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instalaciones del Albergue del Santo Cristo de Otadia, de Altsasu,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a la Consejera de Cultura del Gobierno de Navarra para su respuesta por escrito.</w:t>
      </w:r>
    </w:p>
    <w:p>
      <w:pPr>
        <w:pStyle w:val="0"/>
        <w:suppressAutoHyphens w:val="false"/>
        <w:rPr>
          <w:rStyle w:val="1"/>
        </w:rPr>
      </w:pPr>
      <w:r>
        <w:rPr>
          <w:rStyle w:val="1"/>
        </w:rPr>
        <w:t xml:space="preserve">Desde la dirección del Instituto Navarro de Deporte y Juventud, Carlos Amatriain, se trasladó a la representación del personal, Comisión de Personal, su falta de interés por mantener las instalaciones del Albergue del Santo Cristo de Otadia de Altsasu. Este es el único albergue de juventud gestionado directamente por el Gobierno de Navarra a través del Instituto Navarro de Deporte y Juventud.</w:t>
      </w:r>
    </w:p>
    <w:p>
      <w:pPr>
        <w:pStyle w:val="0"/>
        <w:suppressAutoHyphens w:val="false"/>
        <w:rPr>
          <w:rStyle w:val="1"/>
        </w:rPr>
      </w:pPr>
      <w:r>
        <w:rPr>
          <w:rStyle w:val="1"/>
        </w:rPr>
        <w:t xml:space="preserve">También se informó del ofrecimiento del albergue al resto de Departamentos y Organismos Autónomos del Gobierno de Navarra.</w:t>
      </w:r>
    </w:p>
    <w:p>
      <w:pPr>
        <w:pStyle w:val="0"/>
        <w:suppressAutoHyphens w:val="false"/>
        <w:rPr>
          <w:rStyle w:val="1"/>
        </w:rPr>
      </w:pPr>
      <w:r>
        <w:rPr>
          <w:rStyle w:val="1"/>
        </w:rPr>
        <w:t xml:space="preserve">La Dirección de Políticas Migratorias mostró su interés por las instalaciones, pero se aseguró que si no se hacían cargo del albergue otro Departamento del Gobierno de Navarra, su intención era privatizar o externalizar su gestión.</w:t>
      </w:r>
    </w:p>
    <w:p>
      <w:pPr>
        <w:pStyle w:val="0"/>
        <w:suppressAutoHyphens w:val="false"/>
        <w:rPr>
          <w:rStyle w:val="1"/>
        </w:rPr>
      </w:pPr>
      <w:r>
        <w:rPr>
          <w:rStyle w:val="1"/>
        </w:rPr>
        <w:t xml:space="preserve">A la vista de ello este parlamentario formula las siguientes preguntas:</w:t>
      </w:r>
    </w:p>
    <w:p>
      <w:pPr>
        <w:pStyle w:val="0"/>
        <w:suppressAutoHyphens w:val="false"/>
        <w:rPr>
          <w:rStyle w:val="1"/>
        </w:rPr>
      </w:pPr>
      <w:r>
        <w:rPr>
          <w:rStyle w:val="1"/>
        </w:rPr>
        <w:t xml:space="preserve">• ¿Cuál es la justificación para que el Departamento de Cultura haya decidido ceder o privatizar las instalaciones del albergue del Santo Cristo de Otadia de Altsasu, siendo el único albergue de juventud que gestiona directamente?</w:t>
      </w:r>
    </w:p>
    <w:p>
      <w:pPr>
        <w:pStyle w:val="0"/>
        <w:suppressAutoHyphens w:val="false"/>
        <w:rPr>
          <w:rStyle w:val="1"/>
        </w:rPr>
      </w:pPr>
      <w:r>
        <w:rPr>
          <w:rStyle w:val="1"/>
        </w:rPr>
        <w:t xml:space="preserve">• ¿En caso de cesión del albergue a la Dirección General de Políticas Migratorias, para qué actividad se utilizará las instalaciones del referido albergue?</w:t>
      </w:r>
    </w:p>
    <w:p>
      <w:pPr>
        <w:pStyle w:val="0"/>
        <w:suppressAutoHyphens w:val="false"/>
        <w:rPr>
          <w:rStyle w:val="1"/>
        </w:rPr>
      </w:pPr>
      <w:r>
        <w:rPr>
          <w:rStyle w:val="1"/>
        </w:rPr>
        <w:t xml:space="preserve">• ¿Su nueva gestión se desarrollará directamente por el Departamento de Políticas Migratorias y Justicia o también tienen intención de privatizar o externalizar la gestión?</w:t>
      </w:r>
    </w:p>
    <w:p>
      <w:pPr>
        <w:pStyle w:val="0"/>
        <w:suppressAutoHyphens w:val="false"/>
        <w:rPr>
          <w:rStyle w:val="1"/>
        </w:rPr>
      </w:pPr>
      <w:r>
        <w:rPr>
          <w:rStyle w:val="1"/>
        </w:rPr>
        <w:t xml:space="preserve">• ¿Qué efecto tendrá sobre el personal fijo o contratado temporal que presta su actividad en las instalaciones del albergue si se cede su uso a otro Departamento? ¿Se traspasará al personal con el albergue?</w:t>
      </w:r>
    </w:p>
    <w:p>
      <w:pPr>
        <w:pStyle w:val="0"/>
        <w:suppressAutoHyphens w:val="false"/>
        <w:rPr>
          <w:rStyle w:val="1"/>
        </w:rPr>
      </w:pPr>
      <w:r>
        <w:rPr>
          <w:rStyle w:val="1"/>
        </w:rPr>
        <w:t xml:space="preserve">• En caso de privatización o externalización del albergue, ¿se rescindirán los contratos del personal contratado temporal, y si es personal fijo, en qué nuevos puestos de trabajo se les reubicará?</w:t>
      </w:r>
    </w:p>
    <w:p>
      <w:pPr>
        <w:pStyle w:val="0"/>
        <w:suppressAutoHyphens w:val="false"/>
        <w:rPr>
          <w:rStyle w:val="1"/>
        </w:rPr>
      </w:pPr>
      <w:r>
        <w:rPr>
          <w:rStyle w:val="1"/>
        </w:rPr>
        <w:t xml:space="preserve">En Iruñea/Pamplona a 3 de noviembre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