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Ansa Ascunce andreak aurkeztutako gaurkotasun handiko galdera, COVID-19aren intzidentziaren gorakada dela-eta ezarriko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Ana Ansa Ascunce andreak, Legebiltzarreko Erregelamenduan ezarritakoaren babesean, gaurkotasun handiko honako galdera hau aurkezten du, Nafarroako Gobernuko Hezkuntzako kontseilariak datorren ostegunean, azaroaren 25eko Osoko Bilkuran, ahoz erantzun dezan:</w:t>
      </w:r>
    </w:p>
    <w:p>
      <w:pPr>
        <w:pStyle w:val="0"/>
        <w:suppressAutoHyphens w:val="false"/>
        <w:rPr>
          <w:rStyle w:val="1"/>
        </w:rPr>
      </w:pPr>
      <w:r>
        <w:rPr>
          <w:rStyle w:val="1"/>
        </w:rPr>
        <w:t xml:space="preserve">Txertatze-tasa handi-handia izan arren, Nafarroak COVID-19aren kasu berriak pilatzen jarraitzen du, intzidentzia eta positibotasun-tasa gora egiten ari baitira. Joera horrek bere horretan dirau azken egunotan, laster heldu diren jaiegunen atarian.</w:t>
      </w:r>
    </w:p>
    <w:p>
      <w:pPr>
        <w:pStyle w:val="0"/>
        <w:suppressAutoHyphens w:val="false"/>
        <w:rPr>
          <w:rStyle w:val="1"/>
        </w:rPr>
      </w:pPr>
      <w:r>
        <w:rPr>
          <w:rStyle w:val="1"/>
        </w:rPr>
        <w:t xml:space="preserve">Horregatik guztiagatik, honako ahozko galdera hau egiten diogu Nafarroako Gobernuko Osasuneko kontseilariari:</w:t>
      </w:r>
    </w:p>
    <w:p>
      <w:pPr>
        <w:pStyle w:val="0"/>
        <w:suppressAutoHyphens w:val="false"/>
        <w:rPr>
          <w:rStyle w:val="1"/>
        </w:rPr>
      </w:pPr>
      <w:r>
        <w:rPr>
          <w:rStyle w:val="1"/>
        </w:rPr>
        <w:t xml:space="preserve">Babes indibidualari buruzko gomendioez harago, zer neurri eta zer egutegi ezarriko dituzue?</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