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31 de enero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protocolo de mediación y justicia restaurativa aprobado por la sala de gobierno del Tribunal Superior de Justicia de Navarra, formulada por la Ilma. Sra. D.ª María Virginia Magdaleno Alegría.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31 de enero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Virginia Magdaleno Alegría, adscrita al Grupo Parlamentario Partido Socialista de Navarra, al amparo de lo establecido en el Reglamento de la Cámara, formula al Consejero de Justicia y Políticas Migratorias del Gobierno de Navarra, Eduardo Santos, para su contestación en el Pleno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Durante 2021 se vio la necesidad de impulsar por el Gobierno de Navarra la Justicia Restaurativa en todos los órdenes, con especial referencia al Estatuto de la Víctima.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valoración hace el Departamento de Justicia y Políticas Migratorias del protocolo de mediación y justicia restaurativa recientemente aprobado por la sala de gobierno del Tribunal Superior de Justicia de Navarra?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23 de enero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Virginia Magdaleno Alegría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