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otsailaren 7an egindako bilkuran, Eledunen Ba</w:t>
        <w:softHyphen/>
        <w:softHyphen/>
        <w:softHyphen/>
        <w:softHyphen/>
        <w:t xml:space="preserve">tzarrari en</w:t>
        <w:softHyphen/>
        <w:softHyphen/>
        <w:softHyphen/>
        <w:softHyphen/>
        <w:t xml:space="preserve">tzun ondoren, erabaki hau hartu zuen, besteak beste:</w:t>
      </w:r>
    </w:p>
    <w:p>
      <w:pPr>
        <w:pStyle w:val="0"/>
        <w:suppressAutoHyphens w:val="false"/>
        <w:rPr>
          <w:rStyle w:val="1"/>
        </w:rPr>
      </w:pPr>
      <w:r>
        <w:rPr>
          <w:rStyle w:val="1"/>
          <w:b w:val="true"/>
        </w:rPr>
        <w:t xml:space="preserve">1. </w:t>
      </w:r>
      <w:r>
        <w:rPr>
          <w:rStyle w:val="1"/>
        </w:rPr>
        <w:t xml:space="preserve">Izapide</w:t>
        <w:softHyphen/>
        <w:softHyphen/>
        <w:softHyphen/>
        <w:softHyphen/>
        <w:t xml:space="preserve">tzeko onar</w:t>
        <w:softHyphen/>
        <w:softHyphen/>
        <w:softHyphen/>
        <w:softHyphen/>
        <w:t xml:space="preserve">tzea Castejongo 38 familiarendako etxebizitza-aukerari buruz María Luisa De Simón Caballero andreak aurkeztutako gaurkotasun handiko galdera.</w:t>
      </w:r>
    </w:p>
    <w:p>
      <w:pPr>
        <w:pStyle w:val="0"/>
        <w:suppressAutoHyphens w:val="false"/>
        <w:rPr>
          <w:rStyle w:val="1"/>
        </w:rPr>
      </w:pPr>
      <w:r>
        <w:rPr>
          <w:rStyle w:val="1"/>
          <w:b w:val="true"/>
        </w:rPr>
        <w:t xml:space="preserve">2. </w:t>
      </w:r>
      <w:r>
        <w:rPr>
          <w:rStyle w:val="1"/>
        </w:rPr>
        <w:t xml:space="preserve">Nafarroako Parlamentuko Aldizkari Ofizialean argitara dadin agin</w:t>
        <w:softHyphen/>
        <w:softHyphen/>
        <w:softHyphen/>
        <w:softHyphen/>
        <w:t xml:space="preserve">tzea.</w:t>
      </w:r>
    </w:p>
    <w:p>
      <w:pPr>
        <w:pStyle w:val="0"/>
        <w:suppressAutoHyphens w:val="false"/>
        <w:rPr>
          <w:rStyle w:val="1"/>
        </w:rPr>
      </w:pPr>
      <w:r>
        <w:rPr>
          <w:rStyle w:val="1"/>
          <w:b w:val="true"/>
        </w:rPr>
        <w:t xml:space="preserve">3.</w:t>
      </w:r>
      <w:r>
        <w:rPr>
          <w:rStyle w:val="1"/>
        </w:rPr>
        <w:t xml:space="preserve"> Hurrengo Osoko Bilkuran izapide</w:t>
        <w:softHyphen/>
        <w:softHyphen/>
        <w:softHyphen/>
        <w:softHyphen/>
        <w:t xml:space="preserve">tzea.</w:t>
      </w:r>
    </w:p>
    <w:p>
      <w:pPr>
        <w:pStyle w:val="0"/>
        <w:suppressAutoHyphens w:val="false"/>
        <w:rPr>
          <w:rStyle w:val="1"/>
        </w:rPr>
      </w:pPr>
      <w:r>
        <w:rPr>
          <w:rStyle w:val="1"/>
        </w:rPr>
        <w:t xml:space="preserve">Iruñean, 2022ko otsailaren 7an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Izquierda-Ezkerra talde parlamentario mistoko parlamentari Marisa De Simón Caballero andreak, Legebiltzarreko Erregelamenduan ezarritakoaren babesean, honako galdera hau egiten du, Parlamentu honen hurrengo Osoko Bilkuran ahoz erantzun dakion.</w:t>
      </w:r>
    </w:p>
    <w:p>
      <w:pPr>
        <w:pStyle w:val="0"/>
        <w:suppressAutoHyphens w:val="false"/>
        <w:rPr>
          <w:rStyle w:val="1"/>
        </w:rPr>
      </w:pPr>
      <w:r>
        <w:rPr>
          <w:rStyle w:val="1"/>
        </w:rPr>
        <w:t xml:space="preserve">2019ko urrian jakin genuen, Castejongo Udalaren eta prentsan agertutako informazioaren bidez, Castejonen 38 familiak bizi zuten arazoa; izan ere, orain dela 20 urte babes ofizialaren araubidean eraikitako pisuen bloke bateko higiezina utzi behar zuten beren alokairu-kontratuaren indarraldia bukatzean, babesaren indarraldia ere bukatu baitzen.</w:t>
      </w:r>
    </w:p>
    <w:p>
      <w:pPr>
        <w:pStyle w:val="0"/>
        <w:suppressAutoHyphens w:val="false"/>
        <w:rPr>
          <w:rStyle w:val="1"/>
        </w:rPr>
      </w:pPr>
      <w:r>
        <w:rPr>
          <w:rStyle w:val="1"/>
        </w:rPr>
        <w:t xml:space="preserve">Une hartan, Castejongo Udalak, ukitutako bizilagunek, Erriberako Hipotekak Ukitutakoen Plataformak eta Nafarroako Gobernuko Lurralde Antolamenduko, Etxebizitzako, Paisaiako eta Proiektu Estrategikoetako Departamentuak egoerari konponbide bat emate aldera elkarrekin egindako lanari esker, bi urteko luzapena ezartzea lortu zen familia horien alokairu babestuan. </w:t>
      </w:r>
    </w:p>
    <w:p>
      <w:pPr>
        <w:pStyle w:val="0"/>
        <w:suppressAutoHyphens w:val="false"/>
        <w:rPr>
          <w:rStyle w:val="1"/>
        </w:rPr>
      </w:pPr>
      <w:r>
        <w:rPr>
          <w:rStyle w:val="1"/>
        </w:rPr>
        <w:t xml:space="preserve">Luzapen hori bukatu da jada, eta beren etxebizitza berriz ere arriskuan ikusten dute ukitutako familiek.</w:t>
      </w:r>
    </w:p>
    <w:p>
      <w:pPr>
        <w:pStyle w:val="0"/>
        <w:suppressAutoHyphens w:val="false"/>
        <w:rPr>
          <w:rStyle w:val="1"/>
        </w:rPr>
      </w:pPr>
      <w:r>
        <w:rPr>
          <w:rStyle w:val="1"/>
        </w:rPr>
        <w:t xml:space="preserve">Lurralde Antolamenduko, Etxebizitzako, Paisaiako eta Proiektu Estrategikoetako Departamentuak aurreikusi al du familia horientzako etxebizitza-aukerarik eskaintzea?</w:t>
      </w:r>
    </w:p>
    <w:p>
      <w:pPr>
        <w:pStyle w:val="0"/>
        <w:suppressAutoHyphens w:val="false"/>
        <w:rPr>
          <w:rStyle w:val="1"/>
        </w:rPr>
      </w:pPr>
      <w:r>
        <w:rPr>
          <w:rStyle w:val="1"/>
        </w:rPr>
        <w:t xml:space="preserve">Iruñean, 2022ko otsailaren 1ean</w:t>
      </w:r>
    </w:p>
    <w:p>
      <w:pPr>
        <w:pStyle w:val="0"/>
        <w:suppressAutoHyphens w:val="false"/>
        <w:rPr>
          <w:rStyle w:val="1"/>
          <w:spacing w:val="-0.961"/>
        </w:rPr>
      </w:pPr>
      <w:r>
        <w:rPr>
          <w:rStyle w:val="1"/>
          <w:spacing w:val="-0.961"/>
        </w:rPr>
        <w:t xml:space="preserve">Foru parlamentaria: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