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coste dedicado a accesibilidad en las obras de reforma de las oficinas en la Dirección General de Justicia y Registro General de Navarra,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 (NA+),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estimación realiza el Departamento de Políticas Migratorias y Justicia de cuál ha sido el coste dedicado a accesibilidad dentro de las obras de reforma en las oficinas de la Dirección General de Justicia y Registro General de Navarra a las que hace referencia la medida 1 cambio 1 del Departamento de Políticas Migratorias y Justicia del plan operativo de accesibilidad 2021?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