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febrero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del Día Internacional de la Mujer y la Niña en la Ciencia.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renueva su compromiso en la lucha contra la brecha de género en el mundo de la ciencia, especialmente en las conocidas como STEM (ciencia, tecnología, ingeniería y matemáticas).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reconoce el papel fundamental de la mujer y la niña en la ciencia como agente de cambio imprescindible en la agenda 2030. por lo que entiende absolutamente necesario fomentar su participación en estos ámbitos.” (10-22/DEC-00008).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