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Ega eta Urederra ibaietako kontserbazio bereziko eremuaren (KBE) gidaritza batzordearen eratze formalari buruzkoa (10-22/PES-00104).</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martxoaren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idatziz erantzun dakizkion:</w:t>
      </w:r>
    </w:p>
    <w:p>
      <w:pPr>
        <w:pStyle w:val="0"/>
        <w:suppressAutoHyphens w:val="false"/>
        <w:rPr>
          <w:rStyle w:val="1"/>
        </w:rPr>
      </w:pPr>
      <w:r>
        <w:rPr>
          <w:rStyle w:val="1"/>
        </w:rPr>
        <w:t xml:space="preserve">Iazko otsailaren 1ean, sinatzaile den parlamentariak idatziz erantzuteko galdera bat aurkeztu zuen (10-21/PES 065) eta bertan aintzat hartzen zen Arartekoak Q20/1122 espedientea dela-eta emandako ebazpena. Ega Bizirik Elkarteak Landa Garapeneko eta Ingurumeneko Departamentuaren aurka aurkeztutako kexa bat izapidetu zen, Nafarroako Gobernuak kontserbazio bereziko eremuetan, bereziki Ega eta Urederra ibaietakoan, agertutako pasibotasuna dela-eta.</w:t>
      </w:r>
    </w:p>
    <w:p>
      <w:pPr>
        <w:pStyle w:val="0"/>
        <w:suppressAutoHyphens w:val="false"/>
        <w:rPr>
          <w:rStyle w:val="1"/>
        </w:rPr>
      </w:pPr>
      <w:r>
        <w:rPr>
          <w:rStyle w:val="1"/>
        </w:rPr>
        <w:t xml:space="preserve">Horri dagokionez, Nafarroako Arartekoak ondokoa adierazi zuen:</w:t>
      </w:r>
    </w:p>
    <w:p>
      <w:pPr>
        <w:pStyle w:val="0"/>
        <w:suppressAutoHyphens w:val="false"/>
        <w:rPr>
          <w:rStyle w:val="1"/>
        </w:rPr>
      </w:pPr>
      <w:r>
        <w:rPr>
          <w:rStyle w:val="1"/>
        </w:rPr>
        <w:t xml:space="preserve">“Landa Garapeneko eta Ingurumeneko Departamentuak kontserbazio bereziko eremuetako gidaritza batzordeak pixkanaka eratzeko agerturiko borondatea gorabehera, erakundeak uste du, batzorde horien parte-hartzerako eta kontsultarako organo-izaera dela-eta –kudeaketa planaren lurraldeko eragileek osatzen dituzte (martxoaren 8ko 16/2017 Foru Dekretuaren 3.1. artikulua) eta aplikatzekoa zaien araudian ezarritako eginkizun zehatz batzuekin sortzen dira–, beharrezkoa dela horiek eratzea kontserbazio bereziko eremuak behar bezala kudeatzeko; izan ere, organo horien baitan dute aukera kasuko eremuko ingurumenaren babesa xedetzat duten entitateek (kexaren aurkezlea kasu) parte hartzeko eta beraiei administrazio eskudunak kasuko kontserbazio bereziko eremuaren kudeaketa planari buruzko kontsultak egiteko.</w:t>
      </w:r>
    </w:p>
    <w:p>
      <w:pPr>
        <w:pStyle w:val="0"/>
        <w:suppressAutoHyphens w:val="false"/>
        <w:rPr>
          <w:rStyle w:val="1"/>
        </w:rPr>
      </w:pPr>
      <w:r>
        <w:rPr>
          <w:rStyle w:val="1"/>
        </w:rPr>
        <w:t xml:space="preserve">Hori dela eta, uste dugu beharrezkoa dela Landa Garapeneko eta Ingurumeneko Departamentuari gomendatzea lehenbailehen eratu ditzan Nafarroan dauden kontserbazio bereziko eremuetako gidaritza batzorde guztiak eta, bereziki, kexa aurkeztu duen elkarteak aipaturikoa (Ega eta Urederra ibaietako Kontserbazio Bereziko Eremukoa)”.</w:t>
      </w:r>
    </w:p>
    <w:p>
      <w:pPr>
        <w:pStyle w:val="0"/>
        <w:suppressAutoHyphens w:val="false"/>
        <w:rPr>
          <w:rStyle w:val="1"/>
        </w:rPr>
      </w:pPr>
      <w:r>
        <w:rPr>
          <w:rStyle w:val="1"/>
        </w:rPr>
        <w:t xml:space="preserve">Horrenbestez, galdera hauxe egin zen:</w:t>
      </w:r>
    </w:p>
    <w:p>
      <w:pPr>
        <w:pStyle w:val="0"/>
        <w:suppressAutoHyphens w:val="false"/>
        <w:rPr>
          <w:rStyle w:val="1"/>
        </w:rPr>
      </w:pPr>
      <w:r>
        <w:rPr>
          <w:rStyle w:val="1"/>
        </w:rPr>
        <w:t xml:space="preserve">“Departamentuaren ustez, noizko egonen da eratua gidaritza batzorde hori? Eta batzordeak eratu gabe dituzten gainerako kontserbazio bereziko eremuetakoak? Zer egutegirekin ari da lanean departamentua batzordeak osatzeko?”</w:t>
      </w:r>
    </w:p>
    <w:p>
      <w:pPr>
        <w:pStyle w:val="0"/>
        <w:suppressAutoHyphens w:val="false"/>
        <w:rPr>
          <w:rStyle w:val="1"/>
        </w:rPr>
      </w:pPr>
      <w:r>
        <w:rPr>
          <w:rStyle w:val="1"/>
        </w:rPr>
        <w:t xml:space="preserve">2021eko martxoaren 4an eman zitzaion erantzuna aipatu galderari. Erantzunean halaxe zioen Landa Garapeneko eta Ingurumeneko kontseilariak:</w:t>
      </w:r>
    </w:p>
    <w:p>
      <w:pPr>
        <w:pStyle w:val="0"/>
        <w:suppressAutoHyphens w:val="false"/>
        <w:rPr>
          <w:rStyle w:val="1"/>
        </w:rPr>
      </w:pPr>
      <w:r>
        <w:rPr>
          <w:rStyle w:val="1"/>
        </w:rPr>
        <w:t xml:space="preserve">“Ega eta Urederra ibaietako Kontserbazio Bereziko Eremuko gidaritza batzordeari dagokionez, uste dugu datorren apirileko bigarren hamabostaldian egin ahalko dela hura eratzeko bilkura”.</w:t>
      </w:r>
    </w:p>
    <w:p>
      <w:pPr>
        <w:pStyle w:val="0"/>
        <w:suppressAutoHyphens w:val="false"/>
        <w:rPr>
          <w:rStyle w:val="1"/>
        </w:rPr>
      </w:pPr>
      <w:r>
        <w:rPr>
          <w:rStyle w:val="1"/>
        </w:rPr>
        <w:t xml:space="preserve">Batzordearen izendapenak berretsi dira eta proposatu da parte har dezaten Allin, Ameskoabarrena, Mendaza, Murieta eta Zuñigako udalek, eta ondoko gizarte eragileek: Estellerriaren landa garapenerako TEDER Partzuergoa, Salvemos el Ega/Ega Bizirik, Lizarrako Kirol Ehiztari eta Arrantzaleen Elkartea, Vadega Ureztatzaileen Elkartea eta Jurramendiko Mankomunitatea.</w:t>
      </w:r>
    </w:p>
    <w:p>
      <w:pPr>
        <w:pStyle w:val="0"/>
        <w:suppressAutoHyphens w:val="false"/>
        <w:rPr>
          <w:rStyle w:val="1"/>
        </w:rPr>
      </w:pPr>
      <w:r>
        <w:rPr>
          <w:rStyle w:val="1"/>
        </w:rPr>
        <w:t xml:space="preserve">Hala ere, orain arte ez da izendapen ofizialik izan, eta aipatu gidaritza batzordea ez da eratu.</w:t>
      </w:r>
    </w:p>
    <w:p>
      <w:pPr>
        <w:pStyle w:val="0"/>
        <w:suppressAutoHyphens w:val="false"/>
        <w:rPr>
          <w:rStyle w:val="1"/>
        </w:rPr>
      </w:pPr>
      <w:r>
        <w:rPr>
          <w:rStyle w:val="1"/>
        </w:rPr>
        <w:t xml:space="preserve">Hori guztia ikusirik, honako hau jakin nahi dut:</w:t>
      </w:r>
    </w:p>
    <w:p>
      <w:pPr>
        <w:pStyle w:val="0"/>
        <w:suppressAutoHyphens w:val="false"/>
        <w:rPr>
          <w:rStyle w:val="1"/>
        </w:rPr>
      </w:pPr>
      <w:r>
        <w:rPr>
          <w:rStyle w:val="1"/>
        </w:rPr>
        <w:t xml:space="preserve">Landa Garapeneko eta Ingurumeneko Departamentuak noizko aurreikusi du Ega eta Urederra ibaietako Kontserbazio Bereziko Eremuko gidaritza batzordea formalki eratzea, ia urtebete pasa baita eratuko zela erantzun zuenetik?</w:t>
      </w:r>
    </w:p>
    <w:p>
      <w:pPr>
        <w:pStyle w:val="0"/>
        <w:suppressAutoHyphens w:val="false"/>
        <w:rPr>
          <w:rStyle w:val="1"/>
        </w:rPr>
      </w:pPr>
      <w:r>
        <w:rPr>
          <w:rStyle w:val="1"/>
        </w:rPr>
        <w:t xml:space="preserve">Iruñean, 2022ko martxoaren 16an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