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B3A5" w14:textId="77777777" w:rsidR="00F42644" w:rsidRDefault="00F42644" w:rsidP="00F42644">
      <w:r>
        <w:t>Legebiltzarreko Erregelamenduko 114.1 artikuluan ezarritakoa betez, agintzen dut Nafarroako Parlamentuko Aldizkari Ofizialean argitara dadin Marta Álvarez Alonso andreak egindako galderaren erantzuna, Foru Diputazioak emana, Justizia Zuzendaritza Nagusiaren eta Nafarroako Erregistro Orokorraren bulegoak berritzeko obretan irisgarritasunera bideratutako kostuari buruzkoa. Galdera 2022ko otsailaren 11ko 18. Nafarroako Parlamentuko Aldizkari Ofizialean argitaratu zen.</w:t>
      </w:r>
    </w:p>
    <w:p w14:paraId="7302674D" w14:textId="77777777" w:rsidR="00F42644" w:rsidRDefault="00F42644" w:rsidP="00F42644">
      <w:r>
        <w:t>Iruñean, 2022ko martxoaren 4an</w:t>
      </w:r>
    </w:p>
    <w:p w14:paraId="3E41F52D" w14:textId="77777777" w:rsidR="00F42644" w:rsidRDefault="00F42644" w:rsidP="00F42644">
      <w:r>
        <w:t>Lehendakaria: Unai Hualde Iglesias</w:t>
      </w:r>
    </w:p>
    <w:p w14:paraId="03679119" w14:textId="77777777" w:rsidR="00F42644" w:rsidRDefault="00F42644" w:rsidP="00F42644">
      <w:r>
        <w:t>ERANTZUNA</w:t>
      </w:r>
    </w:p>
    <w:p w14:paraId="37362614" w14:textId="77777777" w:rsidR="00F42644" w:rsidRDefault="00F42644" w:rsidP="00F42644">
      <w:r>
        <w:t>Navarra Suma talde parlamentarioari atxikita dagoen foru parlamentari Marta Álvarez Alonso andreak idatziz erantzuteko galdera egin du (10-22/PES-00036). Hona hemen Nafarroako Gobernuko Migrazio Politiketako eta Justiziako kontseilariaren erantzuna:</w:t>
      </w:r>
    </w:p>
    <w:p w14:paraId="335F975F" w14:textId="77777777" w:rsidR="00F42644" w:rsidRDefault="00F42644" w:rsidP="00F42644">
      <w:r>
        <w:t>Jada otsailaren 1eko agerraldian azaldu zen bezala, Justizia Zuzendaritza Nagusiaren bulegoak, 40 bat funtzionarioren lantoki diren bulego administratiboak izateaz gain, jendeari arreta emateko bulegoak ere badira, bertan baitaude Nafarroako Gobernuaren erregistroetako bat eta bikote egonkorren erregistro bakarra.</w:t>
      </w:r>
    </w:p>
    <w:p w14:paraId="753EE3A3" w14:textId="77777777" w:rsidR="00F42644" w:rsidRDefault="00F42644" w:rsidP="00F42644">
      <w:r>
        <w:t>2021eko ekainera arte, JZNren bulegoak Iratxeko monasterioa 22ko lokaleko erdisotoan egon ziren. Haietara iristeko, 17 zentimetroko eskailera-maila bat igota lokaleko beheko solairura sartu behar zen –2018tik solairu hori ez da erabiltzen– eta erdisotora jaitsi eskaileratik oinez edo bestela karga-jasogailuan, 87x120 zentimetroko kabina batean, botoia etengabe sakatuta eduki behar den horietakoa.</w:t>
      </w:r>
    </w:p>
    <w:p w14:paraId="08AFD30A" w14:textId="77777777" w:rsidR="00F42644" w:rsidRDefault="00F42644" w:rsidP="00F42644">
      <w:r>
        <w:t>Bulego horiek, goian deskribatutako oztopoen ondorioz, ez zituzten betetzen ez Irisgarritasun Unibertsalari buruzko ekainaren 14ko 12/2018 Foru Legearen III. tituluko II. kapituluko 1. atalean ezarritakoa, ez Nafarroako Foru Komunitateko Administrazioak eta haren erakunde autonomoek herritarrei ematen dieten arretan erabilerraztasun unibertsalera jotzen duten neurriei buruzko uztailaren 16ko 58/2014 Foru Dekretuaren II. kapitulua, ezta Eraikingintzaren Kode Teknikoko Erabileraren Segurtasunari eta Irisgarritasunari buruzko Oinarrizko Dokumentuaren 9. atala ere (CTE DB SUA9: Irisgarritasuna). Horiek dira erreferentziako arauak irisgarritasun baldintzak betetzeko, Eraikuntzaren Antolamenduari buruzko azaroaren 5eko 38/1999 Legearen arabera.</w:t>
      </w:r>
    </w:p>
    <w:p w14:paraId="5C3FCC9F" w14:textId="77777777" w:rsidR="00F42644" w:rsidRDefault="00F42644" w:rsidP="00F42644">
      <w:r>
        <w:t>CTE DB SUA dokumentuaren 9. atalak (Irisgarritasuna) 1.1 puntuan honako hau dio:</w:t>
      </w:r>
    </w:p>
    <w:p w14:paraId="1699CD20" w14:textId="77777777" w:rsidR="00F42644" w:rsidRDefault="00F42644" w:rsidP="00F42644">
      <w:r>
        <w:t>«1. Eraikinetan, desgaitasuna duten pertsonentzako sarbidea eta erabilera bereizkeriarik gabekoak, independenteak eta seguruak izan daitezen, behean ezartzen diren baldintzak beteko dira, funtzionaltasunari eta elementu irisgarrien zuzkidurari dagokienez.</w:t>
      </w:r>
    </w:p>
    <w:p w14:paraId="255F048A" w14:textId="77777777" w:rsidR="00F42644" w:rsidRDefault="00F42644" w:rsidP="00F42644">
      <w:r>
        <w:t>Irisgarritasuna zonetan</w:t>
      </w:r>
    </w:p>
    <w:p w14:paraId="493DF9A6" w14:textId="77777777" w:rsidR="00F42644" w:rsidRDefault="00F42644" w:rsidP="00F42644">
      <w:r>
        <w:t xml:space="preserve">Helburua da eraikinetan sarbide eta erabilera ez-diskriminatzaile, independente eta seguruak eskaintzea desgaitasuna duten pertsonei. Beraz, “zona baterainoko irisgarritasuna” eskatzen denean hau ulertu behar da: ibilbide irisgarria </w:t>
      </w:r>
      <w:proofErr w:type="gramStart"/>
      <w:r>
        <w:t>dela</w:t>
      </w:r>
      <w:proofErr w:type="gramEnd"/>
      <w:r>
        <w:t xml:space="preserve"> medio, desgaitasuna duten pertsonak zona horretaraino iritsi ahal izatea, eta, behin zona horretan, modu arrazoizkoan erabili ahal izatea bertan ematen diren zerbitzuak. Hortaz:</w:t>
      </w:r>
    </w:p>
    <w:p w14:paraId="699F3523" w14:textId="77777777" w:rsidR="00F42644" w:rsidRDefault="00F42644" w:rsidP="00F42644">
      <w:r>
        <w:lastRenderedPageBreak/>
        <w:t>- Elementu irisgarriak eduki behar dituzten zonetan, esate baterako komun, plaza erreserbatu, ostatu eta abarretan, ez da beharrezkoa ibilbide irisgarria zonako elementu guztietaraino iristea, nahikoa baita elementu irisgarrietaraino iristea. Adibidez, ekitaldi areto batean, ibilbide irisgarria izan behar da solairuko sarrera irisgarri batetik hasi eta aretoko eserleku erreserbatuetaraino, baina ez derrigor aretoko eserleku guztietaraino.</w:t>
      </w:r>
    </w:p>
    <w:p w14:paraId="1BC665C5" w14:textId="77777777" w:rsidR="00F42644" w:rsidRDefault="00F42644" w:rsidP="00F42644">
      <w:r>
        <w:t>- Sarrerako solairua ez den beste solairu batean, ezin bada eskatu arrapala edo igogailu irisgarria izatea edo halakorik aurreikustea, eta, beraz, ezin bada eskatu solairu horrek sarbide irisgarria izatea, ez da beharrezkoa izanen solairu horretan ibilbide irisgarriaren baldintzak aplikatzea, gurpil-aulkian dabiltzan erabiltzaileen mugikortasuna xede dutenak».</w:t>
      </w:r>
    </w:p>
    <w:p w14:paraId="253AF92E" w14:textId="77777777" w:rsidR="00F42644" w:rsidRDefault="00F42644" w:rsidP="00F42644">
      <w:r>
        <w:t>Beraz, Iratxeko Monasterioaren kaleko 22ko bulegoen kasuan, kontuan izan beharreko lehen gauza da lantokiak arauan eskatutako baldintza funtzionalak bete behar dituela. Halaber, lantoki horren zuzkidurak ere elementu irisgarriak izan beharko ditu.</w:t>
      </w:r>
    </w:p>
    <w:p w14:paraId="62761F8B" w14:textId="77777777" w:rsidR="00F42644" w:rsidRDefault="00F42644" w:rsidP="00F42644">
      <w:r>
        <w:t>Sotoko -1 solairuaren irisgarritasunik eza ikusita, eta egoera hori konpontzeko neurri zuzentzaileak (igogailu irisgarria instalatzea eta ibilbide irisgarri bat lortzea) ezinezkoak zirenez, aukera bideragarri bakarra zegoen Justizia Zuzendaritza Nagusiaren egoitza horretan dauden Nafarroako Gobernuko erregistroek irisgarritasun baldintzak bete zitzaten, bai Eraikingintzaren Kode Teknikoan ezarritakoak, bai 12/2018 Foru Legean eta 58/2014 Foru Dekretuan ezarritakoak. Aukera hori lokaleko beheko solairua egokitzea zen.</w:t>
      </w:r>
    </w:p>
    <w:p w14:paraId="68A4FC6C" w14:textId="77777777" w:rsidR="00F42644" w:rsidRDefault="00F42644" w:rsidP="00F42644">
      <w:r>
        <w:t>Beheko solairuan hartzen ahal zen espazioak ere bazituen arkitektura-oztopoak (gelen arteko koskak) eta ez zuen inolako egokitzapenik, ez girotze instalazio, aireztapen, iturgintza instalazio, saneamendu, argindar, argiztapen eta kableatu egituraturik. Horrela ezin ziren zuzenean beheko solairura ekarri jendeari arreta emateko lanpostuak.</w:t>
      </w:r>
    </w:p>
    <w:p w14:paraId="1C74AEC7" w14:textId="77777777" w:rsidR="00F42644" w:rsidRDefault="00F42644" w:rsidP="00F42644">
      <w:r>
        <w:t>Aplikatu beharreko araudian eskatzen diren baldintza funtzionalak betetzeko, beharrezkoa zen, lehendabizi, gelen arteko eta barnealdearen eta kalearen arteko koskak kentzea, barnealderako sarbide irisgarria lortzeko (12/2018 Foru Legearen 22. artikulua) eta komunikazio horizontal irisgarria lortzeko (12/2018 Foru Legearen 23. artikulua).</w:t>
      </w:r>
    </w:p>
    <w:p w14:paraId="4361BF37" w14:textId="77777777" w:rsidR="00F42644" w:rsidRDefault="00F42644" w:rsidP="00F42644">
      <w:r>
        <w:t>Behin lortuta lokalaren barnealde osoan sestra bakarra izatea eta lokalera sartzeko ibilbide irisgarri bat izatea, lokalak ez zuen akaberarik zoruan, hormetan eta sabaietan, ez eta iturgintza eta saneamenduko instalaziorik, klimatizazio, aireztapen, argindar, argiztapen eta kableatu egituraturik ere.</w:t>
      </w:r>
    </w:p>
    <w:p w14:paraId="17F1804B" w14:textId="77777777" w:rsidR="00F42644" w:rsidRDefault="00F42644" w:rsidP="00F42644">
      <w:r>
        <w:t>Hain zuzen ere, lehendik baden eraikuntza batean esku hartzeko obra egin beharra zegoen, Eraikuntzaren Antolamenduari buruzko azaroaren 5eko 38/1999 Legearen 2. artikuluan definitzen den moduan. Beraz, zaharberritu beharreko lokalak lege horren 3. artikuluan (Eraikuntzaren oinarrizko betekizunak) ezarritakoa bete behar zuen:</w:t>
      </w:r>
    </w:p>
    <w:p w14:paraId="26D37286" w14:textId="77777777" w:rsidR="00F42644" w:rsidRDefault="00F42644" w:rsidP="00F42644">
      <w:r>
        <w:t>«1. Pertsonen segurtasuna, gizartearen ongizatea eta ingurumenaren babesa bermatzearren, eraikuntzaren oinarrizko betekizun hauek ezartzen dira, erregelamenduz ezarriko den moduan bete daitezen eraikinen eta haien instalazioen proiektuan, eraikuntzan, mantentzean, kontserbazioan eta erabileran, bai eta lehendik badiren eraikinetan egiten diren esku-hartzeetan ere:</w:t>
      </w:r>
    </w:p>
    <w:p w14:paraId="18DD37C7" w14:textId="77777777" w:rsidR="00F42644" w:rsidRDefault="00F42644" w:rsidP="00F42644">
      <w:r>
        <w:t>a) Funtzionaltasunari buruzkoak:</w:t>
      </w:r>
    </w:p>
    <w:p w14:paraId="79B19080" w14:textId="77777777" w:rsidR="00F42644" w:rsidRDefault="00F42644" w:rsidP="00F42644">
      <w:r>
        <w:t>a.1) Erabilera, halako moduan non espazioen antolaerak eta neurriek eta instalazioen zuzkidurak erraztu eginen baitute eraikinean aurreikusitako eginkizunetan egokiro aritzea.</w:t>
      </w:r>
    </w:p>
    <w:p w14:paraId="2C017C15" w14:textId="77777777" w:rsidR="00F42644" w:rsidRDefault="00F42644" w:rsidP="00F42644">
      <w:r>
        <w:lastRenderedPageBreak/>
        <w:t>a.2) Irisgarritasuna, halako moduan non mugitzeko eta komunikatzeko gaitasun murriztuak dituzten pertsonei eraikinera sartzeko eta eraikinean zehar ibiltzeko aukera emanen baitzaie berariazko araudian ezarritako eran.</w:t>
      </w:r>
    </w:p>
    <w:p w14:paraId="5001F597" w14:textId="77777777" w:rsidR="00F42644" w:rsidRDefault="00F42644" w:rsidP="00F42644">
      <w:r>
        <w:t>a.3) Telekomunikazioetako, ikus-entzunezko eta informazioko zerbitzuen eskuragarritasuna, berariazko araudian ezarritakoarekin bat.</w:t>
      </w:r>
    </w:p>
    <w:p w14:paraId="76377207" w14:textId="77777777" w:rsidR="00F42644" w:rsidRDefault="00F42644" w:rsidP="00F42644">
      <w:r>
        <w:t>a.4) Posta zerbitzuak erabiltzeko bidea ematea, postaz igorritakoak entregatzeko instalazio egokien bidez, berariazko araudian xedatutakoarekin bat.</w:t>
      </w:r>
    </w:p>
    <w:p w14:paraId="481E5E05" w14:textId="77777777" w:rsidR="00F42644" w:rsidRDefault="00F42644" w:rsidP="00F42644">
      <w:r>
        <w:t>b) Segurtasunaren ingurukoak:</w:t>
      </w:r>
    </w:p>
    <w:p w14:paraId="5009B9CF" w14:textId="77777777" w:rsidR="00F42644" w:rsidRDefault="00F42644" w:rsidP="00F42644">
      <w:r>
        <w:t>b.1) Egiturazko segurtasuna, halako moduan non eraikinean edo eraikin ataletan ez baita gertatuko zimendu, euskarri, habe, forjatu, karga-horma edo bestelako elementu egiturazkoetan sorburua izan edo haiei eragiten dien kalterik, ezta eraikinaren erresistentzia mekanikoa eta egonkortasuna zuzenean arriskuan jartzen duenik ere.</w:t>
      </w:r>
    </w:p>
    <w:p w14:paraId="202A2BCB" w14:textId="77777777" w:rsidR="00F42644" w:rsidRDefault="00F42644" w:rsidP="00F42644">
      <w:r>
        <w:t>b.2) Suteetarako segurtasuna, halako moduan non eraikin barnean dauden pertsonak segurtasunez irteten ahalko diren, eraikinaren barnealdean eta eraikin mugakideetan suaren hedapena mugatzen ahalko den, eta sua itzaltzeko eta erreskatatzeko lantaldeei jarduten utziko zaien.</w:t>
      </w:r>
    </w:p>
    <w:p w14:paraId="0CDECC50" w14:textId="77777777" w:rsidR="00F42644" w:rsidRDefault="00F42644" w:rsidP="00F42644">
      <w:r>
        <w:t>b.3) Erabileraren segurtasuna, halako moduan non eraikinaren ohiko erabilerak ez dien istripu arriskurik sortuko pertsonei.</w:t>
      </w:r>
    </w:p>
    <w:p w14:paraId="5A50CA10" w14:textId="77777777" w:rsidR="00F42644" w:rsidRDefault="00F42644" w:rsidP="00F42644">
      <w:r>
        <w:t>c) Bizigarritasunaren ingurukoak:</w:t>
      </w:r>
    </w:p>
    <w:p w14:paraId="6864C012" w14:textId="77777777" w:rsidR="00F42644" w:rsidRDefault="00F42644" w:rsidP="00F42644">
      <w:r>
        <w:t>c.1) Higienea, osasuna eta ingurumenaren babesa, halako moduan non osasungarritasun eta estankotasun baldintza onargarriak lortuko diren eraikinaren barnealdeko giroan, eraikinak ez duen ingurumena narriatuko bere inguru hurbilean, eta mota guztietako hondakinen kudeaketa egokia bermatuko den.</w:t>
      </w:r>
    </w:p>
    <w:p w14:paraId="7C2960D5" w14:textId="77777777" w:rsidR="00F42644" w:rsidRDefault="00F42644" w:rsidP="00F42644">
      <w:r>
        <w:t>c.2) Zarataren kontrako babesa, halako moduan non zaratak ez duen arriskuan jarriko pertsonen osasuna eta beren zereginak lasai egiten utziko dien.</w:t>
      </w:r>
    </w:p>
    <w:p w14:paraId="5A74B39A" w14:textId="77777777" w:rsidR="00F42644" w:rsidRDefault="00F42644" w:rsidP="00F42644">
      <w:r>
        <w:t>c.3) Energia aurrezpena eta isolamendu termikoa, halako moduan non eraikinaren erabilera egokirako behar den energia zentzuz erabiltzea lortuko den.</w:t>
      </w:r>
    </w:p>
    <w:p w14:paraId="4A1B0E42" w14:textId="77777777" w:rsidR="00F42644" w:rsidRDefault="00F42644" w:rsidP="00F42644">
      <w:r>
        <w:t>c.4) Eraikuntza elementuen edo instalazioen beste ezaugarri funtzional batzuk, eraikinaren erabilera egokia ahalbidetzen dutenak».</w:t>
      </w:r>
    </w:p>
    <w:p w14:paraId="0AFEE8B9" w14:textId="77777777" w:rsidR="00F42644" w:rsidRDefault="00F42644" w:rsidP="00F42644">
      <w:r>
        <w:t>Ondorioz, ezinbestez egin ziren lokala erabat egokitzeko obrak, han aurreikusitako jarduera instalatu ahal izateko. Egokitutako lokalean, gainera, behar ziren elementu irisgarriak eta aplikatu beharreko araudiak eskatzen zituenak instalatu ziren: arreta-mahai irisgarria, ate irisgarriak, komun irisgarriak, lanpostu irisgarriak.</w:t>
      </w:r>
    </w:p>
    <w:p w14:paraId="7032C683" w14:textId="77777777" w:rsidR="00F42644" w:rsidRDefault="00F42644" w:rsidP="00F42644">
      <w:r>
        <w:t>Ez zen bideragarria alderantzizko prozesua egitea, hau da, lokal batean elementu irisgarriak kokatzea, lokal horrek ez dituelarik betetzen ez CTE DB SUA 9 dokumentuak ezartzen dituen baldintza funtzionalak, ez Eraikuntzaren Antolamenduari buruzko Legeak ezartzen dituen gainerako baldintzak, ezta jarduera egin ahal izateko hainbat esparrutan ezarritako beste baldintza batzuk ere (udal ordenantzak, Langileen Estatutua, etab.)</w:t>
      </w:r>
    </w:p>
    <w:p w14:paraId="66F69077" w14:textId="77777777" w:rsidR="00F42644" w:rsidRDefault="00F42644" w:rsidP="00F42644">
      <w:r>
        <w:t xml:space="preserve">Hori esanda, kontuan izanik beheko solairuko lokala egokitu beharra zegoela elementu irisgarriak instalatzeko –harrera-mahaia, komuna, lanpostuak, </w:t>
      </w:r>
      <w:proofErr w:type="gramStart"/>
      <w:r>
        <w:t>etab.–</w:t>
      </w:r>
      <w:proofErr w:type="gramEnd"/>
      <w:r>
        <w:t xml:space="preserve">, esan daiteke Iratxeko </w:t>
      </w:r>
      <w:r>
        <w:lastRenderedPageBreak/>
        <w:t>monasterioa 22ko lokaleko beheko solairuan egindako obren kostu osoa irisgarritasunerako izan dela, bat etorriz Irisgarritasun Unibertsalari buruzko ekainaren 14ko 12/2018 Foru Legearen II. kapituluko 1. ataleko 21. artikuluarekin (“Irisgarritasuna erabilera publikoko eraikinetan”) eta Nafarroako Foru Komunitateko Administrazioak eta haren erakunde autonomoek herritarrei ematen dieten arretan erabilerraztasun unibertsalera jotzen duten neurriei buruzko uztailaren 16ko 58/2014 Foru Dekretuaren 5.2.a artikuluarekin (“Lehentasunez eta ahal den aldiro, bulegoa bide publikoaren maila berean kokatuko da. Bestela, sartzeko arrapalak edo igogailuak izan beharko ditu, desgaitasunak dituzten pertsonek beren kasa eta segurtasunez erabiltzeko moduko ezaugarriak dituztela”) eta 14. artikuluarekin (“Eremu higienikosanitarioetako erabilerraztasuna herritarrentzako arreta bulegoetan”).</w:t>
      </w:r>
    </w:p>
    <w:p w14:paraId="1C110F42" w14:textId="77777777" w:rsidR="00F42644" w:rsidRDefault="00F42644" w:rsidP="00F42644">
      <w:r>
        <w:t>Agerraldian azaldu zenez, ekintza hori, Migrazio Politiketako eta Justiziako Departamentuak 2021eko Plan Operatiboan jasoa, jada 2020an abian jarritako ekintza zen, eta komenientziagatik 2021eko Plan Operatiboan jaso genuen, egia da; hori egiteko arrazoia, ordea, iradoki denaren guztiz kontrakoa izan zen. Justizia Zuzendaritza Nagusiak badauka irisgarritasun estrategia bat planifikaturik, eta urte asko egin ditugu lanean estrategia horretan, irisgarriak izan daitezen zuzendaritza honi atxikitako eraikin eta establezimendu guztiak. Horregatik, urtero hainbat ekintza abiarazten dira eraikin eta establezimenduetan, aurrekontuko baliabideen arabera.</w:t>
      </w:r>
    </w:p>
    <w:p w14:paraId="55830B47" w14:textId="77777777" w:rsidR="00F42644" w:rsidRDefault="00F42644" w:rsidP="00F42644">
      <w:r>
        <w:t>Kasu honetan, obra hauen bidez arkitektura-oztopoak kendu ahal izan ditugu bai zuzendaritza honetako erregistroetara iristeko (erregistro orokorra eta bikote egonkorren erregistro bakarra), bai funtzionarioen lanpostuetara iristeko, horiek ere irisgarriak izan behar baitute.</w:t>
      </w:r>
    </w:p>
    <w:p w14:paraId="1F547464" w14:textId="77777777" w:rsidR="00F42644" w:rsidRDefault="00F42644" w:rsidP="00F42644">
      <w:r>
        <w:t>Badakigu, ordea, irisgarritasun unibertsala arkitektura-oztopoetatik harago doala, eta horretan ere lanean ari gara. Justizia Zuzendaritza honen helburua da urtero neurriak inplementatzen jarraitzea hura lortzeko zuzendaritza honi atxikitako eraikin eta establezimenduetan, eta halaxe hartu dugu konpromisoa 2022ko Plan Operatiboan. Plan operatibo horretako neurriak dira, besteak beste, begizta magnetikoak instalatzea arreta-mahaietan, Tafallako Justizia Jauregian DALCO irizpideak betetzen dituzten seinaleak jartzea, eta JZNri atxikitako eraikin, establezimendu eta instalazio guztietan egiten ari den azterketa eta katalogazio lanean detektatzen diren akatsak zuzentzeko jarduketa plana prestatzea. Gauza bera eginen da inprimaki eta agirietan ere.</w:t>
      </w:r>
    </w:p>
    <w:p w14:paraId="0601F2C1" w14:textId="77777777" w:rsidR="00F42644" w:rsidRDefault="00F42644" w:rsidP="00F42644">
      <w:r>
        <w:t>Hori guztia jakinarazten dizut, Nafarroako Parlamentuko Erregelamenduaren 194. artikuluan xedatutakoa betez.</w:t>
      </w:r>
    </w:p>
    <w:p w14:paraId="13CA8219" w14:textId="77777777" w:rsidR="00F42644" w:rsidRDefault="00F42644" w:rsidP="00F42644">
      <w:r>
        <w:t>Iruñean, 2022ko martxoaren 4an</w:t>
      </w:r>
    </w:p>
    <w:p w14:paraId="1E210231" w14:textId="5AEDC475" w:rsidR="00F36B3E" w:rsidRDefault="00F42644" w:rsidP="00F42644">
      <w:r>
        <w:t>Migrazio Politiketako eta Justiziako kontseilaria: Eduardo Santos Itoiz</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44"/>
    <w:rsid w:val="004D78F1"/>
    <w:rsid w:val="0052752B"/>
    <w:rsid w:val="006C0DE1"/>
    <w:rsid w:val="00F36B3E"/>
    <w:rsid w:val="00F42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766D"/>
  <w15:chartTrackingRefBased/>
  <w15:docId w15:val="{28669535-D562-402F-B5CB-45060AC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10347</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2022-04-11T05:25:00Z</dcterms:created>
  <dcterms:modified xsi:type="dcterms:W3CDTF">2022-04-11T05:26:00Z</dcterms:modified>
</cp:coreProperties>
</file>