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08D8" w14:textId="77777777" w:rsidR="008D396F" w:rsidRDefault="008D396F" w:rsidP="008D396F">
      <w:r>
        <w:t>Legebiltzarreko Erregelamenduko 114.1 artikuluan ezarritakoa betez, agintzen dut Nafarroako Parlamentuko Aldizkari Ofizialean argitara dadin Adolfo Araiz Flamarique jaunak egindako galderaren erantzuna, Foru Diputazioak emana, Nafarroan sorgin-ehizaren xede izan ziren emakume nafarren memoria eta errekonozimenduari buruzkoa. Galdera 2022ko otsailaren 11ko 18. Nafarroako Parlamentuko Aldizkari Ofizialean argitaratu zen.</w:t>
      </w:r>
    </w:p>
    <w:p w14:paraId="52F53BCE" w14:textId="77777777" w:rsidR="008D396F" w:rsidRDefault="008D396F" w:rsidP="008D396F">
      <w:r>
        <w:t>Iruñean, 2022ko martxoaren 2an</w:t>
      </w:r>
    </w:p>
    <w:p w14:paraId="250438E9" w14:textId="77777777" w:rsidR="008D396F" w:rsidRDefault="008D396F" w:rsidP="008D396F">
      <w:r>
        <w:t>Lehendakaria: Unai Hualde Iglesias</w:t>
      </w:r>
    </w:p>
    <w:p w14:paraId="2E080BC7" w14:textId="77777777" w:rsidR="008D396F" w:rsidRDefault="008D396F" w:rsidP="008D396F">
      <w:r>
        <w:t>ERANTZUNA</w:t>
      </w:r>
    </w:p>
    <w:p w14:paraId="05B88F90" w14:textId="77777777" w:rsidR="008D396F" w:rsidRDefault="008D396F" w:rsidP="008D396F">
      <w:r>
        <w:t>EH Bildu Nafarroa talde parlamentarioari atxikitako foru parlamentari Adolfo Araiz Flamarique jaunak 10-22/PES-00040 galdera egin du, idatziz erantzun dakion. Herritarrekiko Harremanetako Departamentuari dagokionez, hona Herritarrekiko Harremanetako kontseilariak ematen dion informazioa:</w:t>
      </w:r>
    </w:p>
    <w:p w14:paraId="1468389E" w14:textId="77777777" w:rsidR="008D396F" w:rsidRDefault="008D396F" w:rsidP="008D396F">
      <w:r>
        <w:t>Bakearen, Bizikidetzaren eta Giza Eskubideen Zuzendaritza Nagusia 2015ean sortu zen, memoria historikoaren arloan 33/2013 Foru Legea garatzeko programa-akordio baten inguruan; akordio hori berretsi egin zen 2019ko programa-itun berrian. Jakina denez, lege horrek 1936ko kolpe militarraren ondoren piztutako indarkeriaren biktimei errekonozimendua eta erreparazioa ematea du xede, eta zenbait aplikazio-esparru ezartzen ditu, ardatz dituztenak, besteak beste, biktimen erreparazioa, desobiratzeen politika, ADN bankua, ikur frankisten ezabaketa eta memoriaren tokiak. Bestalde, Memoriaren Tokiei buruzko 29/2018 Foru Legeak 4. artikuluan argi uzten du noiztik noiz artekoa den bere aplikazio aldi kronologikoa: 1936ko kolpe militarretik hasi eta Konstituzioak indarra hartu artekoa (1978ko abenduaren 29a).</w:t>
      </w:r>
    </w:p>
    <w:p w14:paraId="7D50CCCD" w14:textId="77777777" w:rsidR="008D396F" w:rsidRDefault="008D396F" w:rsidP="008D396F">
      <w:r>
        <w:t>Galderan aipatzen diren gertaera eta prozesu historikoak esparru kronologiko horretatik oso urrun daude eta, beraz, Bakearen, Bizikidetzaren eta Giza Eskubideen Zuzendaritza Nagusiaren eskumenetik kanpo.</w:t>
      </w:r>
    </w:p>
    <w:p w14:paraId="1FCDD8A6" w14:textId="77777777" w:rsidR="008D396F" w:rsidRDefault="008D396F" w:rsidP="008D396F">
      <w:r>
        <w:t>Hori guztia jakinarazten dizut, Nafarroako Parlamentuko Erregelamenduaren 194. artikuluan ezarritakoa betez.</w:t>
      </w:r>
    </w:p>
    <w:p w14:paraId="36FD1BAB" w14:textId="77777777" w:rsidR="008D396F" w:rsidRDefault="008D396F" w:rsidP="008D396F">
      <w:r>
        <w:t>Iruñean, 2022ko martxoaren 2an</w:t>
      </w:r>
    </w:p>
    <w:p w14:paraId="15FB63EA" w14:textId="271B2DEA" w:rsidR="00F36B3E" w:rsidRDefault="008D396F" w:rsidP="008D396F">
      <w:r>
        <w:t>Herritarrekiko Harremanetako kontseilaria: Ana Ollo Hualde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6F"/>
    <w:rsid w:val="004D78F1"/>
    <w:rsid w:val="0052752B"/>
    <w:rsid w:val="006C0DE1"/>
    <w:rsid w:val="008D396F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3173"/>
  <w15:chartTrackingRefBased/>
  <w15:docId w15:val="{F9BBCEB2-8C53-47C8-87B9-42C92978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2022-04-11T05:26:00Z</dcterms:created>
  <dcterms:modified xsi:type="dcterms:W3CDTF">2022-04-11T05:26:00Z</dcterms:modified>
</cp:coreProperties>
</file>