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mayo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Gobierno de Navarra, por Acuerdo de 4 de mayo de 2022, ha remitido al Parlamento de Navarra, para que este se pronuncie, el Plan Plan Estratégico para la Igualdad entre mujeres y hombres de Navarra.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</w:rPr>
        <w:t xml:space="preserve">En consecuencia, previa audiencia de la Junta de Portavoces y de conformidad con lo dispuesto en el artículo 202 del Reglamento, SE ACUERDA: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el Plan Estratégico para la Igualdad entre mujeres y hombres de Navarra (10-22/CDP-00006).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el pronunciamiento sobre el mismo sea en la Comisión de Presidencia, Igualdad, Función Pública e Interior.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mayo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0"/>
        <w:suppressAutoHyphens w:val="false"/>
        <w:rPr>
          <w:rStyle w:val="1"/>
          <w:color w:val="2B66AD"/>
          <w:spacing w:val="-0.961"/>
        </w:rPr>
      </w:pPr>
      <w:r>
        <w:rPr>
          <w:rStyle w:val="1"/>
          <w:i w:val="true"/>
        </w:rPr>
        <w:t xml:space="preserve">Nota</w:t>
      </w:r>
      <w:r>
        <w:rPr>
          <w:rStyle w:val="1"/>
        </w:rPr>
        <w:t xml:space="preserve">: el mencionado plan se puede consultar en la página web del Parlamento de Navarra:</w:t>
        <w:br w:type="textWrapping"/>
      </w:r>
      <w:r>
        <w:rPr>
          <w:rStyle w:val="1"/>
          <w:color w:val="2B66AD"/>
          <w:spacing w:val="-0.961"/>
        </w:rPr>
        <w:t xml:space="preserve">https://www.parlamentodenavarra.es/es/contenido/</w:t>
        <w:br w:type="textWrapping"/>
        <w:t xml:space="preserve">documentos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