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19.999" w:lineRule="exact"/>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Oinarrizko Osasun Laguntzako medikuntzako kontsulta ez-presentzialei buruzkoa. Galdera 2022ko martxoaren 18ko 35. Nafarroako Parlamentuko Aldizkari Ofizialean argitaratu zen.</w:t>
      </w:r>
    </w:p>
    <w:p>
      <w:pPr>
        <w:pStyle w:val="0"/>
        <w:spacing w:after="113.386" w:before="0" w:line="219.999" w:lineRule="exact"/>
        <w:suppressAutoHyphens w:val="false"/>
        <w:rPr>
          <w:rStyle w:val="1"/>
        </w:rPr>
      </w:pPr>
      <w:r>
        <w:rPr>
          <w:rStyle w:val="1"/>
        </w:rPr>
        <w:t xml:space="preserve">Iruñean, 2022ko apirilaren 8an</w:t>
      </w:r>
    </w:p>
    <w:p>
      <w:pPr>
        <w:pStyle w:val="0"/>
        <w:spacing w:after="113.386" w:before="0" w:line="219.999" w:lineRule="exact"/>
        <w:suppressAutoHyphens w:val="false"/>
        <w:rPr>
          <w:rStyle w:val="1"/>
        </w:rPr>
      </w:pPr>
      <w:r>
        <w:rPr>
          <w:rStyle w:val="1"/>
        </w:rPr>
        <w:t xml:space="preserve">Lehendakaria: Unai Hualde Iglesias</w:t>
      </w:r>
    </w:p>
    <w:p>
      <w:pPr>
        <w:pStyle w:val="2"/>
        <w:spacing w:after="113.386" w:before="170.079" w:line="219.999" w:lineRule="exact"/>
        <w:suppressAutoHyphens w:val="false"/>
        <w:rPr/>
      </w:pPr>
      <w:r>
        <w:rPr/>
        <w:t xml:space="preserve">ERANTZUNA</w:t>
      </w:r>
    </w:p>
    <w:p>
      <w:pPr>
        <w:pStyle w:val="0"/>
        <w:spacing w:after="113.386" w:before="0" w:line="219.999" w:lineRule="exact"/>
        <w:suppressAutoHyphens w:val="false"/>
        <w:rPr>
          <w:rStyle w:val="1"/>
        </w:rPr>
      </w:pPr>
      <w:r>
        <w:rPr>
          <w:rStyle w:val="1"/>
        </w:rPr>
        <w:t xml:space="preserve">Navarra Suma talde parlamentarioari atxikitako foru parlamentari Cristina Ibarrola Guillén andreak 10-22/PES-00057 galdera aurkeztu du, idatziz erantzutekoa, zeinaren bidez honako informazio hau eskatzen baitu:</w:t>
      </w:r>
    </w:p>
    <w:p>
      <w:pPr>
        <w:pStyle w:val="0"/>
        <w:spacing w:after="113.386" w:before="0" w:line="219.999" w:lineRule="exact"/>
        <w:suppressAutoHyphens w:val="false"/>
        <w:rPr>
          <w:rStyle w:val="1"/>
        </w:rPr>
      </w:pPr>
      <w:r>
        <w:rPr>
          <w:rStyle w:val="1"/>
        </w:rPr>
        <w:t xml:space="preserve">1- “Oinarrizko Osasun Laguntzako medikuntzako kontsulta ez-presentzialen portzentajea, hilabetez xehakatua, 2021eko urritik 2022ko martxora, Nafarroan.</w:t>
      </w:r>
    </w:p>
    <w:p>
      <w:pPr>
        <w:pStyle w:val="0"/>
        <w:spacing w:after="113.386" w:before="0" w:line="219.999" w:lineRule="exact"/>
        <w:suppressAutoHyphens w:val="false"/>
        <w:rPr>
          <w:rStyle w:val="1"/>
        </w:rPr>
      </w:pPr>
      <w:r>
        <w:rPr>
          <w:rStyle w:val="1"/>
        </w:rPr>
        <w:t xml:space="preserve">2- Oinarrizko Osasun Laguntzako medikuntzako kontsulta ez-presentzialen portzentajea, hilabetez xehakatua, 2021eko urritik 2022ko martxora, osasun eskualde oinarrizko bakoitzean”.</w:t>
      </w:r>
    </w:p>
    <w:p>
      <w:pPr>
        <w:pStyle w:val="0"/>
        <w:spacing w:after="113.386" w:before="0" w:line="219.999" w:lineRule="exact"/>
        <w:suppressAutoHyphens w:val="false"/>
        <w:rPr>
          <w:rStyle w:val="1"/>
        </w:rPr>
      </w:pPr>
      <w:r>
        <w:rPr>
          <w:rStyle w:val="1"/>
        </w:rPr>
        <w:t xml:space="preserve">Galdera horri dagokionez, Nafarroako Gobernuko Osasuneko kontseilariak honako informazio hau ematen dio:</w:t>
      </w:r>
    </w:p>
    <w:p>
      <w:pPr>
        <w:pStyle w:val="0"/>
        <w:spacing w:after="113.386" w:before="0" w:line="219.999" w:lineRule="exact"/>
        <w:suppressAutoHyphens w:val="false"/>
        <w:rPr>
          <w:rStyle w:val="1"/>
        </w:rPr>
      </w:pPr>
      <w:r>
        <w:rPr>
          <w:rStyle w:val="1"/>
        </w:rPr>
        <w:t xml:space="preserve">Behar adinako presentzialtasuna finkatzea Osasun Departamentuaren helburu estrategikoetako bat da, eta, horren harira, komeni da portzentajeetatik harago begiratu eta argazkia ikuspegi zabalago batetik aztertzea, errealitateari erreparatuz, guztizko artapen eta kontsulta kopuruen bitartez. Izan ere, portzentajeetan ez da kontuan hartzen ekuazioaren izendatzailea, hau da, guztizko kontsulta kopurua, benetan jardueraren neurria erakusten duena. Hala, nahiz eta aurrez aurreko kontsulten kopuru garbia handitu, gerta daiteke portzentajeetan presentzialtasunaren beherakada izatea, seigarren olatuak artapen ez-presentzialen kopurua igoarazi duelako, COVID-19 kasu arinen jarraipena eta laneko bajen kudeaketa direla eta. Beherakada hori ez dator bat artapen kopuruaren benetako igoerarekin.</w:t>
      </w:r>
    </w:p>
    <w:p>
      <w:pPr>
        <w:pStyle w:val="0"/>
        <w:spacing w:after="113.386" w:before="0" w:line="219.999" w:lineRule="exact"/>
        <w:suppressAutoHyphens w:val="false"/>
        <w:rPr>
          <w:rStyle w:val="1"/>
        </w:rPr>
      </w:pPr>
      <w:r>
        <w:rPr>
          <w:rStyle w:val="1"/>
        </w:rPr>
        <w:t xml:space="preserve">Erantsitako tauletan, bai eta Osasunbidea-Nafarroako Osasun Zerbitzuak darabilen informazioan ere, presentzialtasunaren goranzko joera ikus daiteke, formatu horretako kontsulten kopurua handituz joan baita estamentu guztietan. Hala, familiako medikuntzan martxoan aurrez aurreko 124.704 kontsulta egin ziren, urrian baino 34.000 gehiago –urrian pandemiaren eragina leunagoa izan zen beste aldi batzuetan baino–, eta urtarrilean –seigarren olatuaren gailurrean– baino 31.000 gehiago. Martxoan erizaintzako aurrez aurreko 121.421 kontsulta egin ziren, urrian baino 5.000 gehiago eta urtarrilean baino 7.000 gehiago. Bestalde, pediatrian martxoan egindako 27.955 kontsultak urrikoak baino 3.500 gehiago eta urtarrilekoak baino 9.000 gehiago dira. Estamentu guztiak batera harturik, martxoan 280.266 kontsulta izan ziren, urrian baino 35.000 gehiago eta urtarrilean baino 50.000 gehiago.</w:t>
      </w:r>
    </w:p>
    <w:p>
      <w:pPr>
        <w:pStyle w:val="0"/>
        <w:spacing w:after="113.386" w:before="0" w:line="219.999" w:lineRule="exact"/>
        <w:suppressAutoHyphens w:val="false"/>
        <w:rPr>
          <w:rStyle w:val="1"/>
        </w:rPr>
      </w:pPr>
      <w:r>
        <w:rPr>
          <w:rStyle w:val="1"/>
        </w:rPr>
        <w:t xml:space="preserve">Ildo horretan nabarmentzekoa da sekulako zerbitzu kopuru handia eman dutela Oinarrizko Lehen Laguntzak eta haren estamentuek. Sei milioi hitzordu kudeatu dituzte 2021ean, eta COVID-19ari eusteko lehenbiziko dikea izan dira hurrenez hurreneko olatuetan. Halaber, arreta horretatik banatu ezin den balio garrantzitsu bat irisgarritasunarena da, eta horren datuek ere erakusten dute Nafarroan pazienteen % 75 baino gehiago familiako medikuntzan hitzordua eskatu eta 24 ordu iragan aurretik artatzen dituztela, eta % 92 lau egun baino gutxiago iragan aurretik.</w:t>
      </w:r>
    </w:p>
    <w:p>
      <w:pPr>
        <w:pStyle w:val="0"/>
        <w:spacing w:after="113.386" w:before="0" w:line="219.999" w:lineRule="exact"/>
        <w:suppressAutoHyphens w:val="false"/>
        <w:rPr>
          <w:rStyle w:val="1"/>
        </w:rPr>
      </w:pPr>
      <w:r>
        <w:rPr>
          <w:rStyle w:val="1"/>
        </w:rPr>
        <w:t xml:space="preserve">Azaldu den bezala, aurrez aurreko artapenen hazkundea ere progresiboa izaten ari da, eta portzentajeetan beretan, behar den zuhurtziarekin, adierazle horretaz egin dugun oharra aintzat hartuta, egiaztatzen ahal da pixkanakako suspertze hori. Izan ere, lau puntu egin dute gora familiako medikuntzan urritik hona, eta bederatzi eta hamabi puntu seigarren olatu betean geunden abendutik eta urtarriletik hona, hurrenez hurren. Goranzko joera erizaintzako estamentuan ere berretsi da, non martxoan epealdi honetako sabaia jo baitute, abenduan eta urtarrilean baino 15 eta 13 portzentaje-puntu gehiagorekin eta urrian baino bi gehiagorekin.</w:t>
      </w:r>
    </w:p>
    <w:p>
      <w:pPr>
        <w:pStyle w:val="0"/>
        <w:spacing w:after="113.386" w:before="0" w:line="219.999" w:lineRule="exact"/>
        <w:suppressAutoHyphens w:val="false"/>
        <w:rPr>
          <w:rStyle w:val="1"/>
        </w:rPr>
      </w:pPr>
      <w:r>
        <w:rPr>
          <w:rStyle w:val="1"/>
        </w:rPr>
        <w:t xml:space="preserve">Hori guztia jakinarazten dizut, Nafarroako Parlamentuko Erregelamenduaren 194. artikuluan xedatua betez.</w:t>
      </w:r>
    </w:p>
    <w:p>
      <w:pPr>
        <w:pStyle w:val="0"/>
        <w:spacing w:after="113.386" w:before="0" w:line="219.999" w:lineRule="exact"/>
        <w:suppressAutoHyphens w:val="false"/>
        <w:rPr>
          <w:rStyle w:val="1"/>
        </w:rPr>
      </w:pPr>
      <w:r>
        <w:rPr>
          <w:rStyle w:val="1"/>
        </w:rPr>
        <w:t xml:space="preserve">Iruñean, 2022ko apirilaren 4an</w:t>
      </w:r>
    </w:p>
    <w:p>
      <w:pPr>
        <w:pStyle w:val="0"/>
        <w:spacing w:after="113.386" w:before="0" w:line="219.999" w:lineRule="exact"/>
        <w:suppressAutoHyphens w:val="false"/>
        <w:rPr>
          <w:rStyle w:val="1"/>
          <w:spacing w:val="-2.88"/>
        </w:rPr>
      </w:pPr>
      <w:r>
        <w:rPr>
          <w:rStyle w:val="1"/>
          <w:spacing w:val="-2.88"/>
        </w:rPr>
        <w:t xml:space="preserve">Osasuneko kontseilaria: Santos Induráin Orduna</w:t>
      </w:r>
    </w:p>
    <w:p>
      <w:pPr>
        <w:pStyle w:val="0"/>
        <w:spacing w:after="113.386" w:before="0" w:line="219.999" w:lineRule="exact"/>
        <w:suppressAutoHyphens w:val="false"/>
        <w:rPr>
          <w:rStyle w:val="1"/>
        </w:rPr>
      </w:pPr>
      <w:r>
        <w:rPr>
          <w:rStyle w:val="1"/>
        </w:rPr>
        <w:t xml:space="preserve">(Oharra: Aipatu taula foru parlamentarien eskura dago kudeaketa parlamentarioko Ágora sisteman).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