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consecuencias para la gente joven de la tarjeta única de transportes, formulada por el Ilmo. Sr. D. Carlos Mena Blasco (10-22/POR-00176).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Carlos Mena Blasco, adscrito al Grupo Parlamentario Partido Socialista de Navarra, al amparo de lo establecido en el Reglamento de la Cámara, formula al Consejero de Cohesión Territorial, para su contestación en el Pleno la siguiente pregunta oral.</w:t>
      </w:r>
    </w:p>
    <w:p>
      <w:pPr>
        <w:pStyle w:val="0"/>
        <w:suppressAutoHyphens w:val="false"/>
        <w:rPr>
          <w:rStyle w:val="1"/>
        </w:rPr>
      </w:pPr>
      <w:r>
        <w:rPr>
          <w:rStyle w:val="1"/>
        </w:rPr>
        <w:t xml:space="preserve">A la vista del convenio de colaboración suscrito entre el Departamento de Cohesión Territorial y la Mancomunidad de la Comarca de Pamplona para fomentar una tarjeta única de transportes:</w:t>
      </w:r>
    </w:p>
    <w:p>
      <w:pPr>
        <w:pStyle w:val="0"/>
        <w:suppressAutoHyphens w:val="false"/>
        <w:rPr>
          <w:rStyle w:val="1"/>
        </w:rPr>
      </w:pPr>
      <w:r>
        <w:rPr>
          <w:rStyle w:val="1"/>
        </w:rPr>
        <w:t xml:space="preserve">¿Qué consecuencias va a tener esto para la gente joven?</w:t>
      </w:r>
    </w:p>
    <w:p>
      <w:pPr>
        <w:pStyle w:val="0"/>
        <w:suppressAutoHyphens w:val="false"/>
        <w:rPr>
          <w:rStyle w:val="1"/>
        </w:rPr>
      </w:pPr>
      <w:r>
        <w:rPr>
          <w:rStyle w:val="1"/>
        </w:rPr>
        <w:t xml:space="preserve">Pamplona, a 10 de mayo de 2022</w:t>
      </w:r>
    </w:p>
    <w:p>
      <w:pPr>
        <w:pStyle w:val="0"/>
        <w:suppressAutoHyphens w:val="false"/>
        <w:rPr>
          <w:rStyle w:val="1"/>
        </w:rPr>
      </w:pPr>
      <w:r>
        <w:rPr>
          <w:rStyle w:val="1"/>
        </w:rPr>
        <w:t xml:space="preserve">El Parlamentario Foral: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