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mayo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Centro de Observación y Acogida de menores (COA) de Marcilla, formulada por la Ilma. Sra. D.ª Marta Álvarez Alonso (10-22/PES-00169).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mayo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Suma, al amparo de lo dispuesto en los artículos 188 y siguientes del Reglamento de la Cámara, realiza la siguiente pregunta escrita al Consejero de Presidencia, Igualdad, Función Pública e Interior: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¿Sigue manteniendo el Consejero que el pasado día 10 de mayo no hubo un amotinamiento en el COA de Marcilla?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mayo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