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maiatzaren 23an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Marta Álvarez Alonso andreak aurkezturiko galdera, Martzillako adingabeendako Behaketa- eta Harrera-zentroari buruzkoa (10-22/PES-00169).</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maiatzaren 23an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Marta Álvarez Alonso andreak, Legebiltzarreko Erregelamenduko 188. artikuluan eta hurrengoetan ezarritakoaren babesean, galdera hau aurkezten dio Lehendakaritzako, Berdintasuneko, Funtzio Publikoko eta Barneko kontseilariari, idatziz erantzun diezaion:</w:t>
      </w:r>
    </w:p>
    <w:p>
      <w:pPr>
        <w:pStyle w:val="0"/>
        <w:suppressAutoHyphens w:val="false"/>
        <w:rPr>
          <w:rStyle w:val="1"/>
        </w:rPr>
      </w:pPr>
      <w:r>
        <w:rPr>
          <w:rStyle w:val="1"/>
        </w:rPr>
        <w:t xml:space="preserve">Oraindik uste al duzu, kontseilari jauna, maiatzaren 10ean ez zela matxinadarik gertatu Martzillako adingabeendako Behaketa- eta Harrera-zentroan?</w:t>
      </w:r>
    </w:p>
    <w:p>
      <w:pPr>
        <w:pStyle w:val="0"/>
        <w:suppressAutoHyphens w:val="false"/>
        <w:rPr>
          <w:rStyle w:val="1"/>
        </w:rPr>
      </w:pPr>
      <w:r>
        <w:rPr>
          <w:rStyle w:val="1"/>
        </w:rPr>
        <w:t xml:space="preserve">Iruñean, 2022ko maiatzaren 19an</w:t>
      </w:r>
    </w:p>
    <w:p>
      <w:pPr>
        <w:pStyle w:val="0"/>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