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09DF" w14:textId="77777777" w:rsidR="009F1BE5" w:rsidRDefault="00645AFB" w:rsidP="007945FE">
      <w:pPr>
        <w:pStyle w:val="Default"/>
        <w:spacing w:line="480" w:lineRule="auto"/>
        <w:jc w:val="both"/>
        <w:rPr>
          <w:sz w:val="22"/>
          <w:szCs w:val="22"/>
          <w:rFonts w:ascii="DejaVu Serif" w:hAnsi="DejaVu Serif"/>
        </w:rPr>
      </w:pPr>
      <w:r>
        <w:rPr>
          <w:sz w:val="22"/>
          <w:rFonts w:ascii="DejaVu Serif" w:hAnsi="DejaVu Serif"/>
        </w:rPr>
        <w:t xml:space="preserve">EH Bildu Nafarroa talde parlamentarioari atxikiriko foru parlamentari Adolfo Aráiz Flamarique jaunak informazio eskaera egin du (PES-00105), non honako informazio hau eskatzen baitio Nafarroako Gobernuari:</w:t>
      </w:r>
    </w:p>
    <w:p w14:paraId="7EC1C55F" w14:textId="77777777" w:rsidR="009F1BE5" w:rsidRDefault="00293188" w:rsidP="00293188">
      <w:pPr>
        <w:pStyle w:val="Default"/>
        <w:numPr>
          <w:ilvl w:val="0"/>
          <w:numId w:val="14"/>
        </w:numPr>
        <w:spacing w:line="480" w:lineRule="auto"/>
        <w:jc w:val="both"/>
        <w:rPr>
          <w:b/>
          <w:sz w:val="22"/>
          <w:szCs w:val="22"/>
          <w:rFonts w:ascii="DejaVu Serif" w:hAnsi="DejaVu Serif"/>
        </w:rPr>
      </w:pPr>
      <w:r>
        <w:rPr>
          <w:b/>
          <w:sz w:val="22"/>
          <w:rFonts w:ascii="DejaVu Serif" w:hAnsi="DejaVu Serif"/>
        </w:rPr>
        <w:t xml:space="preserve">Nafarroako Gobernuak ba al daki, hala adierazi zaiolako, zergatik izan den urtebete baino gehiagoko atzerapena Bide, Ubide eta Portuetako Ingeniarien Elkargoari egindako enkarguan itundutako epean, Esako presa handitzeko segurtasunaren inguruko irizpen bat prestatzekoan?</w:t>
      </w:r>
    </w:p>
    <w:p w14:paraId="0EE5B318" w14:textId="77777777" w:rsidR="009F1BE5" w:rsidRDefault="00293188" w:rsidP="00293188">
      <w:pPr>
        <w:pStyle w:val="Default"/>
        <w:numPr>
          <w:ilvl w:val="0"/>
          <w:numId w:val="14"/>
        </w:numPr>
        <w:spacing w:line="480" w:lineRule="auto"/>
        <w:jc w:val="both"/>
        <w:rPr>
          <w:b/>
          <w:sz w:val="22"/>
          <w:szCs w:val="22"/>
          <w:rFonts w:ascii="DejaVu Serif" w:hAnsi="DejaVu Serif"/>
        </w:rPr>
      </w:pPr>
      <w:r>
        <w:rPr>
          <w:b/>
          <w:sz w:val="22"/>
          <w:rFonts w:ascii="DejaVu Serif" w:hAnsi="DejaVu Serif"/>
        </w:rPr>
        <w:t xml:space="preserve">Trantsizio Ekologikorako Ministerioak eman al dio Nafarroako Gobernuari Esako presa handitzeko proiektuko obren segurtasunari buruzko segurtasunaren gaineko amaierako irizpena, kudeaketako aginduan jasotzen zena?</w:t>
      </w:r>
      <w:r>
        <w:rPr>
          <w:b/>
          <w:sz w:val="22"/>
          <w:rFonts w:ascii="DejaVu Serif" w:hAnsi="DejaVu Serif"/>
        </w:rPr>
        <w:t xml:space="preserve"> </w:t>
      </w:r>
      <w:r>
        <w:rPr>
          <w:b/>
          <w:sz w:val="22"/>
          <w:rFonts w:ascii="DejaVu Serif" w:hAnsi="DejaVu Serif"/>
        </w:rPr>
        <w:t xml:space="preserve">Baiezkoan, noiz eman zitzaion?</w:t>
      </w:r>
    </w:p>
    <w:p w14:paraId="2E3EA88E" w14:textId="77777777" w:rsidR="009F1BE5" w:rsidRDefault="001427FE" w:rsidP="001427FE">
      <w:pPr>
        <w:pStyle w:val="Default"/>
        <w:spacing w:line="480" w:lineRule="auto"/>
        <w:jc w:val="both"/>
        <w:rPr>
          <w:sz w:val="22"/>
          <w:szCs w:val="22"/>
          <w:rFonts w:ascii="DejaVu Serif" w:hAnsi="DejaVu Serif"/>
        </w:rPr>
      </w:pPr>
      <w:r>
        <w:rPr>
          <w:sz w:val="22"/>
          <w:rFonts w:ascii="DejaVu Serif" w:hAnsi="DejaVu Serif"/>
        </w:rPr>
        <w:t xml:space="preserve">Nafarroako Gobernua eta Ebroko Konfederazio Hidrografikoa, beren eginkizunetan jardunez, elkarrizketa ireki eta arina izaten ari dira Esako urtegiaren segurtasunari buruz, handitzeko obren nondik norakoari buruz eta eskuin ertzeko mazelaren segimenduaren eta hobekuntza-jarduketen proiektuari buruz. </w:t>
      </w:r>
    </w:p>
    <w:p w14:paraId="6EF0FFCC" w14:textId="77777777" w:rsidR="009F1BE5" w:rsidRDefault="001427FE" w:rsidP="001427FE">
      <w:pPr>
        <w:pStyle w:val="Default"/>
        <w:spacing w:line="480" w:lineRule="auto"/>
        <w:jc w:val="both"/>
        <w:rPr>
          <w:sz w:val="22"/>
          <w:szCs w:val="22"/>
          <w:rFonts w:ascii="DejaVu Serif" w:hAnsi="DejaVu Serif"/>
        </w:rPr>
      </w:pPr>
      <w:r>
        <w:rPr>
          <w:sz w:val="22"/>
          <w:rFonts w:ascii="DejaVu Serif" w:hAnsi="DejaVu Serif"/>
        </w:rPr>
        <w:t xml:space="preserve">Etengabeko komunikazio horren ildoan, eta bi erakundeek hartutako konpromisoen indarrez, iragan otsailean Nafarroako Gobernuak Esako mazelaren segimenduari buruzko azken txostenaren berri izan zuen, Ebroko Konfederazio Hidrografikoak helarazita. Txosten hori egiteko 2020ko azarotik 2022ko urtarrilera bitarteko erregistroak erabili dira.</w:t>
      </w:r>
    </w:p>
    <w:p w14:paraId="3587E443" w14:textId="77777777" w:rsidR="009F1BE5" w:rsidRDefault="001427FE" w:rsidP="001427FE">
      <w:pPr>
        <w:pStyle w:val="Default"/>
        <w:spacing w:line="480" w:lineRule="auto"/>
        <w:jc w:val="both"/>
        <w:rPr>
          <w:sz w:val="22"/>
          <w:szCs w:val="22"/>
          <w:rFonts w:ascii="DejaVu Serif" w:hAnsi="DejaVu Serif"/>
        </w:rPr>
      </w:pPr>
      <w:r>
        <w:rPr>
          <w:sz w:val="22"/>
          <w:rFonts w:ascii="DejaVu Serif" w:hAnsi="DejaVu Serif"/>
        </w:rPr>
        <w:t xml:space="preserve">Segimendurako etenik gabe bildutako datuak aztertzen dituen txosten horrek beste behin ere berretsi du normaltasun egoera, eta adierazi du ez dela inolako aldaketarik izan, ez aurreko txostenen aldean, ez kontrolgune ugarietan etenik gabe egindako neurketetako datuen aldean..</w:t>
      </w:r>
      <w:r>
        <w:rPr>
          <w:sz w:val="22"/>
          <w:rFonts w:ascii="DejaVu Serif" w:hAnsi="DejaVu Serif"/>
        </w:rPr>
        <w:t xml:space="preserve"> </w:t>
      </w:r>
    </w:p>
    <w:p w14:paraId="4E70B7D3" w14:textId="77777777" w:rsidR="009F1BE5" w:rsidRDefault="001427FE" w:rsidP="001427FE">
      <w:pPr>
        <w:pStyle w:val="Default"/>
        <w:spacing w:line="480" w:lineRule="auto"/>
        <w:jc w:val="both"/>
        <w:rPr>
          <w:sz w:val="22"/>
          <w:szCs w:val="22"/>
          <w:rFonts w:ascii="DejaVu Serif" w:hAnsi="DejaVu Serif"/>
        </w:rPr>
      </w:pPr>
      <w:r>
        <w:rPr>
          <w:sz w:val="22"/>
          <w:rFonts w:ascii="DejaVu Serif" w:hAnsi="DejaVu Serif"/>
        </w:rPr>
        <w:t xml:space="preserve">Txosten osoa kontsultatzen ahal da Ebroko Konfederazio Hidrografikoaren webgunean:</w:t>
      </w:r>
      <w:r>
        <w:rPr>
          <w:sz w:val="22"/>
          <w:rFonts w:ascii="DejaVu Serif" w:hAnsi="DejaVu Serif"/>
        </w:rPr>
        <w:t xml:space="preserve"> </w:t>
      </w:r>
    </w:p>
    <w:p w14:paraId="69B7E5B2" w14:textId="77777777" w:rsidR="009F1BE5" w:rsidRDefault="001427FE" w:rsidP="001427FE">
      <w:pPr>
        <w:jc w:val="both"/>
        <w:rPr>
          <w:rFonts w:ascii="Calibri Light" w:hAnsi="Calibri Light" w:cs="Calibri Light"/>
        </w:rPr>
      </w:pPr>
      <w:hyperlink r:id="rId7" w:history="1">
        <w:r>
          <w:rPr>
            <w:rStyle w:val="Hipervnculo"/>
            <w:rFonts w:ascii="Calibri Light" w:hAnsi="Calibri Light"/>
          </w:rPr>
          <w:t xml:space="preserve">https://www.chebro.es/-/el-nuevo-informe-de-seguimiento-de-la-ladera-de-yesa-navarra-que-analiza-los-datos-recogidos-en-continuo-para-su-seguimiento-confirma-de-nuevo-la-situaci%C3%B3n-de-normalidad</w:t>
        </w:r>
      </w:hyperlink>
    </w:p>
    <w:p w14:paraId="78BF2B6B" w14:textId="77777777" w:rsidR="009F1BE5" w:rsidRDefault="001427FE" w:rsidP="001427FE">
      <w:pPr>
        <w:pStyle w:val="Default"/>
        <w:spacing w:line="480" w:lineRule="auto"/>
        <w:jc w:val="both"/>
        <w:rPr>
          <w:sz w:val="22"/>
          <w:szCs w:val="22"/>
          <w:rFonts w:ascii="DejaVu Serif" w:hAnsi="DejaVu Serif"/>
        </w:rPr>
      </w:pPr>
      <w:r>
        <w:rPr>
          <w:sz w:val="22"/>
          <w:rFonts w:ascii="DejaVu Serif" w:hAnsi="DejaVu Serif"/>
        </w:rPr>
        <w:t xml:space="preserve">EH Bildu talde parlamentarioaren galderan aipatzen den irizpenaz, hau da, Bide, Ubide eta Portuetako Ingeniarien Elkargoari eskatutako txostenaren amaierako irizpenaz, Nafarroako Gobernuak ez du inolako informaziorik jaso, eta hura noiz amaituko zain dago.</w:t>
      </w:r>
      <w:r>
        <w:rPr>
          <w:sz w:val="22"/>
          <w:rFonts w:ascii="DejaVu Serif" w:hAnsi="DejaVu Serif"/>
        </w:rPr>
        <w:t xml:space="preserve"> </w:t>
      </w:r>
    </w:p>
    <w:p w14:paraId="70C33C87" w14:textId="77777777" w:rsidR="009F1BE5" w:rsidRDefault="001427FE" w:rsidP="001427FE">
      <w:pPr>
        <w:pStyle w:val="Default"/>
        <w:spacing w:line="480" w:lineRule="auto"/>
        <w:jc w:val="both"/>
        <w:rPr>
          <w:sz w:val="22"/>
          <w:szCs w:val="22"/>
          <w:rFonts w:ascii="DejaVu Serif" w:hAnsi="DejaVu Serif"/>
        </w:rPr>
      </w:pPr>
      <w:r>
        <w:rPr>
          <w:sz w:val="22"/>
          <w:rFonts w:ascii="DejaVu Serif" w:hAnsi="DejaVu Serif"/>
        </w:rPr>
        <w:t xml:space="preserve">Hori guztia da jakinarazteko dudana.</w:t>
      </w:r>
    </w:p>
    <w:p w14:paraId="5164BCF7" w14:textId="77777777" w:rsidR="009F1BE5" w:rsidRDefault="00A54000" w:rsidP="00BC6515">
      <w:pPr>
        <w:pStyle w:val="Default"/>
        <w:spacing w:line="480" w:lineRule="auto"/>
        <w:jc w:val="both"/>
        <w:rPr>
          <w:sz w:val="22"/>
          <w:szCs w:val="22"/>
          <w:rFonts w:ascii="DejaVu Serif" w:hAnsi="DejaVu Serif"/>
        </w:rPr>
      </w:pPr>
      <w:r>
        <w:rPr>
          <w:sz w:val="22"/>
          <w:rFonts w:ascii="DejaVu Serif" w:hAnsi="DejaVu Serif"/>
        </w:rPr>
        <w:t xml:space="preserve">Hori guztia jakinarazten dut, Nafarroako Parlamentuko Erregelamenduaren 194. artikulua betez.</w:t>
      </w:r>
    </w:p>
    <w:p w14:paraId="70BD5782" w14:textId="77777777" w:rsidR="009F1BE5" w:rsidRDefault="00DD5E26" w:rsidP="00D33DA4">
      <w:pPr>
        <w:pStyle w:val="Default"/>
        <w:spacing w:line="360" w:lineRule="auto"/>
        <w:jc w:val="center"/>
        <w:rPr>
          <w:sz w:val="22"/>
          <w:szCs w:val="22"/>
          <w:rFonts w:ascii="DejaVu Serif" w:hAnsi="DejaVu Serif"/>
        </w:rPr>
      </w:pPr>
      <w:r>
        <w:rPr>
          <w:sz w:val="22"/>
          <w:rFonts w:ascii="DejaVu Serif" w:hAnsi="DejaVu Serif"/>
        </w:rPr>
        <w:t xml:space="preserve">Iruñean, 2022ko apirilaren 20an</w:t>
      </w:r>
    </w:p>
    <w:p w14:paraId="24ADEFF1" w14:textId="19D3E2A9" w:rsidR="00DB3D8C" w:rsidRPr="007945FE" w:rsidRDefault="009F1BE5" w:rsidP="009F1BE5">
      <w:pPr>
        <w:pStyle w:val="Default"/>
        <w:spacing w:line="480" w:lineRule="auto"/>
        <w:jc w:val="center"/>
        <w:rPr>
          <w:sz w:val="22"/>
          <w:szCs w:val="22"/>
          <w:rFonts w:ascii="DejaVu Serif" w:hAnsi="DejaVu Serif"/>
        </w:rPr>
      </w:pPr>
      <w:r>
        <w:rPr>
          <w:sz w:val="22"/>
          <w:rFonts w:ascii="DejaVu Serif" w:hAnsi="DejaVu Serif"/>
        </w:rPr>
        <w:t xml:space="preserve">Lehendakaritzako, Berdintasuneko, Funtzio Publikoko eta Barneko kontseilaria:</w:t>
      </w:r>
      <w:r>
        <w:rPr>
          <w:sz w:val="22"/>
          <w:rFonts w:ascii="DejaVu Serif" w:hAnsi="DejaVu Serif"/>
        </w:rPr>
        <w:t xml:space="preserve"> </w:t>
      </w:r>
      <w:r>
        <w:rPr>
          <w:sz w:val="22"/>
          <w:rFonts w:ascii="DejaVu Serif" w:hAnsi="DejaVu Serif"/>
        </w:rPr>
        <w:t xml:space="preserve">Javier Remírez Apesteguía</w:t>
      </w:r>
    </w:p>
    <w:sectPr w:rsidR="00DB3D8C" w:rsidRPr="007945FE" w:rsidSect="00CA2D00">
      <w:headerReference w:type="default" r:id="rId8"/>
      <w:pgSz w:w="11906" w:h="16838" w:code="9"/>
      <w:pgMar w:top="2835"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C19C" w14:textId="77777777" w:rsidR="00D866D3" w:rsidRDefault="00D866D3" w:rsidP="00C61F02">
      <w:r>
        <w:separator/>
      </w:r>
    </w:p>
  </w:endnote>
  <w:endnote w:type="continuationSeparator" w:id="0">
    <w:p w14:paraId="46CE71C1" w14:textId="77777777" w:rsidR="00D866D3" w:rsidRDefault="00D866D3"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BDA7" w14:textId="77777777" w:rsidR="00D866D3" w:rsidRDefault="00D866D3" w:rsidP="00C61F02">
      <w:r>
        <w:separator/>
      </w:r>
    </w:p>
  </w:footnote>
  <w:footnote w:type="continuationSeparator" w:id="0">
    <w:p w14:paraId="39E2F7FA" w14:textId="77777777" w:rsidR="00D866D3" w:rsidRDefault="00D866D3"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D3AE" w14:textId="2711CE90"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529"/>
    <w:multiLevelType w:val="hybridMultilevel"/>
    <w:tmpl w:val="2FBA49B0"/>
    <w:lvl w:ilvl="0" w:tplc="46A20A52">
      <w:start w:val="3"/>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5D302D"/>
    <w:multiLevelType w:val="hybridMultilevel"/>
    <w:tmpl w:val="EE4EBB0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CA93ADC"/>
    <w:multiLevelType w:val="hybridMultilevel"/>
    <w:tmpl w:val="DEB8CE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6B0D11F6"/>
    <w:multiLevelType w:val="hybridMultilevel"/>
    <w:tmpl w:val="723A9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D9102FB"/>
    <w:multiLevelType w:val="hybridMultilevel"/>
    <w:tmpl w:val="09C2D7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52087930">
    <w:abstractNumId w:val="8"/>
  </w:num>
  <w:num w:numId="2" w16cid:durableId="1716419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145396">
    <w:abstractNumId w:val="4"/>
  </w:num>
  <w:num w:numId="4" w16cid:durableId="533810848">
    <w:abstractNumId w:val="9"/>
  </w:num>
  <w:num w:numId="5" w16cid:durableId="244265387">
    <w:abstractNumId w:val="3"/>
  </w:num>
  <w:num w:numId="6" w16cid:durableId="431437341">
    <w:abstractNumId w:val="2"/>
  </w:num>
  <w:num w:numId="7" w16cid:durableId="627735080">
    <w:abstractNumId w:val="1"/>
  </w:num>
  <w:num w:numId="8" w16cid:durableId="422459760">
    <w:abstractNumId w:val="7"/>
  </w:num>
  <w:num w:numId="9" w16cid:durableId="1328633713">
    <w:abstractNumId w:val="6"/>
  </w:num>
  <w:num w:numId="10" w16cid:durableId="1350913798">
    <w:abstractNumId w:val="5"/>
  </w:num>
  <w:num w:numId="11" w16cid:durableId="1285428266">
    <w:abstractNumId w:val="0"/>
    <w:lvlOverride w:ilvl="0"/>
    <w:lvlOverride w:ilvl="1"/>
    <w:lvlOverride w:ilvl="2"/>
    <w:lvlOverride w:ilvl="3"/>
    <w:lvlOverride w:ilvl="4"/>
    <w:lvlOverride w:ilvl="5"/>
    <w:lvlOverride w:ilvl="6"/>
    <w:lvlOverride w:ilvl="7"/>
    <w:lvlOverride w:ilvl="8"/>
  </w:num>
  <w:num w:numId="12" w16cid:durableId="1161775059">
    <w:abstractNumId w:val="0"/>
  </w:num>
  <w:num w:numId="13" w16cid:durableId="461576799">
    <w:abstractNumId w:val="11"/>
  </w:num>
  <w:num w:numId="14" w16cid:durableId="18702189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192"/>
    <w:rsid w:val="0001600A"/>
    <w:rsid w:val="00016E52"/>
    <w:rsid w:val="00016F40"/>
    <w:rsid w:val="00017AA2"/>
    <w:rsid w:val="00017E34"/>
    <w:rsid w:val="000200EF"/>
    <w:rsid w:val="00020711"/>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10B0"/>
    <w:rsid w:val="0006110B"/>
    <w:rsid w:val="000622C9"/>
    <w:rsid w:val="00062D58"/>
    <w:rsid w:val="00063041"/>
    <w:rsid w:val="00064296"/>
    <w:rsid w:val="000649E4"/>
    <w:rsid w:val="00065D98"/>
    <w:rsid w:val="000667CC"/>
    <w:rsid w:val="00066B2A"/>
    <w:rsid w:val="00066D3E"/>
    <w:rsid w:val="000674BD"/>
    <w:rsid w:val="000675A3"/>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C1F"/>
    <w:rsid w:val="00091277"/>
    <w:rsid w:val="000916AD"/>
    <w:rsid w:val="00091896"/>
    <w:rsid w:val="0009202A"/>
    <w:rsid w:val="0009272D"/>
    <w:rsid w:val="0009288A"/>
    <w:rsid w:val="00093012"/>
    <w:rsid w:val="00093234"/>
    <w:rsid w:val="00094A35"/>
    <w:rsid w:val="00095167"/>
    <w:rsid w:val="00096BFF"/>
    <w:rsid w:val="00097498"/>
    <w:rsid w:val="00097A76"/>
    <w:rsid w:val="000A031F"/>
    <w:rsid w:val="000A13C3"/>
    <w:rsid w:val="000A1554"/>
    <w:rsid w:val="000A15B1"/>
    <w:rsid w:val="000A20A5"/>
    <w:rsid w:val="000A34B2"/>
    <w:rsid w:val="000A35E7"/>
    <w:rsid w:val="000A360C"/>
    <w:rsid w:val="000A37EB"/>
    <w:rsid w:val="000A41EB"/>
    <w:rsid w:val="000A4C55"/>
    <w:rsid w:val="000A4DE5"/>
    <w:rsid w:val="000A510C"/>
    <w:rsid w:val="000A5260"/>
    <w:rsid w:val="000A71E1"/>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C22"/>
    <w:rsid w:val="000F2D64"/>
    <w:rsid w:val="000F2D74"/>
    <w:rsid w:val="000F2F19"/>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4541"/>
    <w:rsid w:val="00125068"/>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7FE"/>
    <w:rsid w:val="001428C9"/>
    <w:rsid w:val="00142D48"/>
    <w:rsid w:val="00142ED7"/>
    <w:rsid w:val="001431F4"/>
    <w:rsid w:val="001434E9"/>
    <w:rsid w:val="00143E27"/>
    <w:rsid w:val="0014421B"/>
    <w:rsid w:val="00144446"/>
    <w:rsid w:val="001446CA"/>
    <w:rsid w:val="00145388"/>
    <w:rsid w:val="001456A4"/>
    <w:rsid w:val="001460E0"/>
    <w:rsid w:val="00146A1E"/>
    <w:rsid w:val="00147284"/>
    <w:rsid w:val="00150925"/>
    <w:rsid w:val="00150AA7"/>
    <w:rsid w:val="0015130D"/>
    <w:rsid w:val="00151419"/>
    <w:rsid w:val="001517A7"/>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A0543"/>
    <w:rsid w:val="001A0B5E"/>
    <w:rsid w:val="001A100C"/>
    <w:rsid w:val="001A1961"/>
    <w:rsid w:val="001A1B1C"/>
    <w:rsid w:val="001A1DC4"/>
    <w:rsid w:val="001A243F"/>
    <w:rsid w:val="001A273A"/>
    <w:rsid w:val="001A2D09"/>
    <w:rsid w:val="001A2DE8"/>
    <w:rsid w:val="001A30CD"/>
    <w:rsid w:val="001A3A48"/>
    <w:rsid w:val="001A485A"/>
    <w:rsid w:val="001A5605"/>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93"/>
    <w:rsid w:val="001C24BA"/>
    <w:rsid w:val="001C35B3"/>
    <w:rsid w:val="001C3DFF"/>
    <w:rsid w:val="001C480B"/>
    <w:rsid w:val="001C5182"/>
    <w:rsid w:val="001C5316"/>
    <w:rsid w:val="001C588B"/>
    <w:rsid w:val="001C5ABB"/>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4DE"/>
    <w:rsid w:val="001F16CC"/>
    <w:rsid w:val="001F1704"/>
    <w:rsid w:val="001F23DA"/>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1034"/>
    <w:rsid w:val="002316F5"/>
    <w:rsid w:val="00232C26"/>
    <w:rsid w:val="00233B65"/>
    <w:rsid w:val="002344D0"/>
    <w:rsid w:val="0023513B"/>
    <w:rsid w:val="00236262"/>
    <w:rsid w:val="0023636D"/>
    <w:rsid w:val="00236AC1"/>
    <w:rsid w:val="00236F13"/>
    <w:rsid w:val="00237553"/>
    <w:rsid w:val="00237A2D"/>
    <w:rsid w:val="00242B06"/>
    <w:rsid w:val="0024467C"/>
    <w:rsid w:val="00244C7A"/>
    <w:rsid w:val="00245034"/>
    <w:rsid w:val="0024532B"/>
    <w:rsid w:val="0024622D"/>
    <w:rsid w:val="002479C8"/>
    <w:rsid w:val="00247D75"/>
    <w:rsid w:val="002503DF"/>
    <w:rsid w:val="00252E6E"/>
    <w:rsid w:val="00253088"/>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D0D"/>
    <w:rsid w:val="00265296"/>
    <w:rsid w:val="0026586F"/>
    <w:rsid w:val="002666B9"/>
    <w:rsid w:val="002678CF"/>
    <w:rsid w:val="00267F7F"/>
    <w:rsid w:val="0027268C"/>
    <w:rsid w:val="00272D18"/>
    <w:rsid w:val="002732C2"/>
    <w:rsid w:val="00273E8D"/>
    <w:rsid w:val="0027508C"/>
    <w:rsid w:val="0027563E"/>
    <w:rsid w:val="0027688C"/>
    <w:rsid w:val="0027706B"/>
    <w:rsid w:val="0028206C"/>
    <w:rsid w:val="0028267C"/>
    <w:rsid w:val="002829B3"/>
    <w:rsid w:val="0028344C"/>
    <w:rsid w:val="002842CB"/>
    <w:rsid w:val="002847A8"/>
    <w:rsid w:val="0028576D"/>
    <w:rsid w:val="00286987"/>
    <w:rsid w:val="00286B5C"/>
    <w:rsid w:val="00287A06"/>
    <w:rsid w:val="0029116D"/>
    <w:rsid w:val="0029138C"/>
    <w:rsid w:val="002917F1"/>
    <w:rsid w:val="00291AC7"/>
    <w:rsid w:val="0029243F"/>
    <w:rsid w:val="0029299E"/>
    <w:rsid w:val="002929A9"/>
    <w:rsid w:val="00293188"/>
    <w:rsid w:val="002933A8"/>
    <w:rsid w:val="00293C58"/>
    <w:rsid w:val="002944A3"/>
    <w:rsid w:val="00294A4C"/>
    <w:rsid w:val="00294FD8"/>
    <w:rsid w:val="00295F7A"/>
    <w:rsid w:val="002960A5"/>
    <w:rsid w:val="00296317"/>
    <w:rsid w:val="002969D5"/>
    <w:rsid w:val="002975A0"/>
    <w:rsid w:val="002A07F6"/>
    <w:rsid w:val="002A15D0"/>
    <w:rsid w:val="002A1ED9"/>
    <w:rsid w:val="002A2537"/>
    <w:rsid w:val="002A2BF1"/>
    <w:rsid w:val="002A2F86"/>
    <w:rsid w:val="002A329D"/>
    <w:rsid w:val="002A3633"/>
    <w:rsid w:val="002A4EBC"/>
    <w:rsid w:val="002A5455"/>
    <w:rsid w:val="002A7864"/>
    <w:rsid w:val="002A7ABB"/>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203A"/>
    <w:rsid w:val="002F2447"/>
    <w:rsid w:val="002F2996"/>
    <w:rsid w:val="002F44F6"/>
    <w:rsid w:val="002F47E9"/>
    <w:rsid w:val="002F4C56"/>
    <w:rsid w:val="002F591B"/>
    <w:rsid w:val="002F5E84"/>
    <w:rsid w:val="002F6533"/>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7ABD"/>
    <w:rsid w:val="00317B79"/>
    <w:rsid w:val="00320811"/>
    <w:rsid w:val="00320879"/>
    <w:rsid w:val="003222C6"/>
    <w:rsid w:val="0032286A"/>
    <w:rsid w:val="00322E51"/>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6331"/>
    <w:rsid w:val="00376413"/>
    <w:rsid w:val="00377A30"/>
    <w:rsid w:val="00380A81"/>
    <w:rsid w:val="00381875"/>
    <w:rsid w:val="00381FDA"/>
    <w:rsid w:val="003828AA"/>
    <w:rsid w:val="00382DD3"/>
    <w:rsid w:val="00382EB7"/>
    <w:rsid w:val="00383940"/>
    <w:rsid w:val="003848DF"/>
    <w:rsid w:val="003852D2"/>
    <w:rsid w:val="00385310"/>
    <w:rsid w:val="003853FF"/>
    <w:rsid w:val="003879DD"/>
    <w:rsid w:val="00387AC5"/>
    <w:rsid w:val="00391669"/>
    <w:rsid w:val="00393032"/>
    <w:rsid w:val="00393934"/>
    <w:rsid w:val="00393CFE"/>
    <w:rsid w:val="00394710"/>
    <w:rsid w:val="00394CA7"/>
    <w:rsid w:val="00394D2D"/>
    <w:rsid w:val="00395097"/>
    <w:rsid w:val="003958F6"/>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62"/>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5F5"/>
    <w:rsid w:val="00407C9C"/>
    <w:rsid w:val="00407F51"/>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71"/>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4DA"/>
    <w:rsid w:val="004467B7"/>
    <w:rsid w:val="0044694D"/>
    <w:rsid w:val="00447209"/>
    <w:rsid w:val="00447315"/>
    <w:rsid w:val="0044784A"/>
    <w:rsid w:val="00447E94"/>
    <w:rsid w:val="004502F2"/>
    <w:rsid w:val="004516EE"/>
    <w:rsid w:val="00451949"/>
    <w:rsid w:val="00452724"/>
    <w:rsid w:val="00454D42"/>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6EBD"/>
    <w:rsid w:val="004A755B"/>
    <w:rsid w:val="004B0243"/>
    <w:rsid w:val="004B1482"/>
    <w:rsid w:val="004B1652"/>
    <w:rsid w:val="004B1BD3"/>
    <w:rsid w:val="004B1E71"/>
    <w:rsid w:val="004B26EA"/>
    <w:rsid w:val="004B2BB4"/>
    <w:rsid w:val="004B32E2"/>
    <w:rsid w:val="004B32E3"/>
    <w:rsid w:val="004B385A"/>
    <w:rsid w:val="004B463B"/>
    <w:rsid w:val="004B463D"/>
    <w:rsid w:val="004B4A8B"/>
    <w:rsid w:val="004B4E34"/>
    <w:rsid w:val="004B522F"/>
    <w:rsid w:val="004B567D"/>
    <w:rsid w:val="004B62C6"/>
    <w:rsid w:val="004B6386"/>
    <w:rsid w:val="004B6646"/>
    <w:rsid w:val="004B7A85"/>
    <w:rsid w:val="004B7B43"/>
    <w:rsid w:val="004B7D89"/>
    <w:rsid w:val="004C03B0"/>
    <w:rsid w:val="004C0C88"/>
    <w:rsid w:val="004C1763"/>
    <w:rsid w:val="004C224C"/>
    <w:rsid w:val="004C22BB"/>
    <w:rsid w:val="004C2464"/>
    <w:rsid w:val="004C39EC"/>
    <w:rsid w:val="004C42BA"/>
    <w:rsid w:val="004C4DEC"/>
    <w:rsid w:val="004C5AAE"/>
    <w:rsid w:val="004C6DBE"/>
    <w:rsid w:val="004C6EC4"/>
    <w:rsid w:val="004C7A7C"/>
    <w:rsid w:val="004D0E8D"/>
    <w:rsid w:val="004D2CD5"/>
    <w:rsid w:val="004D3BB6"/>
    <w:rsid w:val="004D3FD3"/>
    <w:rsid w:val="004D5007"/>
    <w:rsid w:val="004D5649"/>
    <w:rsid w:val="004D5AB8"/>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174"/>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4020"/>
    <w:rsid w:val="00504A06"/>
    <w:rsid w:val="00505188"/>
    <w:rsid w:val="005057D9"/>
    <w:rsid w:val="00505899"/>
    <w:rsid w:val="0050592E"/>
    <w:rsid w:val="005061B5"/>
    <w:rsid w:val="005069DE"/>
    <w:rsid w:val="00506B1D"/>
    <w:rsid w:val="00506F78"/>
    <w:rsid w:val="00507636"/>
    <w:rsid w:val="00507939"/>
    <w:rsid w:val="00507953"/>
    <w:rsid w:val="005105FB"/>
    <w:rsid w:val="00510A1A"/>
    <w:rsid w:val="00510DE2"/>
    <w:rsid w:val="00511CAE"/>
    <w:rsid w:val="00512234"/>
    <w:rsid w:val="00512783"/>
    <w:rsid w:val="005136B0"/>
    <w:rsid w:val="005141CC"/>
    <w:rsid w:val="005143A4"/>
    <w:rsid w:val="00514C29"/>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627A"/>
    <w:rsid w:val="00526FA1"/>
    <w:rsid w:val="0052785D"/>
    <w:rsid w:val="0053061A"/>
    <w:rsid w:val="00530EE7"/>
    <w:rsid w:val="00530FA9"/>
    <w:rsid w:val="0053156A"/>
    <w:rsid w:val="00531E87"/>
    <w:rsid w:val="005327D7"/>
    <w:rsid w:val="0053360D"/>
    <w:rsid w:val="00533FE7"/>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16AE"/>
    <w:rsid w:val="00591D13"/>
    <w:rsid w:val="00592E82"/>
    <w:rsid w:val="00592FBC"/>
    <w:rsid w:val="00593121"/>
    <w:rsid w:val="005935D5"/>
    <w:rsid w:val="00593D95"/>
    <w:rsid w:val="00594123"/>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30FC"/>
    <w:rsid w:val="006437F8"/>
    <w:rsid w:val="0064420F"/>
    <w:rsid w:val="00644AF6"/>
    <w:rsid w:val="00644BB5"/>
    <w:rsid w:val="00644CCB"/>
    <w:rsid w:val="00644E71"/>
    <w:rsid w:val="00645010"/>
    <w:rsid w:val="006451A4"/>
    <w:rsid w:val="0064584F"/>
    <w:rsid w:val="00645AFB"/>
    <w:rsid w:val="006466F0"/>
    <w:rsid w:val="00646A82"/>
    <w:rsid w:val="00646DB1"/>
    <w:rsid w:val="006505B9"/>
    <w:rsid w:val="006538C0"/>
    <w:rsid w:val="00653C53"/>
    <w:rsid w:val="006541CB"/>
    <w:rsid w:val="0065462E"/>
    <w:rsid w:val="006547BC"/>
    <w:rsid w:val="00654B87"/>
    <w:rsid w:val="00655D28"/>
    <w:rsid w:val="00656A7F"/>
    <w:rsid w:val="006570E7"/>
    <w:rsid w:val="006571A1"/>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B7D"/>
    <w:rsid w:val="00667F07"/>
    <w:rsid w:val="0067171A"/>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B42"/>
    <w:rsid w:val="006B18D0"/>
    <w:rsid w:val="006B34C7"/>
    <w:rsid w:val="006B34D3"/>
    <w:rsid w:val="006B407D"/>
    <w:rsid w:val="006B4619"/>
    <w:rsid w:val="006B4EB7"/>
    <w:rsid w:val="006B5ABC"/>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7D2"/>
    <w:rsid w:val="006D0EE3"/>
    <w:rsid w:val="006D18AB"/>
    <w:rsid w:val="006D1B2B"/>
    <w:rsid w:val="006D1F73"/>
    <w:rsid w:val="006D2F4C"/>
    <w:rsid w:val="006D3599"/>
    <w:rsid w:val="006D3D20"/>
    <w:rsid w:val="006D48C4"/>
    <w:rsid w:val="006D4C11"/>
    <w:rsid w:val="006D5BE2"/>
    <w:rsid w:val="006E03A1"/>
    <w:rsid w:val="006E0B39"/>
    <w:rsid w:val="006E2139"/>
    <w:rsid w:val="006E2577"/>
    <w:rsid w:val="006E2805"/>
    <w:rsid w:val="006E2FA0"/>
    <w:rsid w:val="006E35E4"/>
    <w:rsid w:val="006E3E95"/>
    <w:rsid w:val="006E4144"/>
    <w:rsid w:val="006E4303"/>
    <w:rsid w:val="006E45F6"/>
    <w:rsid w:val="006E52F7"/>
    <w:rsid w:val="006E53AD"/>
    <w:rsid w:val="006E67D7"/>
    <w:rsid w:val="006E6A9D"/>
    <w:rsid w:val="006E7B25"/>
    <w:rsid w:val="006E7EAE"/>
    <w:rsid w:val="006F199B"/>
    <w:rsid w:val="006F2409"/>
    <w:rsid w:val="006F2D2C"/>
    <w:rsid w:val="006F3042"/>
    <w:rsid w:val="006F3871"/>
    <w:rsid w:val="006F38F1"/>
    <w:rsid w:val="006F6A61"/>
    <w:rsid w:val="006F6D0C"/>
    <w:rsid w:val="006F6FD8"/>
    <w:rsid w:val="00700553"/>
    <w:rsid w:val="00700E20"/>
    <w:rsid w:val="00701003"/>
    <w:rsid w:val="00701DFE"/>
    <w:rsid w:val="00701EE5"/>
    <w:rsid w:val="00704281"/>
    <w:rsid w:val="00705813"/>
    <w:rsid w:val="00705A12"/>
    <w:rsid w:val="0070655C"/>
    <w:rsid w:val="00707EE2"/>
    <w:rsid w:val="007113B4"/>
    <w:rsid w:val="007129C5"/>
    <w:rsid w:val="00713CBE"/>
    <w:rsid w:val="007147A7"/>
    <w:rsid w:val="007149C8"/>
    <w:rsid w:val="00715B72"/>
    <w:rsid w:val="00716FDE"/>
    <w:rsid w:val="00717215"/>
    <w:rsid w:val="00717252"/>
    <w:rsid w:val="00717D1A"/>
    <w:rsid w:val="00720275"/>
    <w:rsid w:val="0072046F"/>
    <w:rsid w:val="0072051F"/>
    <w:rsid w:val="007206BE"/>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50D"/>
    <w:rsid w:val="00785A14"/>
    <w:rsid w:val="0078604F"/>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2C9"/>
    <w:rsid w:val="00863952"/>
    <w:rsid w:val="00863ACB"/>
    <w:rsid w:val="00863BB3"/>
    <w:rsid w:val="00863D71"/>
    <w:rsid w:val="00864C4F"/>
    <w:rsid w:val="008653FE"/>
    <w:rsid w:val="00866656"/>
    <w:rsid w:val="00866811"/>
    <w:rsid w:val="008671C3"/>
    <w:rsid w:val="00867C7C"/>
    <w:rsid w:val="008708C0"/>
    <w:rsid w:val="00870DEB"/>
    <w:rsid w:val="00871043"/>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7FD"/>
    <w:rsid w:val="008C03EA"/>
    <w:rsid w:val="008C08D2"/>
    <w:rsid w:val="008C12B4"/>
    <w:rsid w:val="008C1876"/>
    <w:rsid w:val="008C34E5"/>
    <w:rsid w:val="008C3920"/>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550"/>
    <w:rsid w:val="008F28F4"/>
    <w:rsid w:val="008F42CF"/>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5BA"/>
    <w:rsid w:val="00924721"/>
    <w:rsid w:val="0092550B"/>
    <w:rsid w:val="00925C5B"/>
    <w:rsid w:val="00926378"/>
    <w:rsid w:val="00926E80"/>
    <w:rsid w:val="009274F5"/>
    <w:rsid w:val="00930078"/>
    <w:rsid w:val="00930196"/>
    <w:rsid w:val="00930A92"/>
    <w:rsid w:val="009324AD"/>
    <w:rsid w:val="00932586"/>
    <w:rsid w:val="00932590"/>
    <w:rsid w:val="00933242"/>
    <w:rsid w:val="00934270"/>
    <w:rsid w:val="00935684"/>
    <w:rsid w:val="00936656"/>
    <w:rsid w:val="00936BB2"/>
    <w:rsid w:val="00936D9C"/>
    <w:rsid w:val="0093754C"/>
    <w:rsid w:val="00937600"/>
    <w:rsid w:val="00937611"/>
    <w:rsid w:val="009401F9"/>
    <w:rsid w:val="00941806"/>
    <w:rsid w:val="00942197"/>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1E4"/>
    <w:rsid w:val="00954259"/>
    <w:rsid w:val="00954261"/>
    <w:rsid w:val="00954FB0"/>
    <w:rsid w:val="0095510F"/>
    <w:rsid w:val="00956F55"/>
    <w:rsid w:val="0096010E"/>
    <w:rsid w:val="00960390"/>
    <w:rsid w:val="00961D83"/>
    <w:rsid w:val="009623A1"/>
    <w:rsid w:val="00962AE2"/>
    <w:rsid w:val="00963048"/>
    <w:rsid w:val="00963D69"/>
    <w:rsid w:val="00963EAF"/>
    <w:rsid w:val="00964F05"/>
    <w:rsid w:val="00965595"/>
    <w:rsid w:val="00965798"/>
    <w:rsid w:val="00965E90"/>
    <w:rsid w:val="00966801"/>
    <w:rsid w:val="0096695D"/>
    <w:rsid w:val="00966FDB"/>
    <w:rsid w:val="00967806"/>
    <w:rsid w:val="00967B27"/>
    <w:rsid w:val="00967CC8"/>
    <w:rsid w:val="0097023F"/>
    <w:rsid w:val="0097096C"/>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733A"/>
    <w:rsid w:val="009976C2"/>
    <w:rsid w:val="00997DBF"/>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ADF"/>
    <w:rsid w:val="009C1260"/>
    <w:rsid w:val="009C1476"/>
    <w:rsid w:val="009C1621"/>
    <w:rsid w:val="009C1845"/>
    <w:rsid w:val="009C231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1BE5"/>
    <w:rsid w:val="009F2254"/>
    <w:rsid w:val="009F363B"/>
    <w:rsid w:val="009F39A5"/>
    <w:rsid w:val="009F409A"/>
    <w:rsid w:val="009F4103"/>
    <w:rsid w:val="009F44AD"/>
    <w:rsid w:val="009F59F3"/>
    <w:rsid w:val="009F5E3C"/>
    <w:rsid w:val="009F62E7"/>
    <w:rsid w:val="009F6376"/>
    <w:rsid w:val="009F65EB"/>
    <w:rsid w:val="009F67C1"/>
    <w:rsid w:val="009F717F"/>
    <w:rsid w:val="009F7D15"/>
    <w:rsid w:val="00A002DE"/>
    <w:rsid w:val="00A00C1B"/>
    <w:rsid w:val="00A0187E"/>
    <w:rsid w:val="00A0265B"/>
    <w:rsid w:val="00A0408F"/>
    <w:rsid w:val="00A049BC"/>
    <w:rsid w:val="00A04AD6"/>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0E6"/>
    <w:rsid w:val="00A149A2"/>
    <w:rsid w:val="00A15A04"/>
    <w:rsid w:val="00A15FA5"/>
    <w:rsid w:val="00A1784C"/>
    <w:rsid w:val="00A20411"/>
    <w:rsid w:val="00A2100E"/>
    <w:rsid w:val="00A21319"/>
    <w:rsid w:val="00A213FC"/>
    <w:rsid w:val="00A22550"/>
    <w:rsid w:val="00A22B2D"/>
    <w:rsid w:val="00A22E6C"/>
    <w:rsid w:val="00A23040"/>
    <w:rsid w:val="00A23447"/>
    <w:rsid w:val="00A2456A"/>
    <w:rsid w:val="00A24C65"/>
    <w:rsid w:val="00A25079"/>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2B6A"/>
    <w:rsid w:val="00A432B7"/>
    <w:rsid w:val="00A43419"/>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227F"/>
    <w:rsid w:val="00A74903"/>
    <w:rsid w:val="00A753AA"/>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90117"/>
    <w:rsid w:val="00A9016C"/>
    <w:rsid w:val="00A906B8"/>
    <w:rsid w:val="00A90C3A"/>
    <w:rsid w:val="00A90F5F"/>
    <w:rsid w:val="00A9182E"/>
    <w:rsid w:val="00A91B47"/>
    <w:rsid w:val="00A921BE"/>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61AE"/>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453"/>
    <w:rsid w:val="00AC3B0A"/>
    <w:rsid w:val="00AC4D72"/>
    <w:rsid w:val="00AC570A"/>
    <w:rsid w:val="00AC597A"/>
    <w:rsid w:val="00AC6C25"/>
    <w:rsid w:val="00AD0426"/>
    <w:rsid w:val="00AD08A4"/>
    <w:rsid w:val="00AD0EAE"/>
    <w:rsid w:val="00AD12A1"/>
    <w:rsid w:val="00AD2322"/>
    <w:rsid w:val="00AD288F"/>
    <w:rsid w:val="00AD291D"/>
    <w:rsid w:val="00AD3044"/>
    <w:rsid w:val="00AD3F43"/>
    <w:rsid w:val="00AD434A"/>
    <w:rsid w:val="00AD5362"/>
    <w:rsid w:val="00AD54D5"/>
    <w:rsid w:val="00AD5C68"/>
    <w:rsid w:val="00AD6C5F"/>
    <w:rsid w:val="00AD7758"/>
    <w:rsid w:val="00AD79C2"/>
    <w:rsid w:val="00AE0F22"/>
    <w:rsid w:val="00AE130E"/>
    <w:rsid w:val="00AE2717"/>
    <w:rsid w:val="00AE2745"/>
    <w:rsid w:val="00AE305C"/>
    <w:rsid w:val="00AE345C"/>
    <w:rsid w:val="00AE351B"/>
    <w:rsid w:val="00AE3938"/>
    <w:rsid w:val="00AE52D0"/>
    <w:rsid w:val="00AE5874"/>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774"/>
    <w:rsid w:val="00B035B0"/>
    <w:rsid w:val="00B03FCA"/>
    <w:rsid w:val="00B0560F"/>
    <w:rsid w:val="00B05A66"/>
    <w:rsid w:val="00B05DD0"/>
    <w:rsid w:val="00B06004"/>
    <w:rsid w:val="00B062FF"/>
    <w:rsid w:val="00B07256"/>
    <w:rsid w:val="00B105DC"/>
    <w:rsid w:val="00B11211"/>
    <w:rsid w:val="00B1122C"/>
    <w:rsid w:val="00B11C80"/>
    <w:rsid w:val="00B136FC"/>
    <w:rsid w:val="00B13CAE"/>
    <w:rsid w:val="00B13EFF"/>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7F3C"/>
    <w:rsid w:val="00B302BF"/>
    <w:rsid w:val="00B30F56"/>
    <w:rsid w:val="00B3182E"/>
    <w:rsid w:val="00B31C22"/>
    <w:rsid w:val="00B322F3"/>
    <w:rsid w:val="00B334B9"/>
    <w:rsid w:val="00B336D5"/>
    <w:rsid w:val="00B33FFA"/>
    <w:rsid w:val="00B348BD"/>
    <w:rsid w:val="00B34942"/>
    <w:rsid w:val="00B34BB4"/>
    <w:rsid w:val="00B36020"/>
    <w:rsid w:val="00B363CE"/>
    <w:rsid w:val="00B366CD"/>
    <w:rsid w:val="00B36B5D"/>
    <w:rsid w:val="00B36CD4"/>
    <w:rsid w:val="00B37B4E"/>
    <w:rsid w:val="00B40261"/>
    <w:rsid w:val="00B4029D"/>
    <w:rsid w:val="00B40570"/>
    <w:rsid w:val="00B40AD5"/>
    <w:rsid w:val="00B412D8"/>
    <w:rsid w:val="00B41C93"/>
    <w:rsid w:val="00B4262D"/>
    <w:rsid w:val="00B4284F"/>
    <w:rsid w:val="00B42ACA"/>
    <w:rsid w:val="00B4315E"/>
    <w:rsid w:val="00B43B46"/>
    <w:rsid w:val="00B45FF2"/>
    <w:rsid w:val="00B4706D"/>
    <w:rsid w:val="00B50703"/>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67ECA"/>
    <w:rsid w:val="00B702D9"/>
    <w:rsid w:val="00B70FC1"/>
    <w:rsid w:val="00B7128B"/>
    <w:rsid w:val="00B71932"/>
    <w:rsid w:val="00B71F45"/>
    <w:rsid w:val="00B723A7"/>
    <w:rsid w:val="00B739AD"/>
    <w:rsid w:val="00B73D77"/>
    <w:rsid w:val="00B73E29"/>
    <w:rsid w:val="00B73E9B"/>
    <w:rsid w:val="00B745E5"/>
    <w:rsid w:val="00B74A75"/>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84"/>
    <w:rsid w:val="00BB0EB4"/>
    <w:rsid w:val="00BB1188"/>
    <w:rsid w:val="00BB1C41"/>
    <w:rsid w:val="00BB1E41"/>
    <w:rsid w:val="00BB2189"/>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515"/>
    <w:rsid w:val="00BC6CE4"/>
    <w:rsid w:val="00BC7532"/>
    <w:rsid w:val="00BD0C00"/>
    <w:rsid w:val="00BD0D7D"/>
    <w:rsid w:val="00BD15DF"/>
    <w:rsid w:val="00BD18A8"/>
    <w:rsid w:val="00BD289E"/>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81D"/>
    <w:rsid w:val="00C119DC"/>
    <w:rsid w:val="00C11A0C"/>
    <w:rsid w:val="00C14CB3"/>
    <w:rsid w:val="00C14E76"/>
    <w:rsid w:val="00C16D80"/>
    <w:rsid w:val="00C16FDC"/>
    <w:rsid w:val="00C177CC"/>
    <w:rsid w:val="00C17B3F"/>
    <w:rsid w:val="00C17C13"/>
    <w:rsid w:val="00C17C42"/>
    <w:rsid w:val="00C20563"/>
    <w:rsid w:val="00C20823"/>
    <w:rsid w:val="00C20991"/>
    <w:rsid w:val="00C20A4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0DE"/>
    <w:rsid w:val="00C331DC"/>
    <w:rsid w:val="00C3367D"/>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3022"/>
    <w:rsid w:val="00C43683"/>
    <w:rsid w:val="00C446BB"/>
    <w:rsid w:val="00C45D1C"/>
    <w:rsid w:val="00C462A7"/>
    <w:rsid w:val="00C4769E"/>
    <w:rsid w:val="00C47A0D"/>
    <w:rsid w:val="00C5147D"/>
    <w:rsid w:val="00C51A12"/>
    <w:rsid w:val="00C51DFD"/>
    <w:rsid w:val="00C524BA"/>
    <w:rsid w:val="00C5252C"/>
    <w:rsid w:val="00C53251"/>
    <w:rsid w:val="00C537BD"/>
    <w:rsid w:val="00C545FC"/>
    <w:rsid w:val="00C548BD"/>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2DD"/>
    <w:rsid w:val="00CA582F"/>
    <w:rsid w:val="00CA6255"/>
    <w:rsid w:val="00CA6F8F"/>
    <w:rsid w:val="00CA6FDB"/>
    <w:rsid w:val="00CA7A03"/>
    <w:rsid w:val="00CA7D4F"/>
    <w:rsid w:val="00CB057E"/>
    <w:rsid w:val="00CB2C5B"/>
    <w:rsid w:val="00CB39CF"/>
    <w:rsid w:val="00CB3CC1"/>
    <w:rsid w:val="00CB45E5"/>
    <w:rsid w:val="00CB4A39"/>
    <w:rsid w:val="00CB4F70"/>
    <w:rsid w:val="00CB5555"/>
    <w:rsid w:val="00CB6ABB"/>
    <w:rsid w:val="00CB7319"/>
    <w:rsid w:val="00CB7C13"/>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1C"/>
    <w:rsid w:val="00CD5A9A"/>
    <w:rsid w:val="00CD67BB"/>
    <w:rsid w:val="00CD74E3"/>
    <w:rsid w:val="00CD7D42"/>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0D1C"/>
    <w:rsid w:val="00D1196C"/>
    <w:rsid w:val="00D12007"/>
    <w:rsid w:val="00D12169"/>
    <w:rsid w:val="00D12C9D"/>
    <w:rsid w:val="00D135D0"/>
    <w:rsid w:val="00D13A7C"/>
    <w:rsid w:val="00D1435B"/>
    <w:rsid w:val="00D144FD"/>
    <w:rsid w:val="00D14782"/>
    <w:rsid w:val="00D1552A"/>
    <w:rsid w:val="00D155DB"/>
    <w:rsid w:val="00D15D48"/>
    <w:rsid w:val="00D15E0E"/>
    <w:rsid w:val="00D16AA4"/>
    <w:rsid w:val="00D16D70"/>
    <w:rsid w:val="00D16DC2"/>
    <w:rsid w:val="00D16FD6"/>
    <w:rsid w:val="00D1787A"/>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6FF"/>
    <w:rsid w:val="00D301E3"/>
    <w:rsid w:val="00D310D9"/>
    <w:rsid w:val="00D31302"/>
    <w:rsid w:val="00D31495"/>
    <w:rsid w:val="00D31855"/>
    <w:rsid w:val="00D31930"/>
    <w:rsid w:val="00D323D8"/>
    <w:rsid w:val="00D33DA4"/>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7022A"/>
    <w:rsid w:val="00D70929"/>
    <w:rsid w:val="00D71627"/>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C5"/>
    <w:rsid w:val="00D8637C"/>
    <w:rsid w:val="00D866D3"/>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6879"/>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3727"/>
    <w:rsid w:val="00E038DB"/>
    <w:rsid w:val="00E04239"/>
    <w:rsid w:val="00E048B2"/>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16B4"/>
    <w:rsid w:val="00E42A68"/>
    <w:rsid w:val="00E4340C"/>
    <w:rsid w:val="00E45534"/>
    <w:rsid w:val="00E45E04"/>
    <w:rsid w:val="00E45E6A"/>
    <w:rsid w:val="00E46649"/>
    <w:rsid w:val="00E508B8"/>
    <w:rsid w:val="00E50C49"/>
    <w:rsid w:val="00E516F4"/>
    <w:rsid w:val="00E51BA6"/>
    <w:rsid w:val="00E51F5A"/>
    <w:rsid w:val="00E5226C"/>
    <w:rsid w:val="00E52933"/>
    <w:rsid w:val="00E530DF"/>
    <w:rsid w:val="00E53532"/>
    <w:rsid w:val="00E5431E"/>
    <w:rsid w:val="00E544BD"/>
    <w:rsid w:val="00E54FFB"/>
    <w:rsid w:val="00E57977"/>
    <w:rsid w:val="00E57AAD"/>
    <w:rsid w:val="00E60C38"/>
    <w:rsid w:val="00E60DA3"/>
    <w:rsid w:val="00E61491"/>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628"/>
    <w:rsid w:val="00EA6AA7"/>
    <w:rsid w:val="00EA70D8"/>
    <w:rsid w:val="00EA72D5"/>
    <w:rsid w:val="00EB0CD1"/>
    <w:rsid w:val="00EB1312"/>
    <w:rsid w:val="00EB28D7"/>
    <w:rsid w:val="00EB3402"/>
    <w:rsid w:val="00EB3C53"/>
    <w:rsid w:val="00EB3E7D"/>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D0780"/>
    <w:rsid w:val="00ED163E"/>
    <w:rsid w:val="00ED18E5"/>
    <w:rsid w:val="00ED237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D7E"/>
    <w:rsid w:val="00EF00D6"/>
    <w:rsid w:val="00EF0556"/>
    <w:rsid w:val="00EF07BC"/>
    <w:rsid w:val="00EF1864"/>
    <w:rsid w:val="00EF2BB8"/>
    <w:rsid w:val="00EF2DFB"/>
    <w:rsid w:val="00EF3055"/>
    <w:rsid w:val="00EF32EA"/>
    <w:rsid w:val="00EF359B"/>
    <w:rsid w:val="00EF35C7"/>
    <w:rsid w:val="00EF4400"/>
    <w:rsid w:val="00EF462F"/>
    <w:rsid w:val="00EF4B47"/>
    <w:rsid w:val="00EF5109"/>
    <w:rsid w:val="00EF57D8"/>
    <w:rsid w:val="00EF5A44"/>
    <w:rsid w:val="00EF6797"/>
    <w:rsid w:val="00EF7610"/>
    <w:rsid w:val="00EF7CBB"/>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21F"/>
    <w:rsid w:val="00F9766A"/>
    <w:rsid w:val="00F97767"/>
    <w:rsid w:val="00F97D73"/>
    <w:rsid w:val="00FA2110"/>
    <w:rsid w:val="00FA283B"/>
    <w:rsid w:val="00FA2DB2"/>
    <w:rsid w:val="00FA44DA"/>
    <w:rsid w:val="00FA50CE"/>
    <w:rsid w:val="00FA69A9"/>
    <w:rsid w:val="00FA6E7A"/>
    <w:rsid w:val="00FA6ECD"/>
    <w:rsid w:val="00FA742A"/>
    <w:rsid w:val="00FA79F1"/>
    <w:rsid w:val="00FB0351"/>
    <w:rsid w:val="00FB1C6B"/>
    <w:rsid w:val="00FB34DB"/>
    <w:rsid w:val="00FB4C90"/>
    <w:rsid w:val="00FB661F"/>
    <w:rsid w:val="00FB7106"/>
    <w:rsid w:val="00FB7119"/>
    <w:rsid w:val="00FB7453"/>
    <w:rsid w:val="00FC053B"/>
    <w:rsid w:val="00FC0867"/>
    <w:rsid w:val="00FC1842"/>
    <w:rsid w:val="00FC203E"/>
    <w:rsid w:val="00FC3388"/>
    <w:rsid w:val="00FC3913"/>
    <w:rsid w:val="00FC3B75"/>
    <w:rsid w:val="00FC46BC"/>
    <w:rsid w:val="00FC5245"/>
    <w:rsid w:val="00FC737C"/>
    <w:rsid w:val="00FC7D67"/>
    <w:rsid w:val="00FD0CEB"/>
    <w:rsid w:val="00FD1F09"/>
    <w:rsid w:val="00FD2699"/>
    <w:rsid w:val="00FD31C3"/>
    <w:rsid w:val="00FD3AE6"/>
    <w:rsid w:val="00FD4631"/>
    <w:rsid w:val="00FD64F7"/>
    <w:rsid w:val="00FD6517"/>
    <w:rsid w:val="00FD65EB"/>
    <w:rsid w:val="00FD67E0"/>
    <w:rsid w:val="00FD6AC0"/>
    <w:rsid w:val="00FD713E"/>
    <w:rsid w:val="00FD742B"/>
    <w:rsid w:val="00FD743C"/>
    <w:rsid w:val="00FD7CAC"/>
    <w:rsid w:val="00FE1319"/>
    <w:rsid w:val="00FE1D86"/>
    <w:rsid w:val="00FE2152"/>
    <w:rsid w:val="00FE21E0"/>
    <w:rsid w:val="00FE2BA0"/>
    <w:rsid w:val="00FE2C16"/>
    <w:rsid w:val="00FE353C"/>
    <w:rsid w:val="00FE38F1"/>
    <w:rsid w:val="00FE4537"/>
    <w:rsid w:val="00FE534A"/>
    <w:rsid w:val="00FE6067"/>
    <w:rsid w:val="00FE75AC"/>
    <w:rsid w:val="00FF2857"/>
    <w:rsid w:val="00FF28F2"/>
    <w:rsid w:val="00FF3816"/>
    <w:rsid w:val="00FF4A1C"/>
    <w:rsid w:val="00FF4D3E"/>
    <w:rsid w:val="00FF5222"/>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19E40D8"/>
  <w15:chartTrackingRefBased/>
  <w15:docId w15:val="{A2BE3018-BAF9-46C7-9C1C-622F825D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character" w:styleId="Textoennegrita">
    <w:name w:val="Strong"/>
    <w:uiPriority w:val="22"/>
    <w:qFormat/>
    <w:rsid w:val="004C2464"/>
    <w:rPr>
      <w:b/>
      <w:bCs/>
    </w:rPr>
  </w:style>
  <w:style w:type="paragraph" w:styleId="NormalWeb">
    <w:name w:val="Normal (Web)"/>
    <w:basedOn w:val="Normal"/>
    <w:uiPriority w:val="99"/>
    <w:unhideWhenUsed/>
    <w:rsid w:val="002847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646279132">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892040991">
      <w:bodyDiv w:val="1"/>
      <w:marLeft w:val="0"/>
      <w:marRight w:val="0"/>
      <w:marTop w:val="0"/>
      <w:marBottom w:val="0"/>
      <w:divBdr>
        <w:top w:val="none" w:sz="0" w:space="0" w:color="auto"/>
        <w:left w:val="none" w:sz="0" w:space="0" w:color="auto"/>
        <w:bottom w:val="none" w:sz="0" w:space="0" w:color="auto"/>
        <w:right w:val="none" w:sz="0" w:space="0" w:color="auto"/>
      </w:divBdr>
    </w:div>
    <w:div w:id="1028796218">
      <w:bodyDiv w:val="1"/>
      <w:marLeft w:val="0"/>
      <w:marRight w:val="0"/>
      <w:marTop w:val="0"/>
      <w:marBottom w:val="0"/>
      <w:divBdr>
        <w:top w:val="none" w:sz="0" w:space="0" w:color="auto"/>
        <w:left w:val="none" w:sz="0" w:space="0" w:color="auto"/>
        <w:bottom w:val="none" w:sz="0" w:space="0" w:color="auto"/>
        <w:right w:val="none" w:sz="0" w:space="0" w:color="auto"/>
      </w:divBdr>
    </w:div>
    <w:div w:id="1098867404">
      <w:bodyDiv w:val="1"/>
      <w:marLeft w:val="0"/>
      <w:marRight w:val="0"/>
      <w:marTop w:val="0"/>
      <w:marBottom w:val="0"/>
      <w:divBdr>
        <w:top w:val="none" w:sz="0" w:space="0" w:color="auto"/>
        <w:left w:val="none" w:sz="0" w:space="0" w:color="auto"/>
        <w:bottom w:val="none" w:sz="0" w:space="0" w:color="auto"/>
        <w:right w:val="none" w:sz="0" w:space="0" w:color="auto"/>
      </w:divBdr>
    </w:div>
    <w:div w:id="1154495482">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80395796">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 w:id="2048948959">
      <w:bodyDiv w:val="1"/>
      <w:marLeft w:val="0"/>
      <w:marRight w:val="0"/>
      <w:marTop w:val="0"/>
      <w:marBottom w:val="0"/>
      <w:divBdr>
        <w:top w:val="none" w:sz="0" w:space="0" w:color="auto"/>
        <w:left w:val="none" w:sz="0" w:space="0" w:color="auto"/>
        <w:bottom w:val="none" w:sz="0" w:space="0" w:color="auto"/>
        <w:right w:val="none" w:sz="0" w:space="0" w:color="auto"/>
      </w:divBdr>
    </w:div>
    <w:div w:id="212410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ebro.es/-/el-nuevo-informe-de-seguimiento-de-la-ladera-de-yesa-navarra-que-analiza-los-datos-recogidos-en-continuo-para-su-seguimiento-confirma-de-nuevo-la-situaci&#243;n-de-normal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2940</CharactersWithSpaces>
  <SharedDoc>false</SharedDoc>
  <HLinks>
    <vt:vector size="6" baseType="variant">
      <vt:variant>
        <vt:i4>7143466</vt:i4>
      </vt:variant>
      <vt:variant>
        <vt:i4>0</vt:i4>
      </vt:variant>
      <vt:variant>
        <vt:i4>0</vt:i4>
      </vt:variant>
      <vt:variant>
        <vt:i4>5</vt:i4>
      </vt:variant>
      <vt:variant>
        <vt:lpwstr>https://www.chebro.es/-/el-nuevo-informe-de-seguimiento-de-la-ladera-de-yesa-navarra-que-analiza-los-datos-recogidos-en-continuo-para-su-seguimiento-confirma-de-nuevo-la-situaci%C3%B3n-de-normalidad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3</cp:revision>
  <cp:lastPrinted>2022-03-30T14:13:00Z</cp:lastPrinted>
  <dcterms:created xsi:type="dcterms:W3CDTF">2022-05-12T11:26:00Z</dcterms:created>
  <dcterms:modified xsi:type="dcterms:W3CDTF">2022-05-12T11:27:00Z</dcterms:modified>
</cp:coreProperties>
</file>