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erretako zonaldeetako fauna autoktonoari baso-suteek ekarritako ukipenari buruzkoa (10-22/POR-00249).</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Landa Garapeneko eta Ingurumeneko kontseilariak ekainaren 30eko Osoko Bilkuran ahoz erantzun diezaion: </w:t>
      </w:r>
    </w:p>
    <w:p>
      <w:pPr>
        <w:pStyle w:val="0"/>
        <w:suppressAutoHyphens w:val="false"/>
        <w:rPr>
          <w:rStyle w:val="1"/>
        </w:rPr>
      </w:pPr>
      <w:r>
        <w:rPr>
          <w:rStyle w:val="1"/>
        </w:rPr>
        <w:t xml:space="preserve">Norainoko ukipena izan dute suteek erretako eremuko fauna autoktonoari, babes bereziko eremuei, HBBEei, hazkuntza sasoiari, habiak egiteari, espezie babestuei eta abarrei begira?</w:t>
      </w:r>
    </w:p>
    <w:p>
      <w:pPr>
        <w:pStyle w:val="0"/>
        <w:suppressAutoHyphens w:val="false"/>
        <w:rPr>
          <w:rStyle w:val="1"/>
        </w:rPr>
      </w:pPr>
      <w:r>
        <w:rPr>
          <w:rStyle w:val="1"/>
        </w:rPr>
        <w:t xml:space="preserve">Iruñean, 2022ko ekainaren 23an </w:t>
      </w:r>
    </w:p>
    <w:p>
      <w:pPr>
        <w:pStyle w:val="0"/>
        <w:suppressAutoHyphens w:val="false"/>
        <w:rPr>
          <w:rStyle w:val="1"/>
        </w:rPr>
      </w:pPr>
      <w:r>
        <w:rPr>
          <w:rStyle w:val="1"/>
        </w:rPr>
        <w:t xml:space="preserve">Foru parlamentaria: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