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los excedentes de mascarillas relacionados con el acuerdo de compra entre Sodena, Albyn y CEN, formulada por la Ilma. Sra. D.ª Cristina Ibarrola Guillén.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5 de septiembre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lbarrola Guillén, miembro de las Cortes de Navarra, adscrita al Grupo Parlamentario Navarra Suma (NA+), al amparo de lo dispuesto en el Reglamento de la Cámara, realiza la siguiente pregunta escrita al Consejero de Desarrollo Económico y Empresarial del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el marco del acuerdo de compra de mascarillas entre Sodena, Albyn y CEN,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¿Por qué se realizaron compras muy por encima de las estimaciones que realizó la CEN?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Acciones realizadas ante la evolución de menos compras de las esperadas.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3- Acciones realizadas ante el retraso de recepción de material sanitario en los pedidos.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4- ¿Existen informes técnicos que justifiquen la diferencia de precio unitario de mascarillas en los pedidos realizados?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5- Criterios de selección de Albyn para el acuerdo.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6- ¿Qué otras empresas ofertaron mascarillas al Departamento, en qué fecha y a qué precio unitario? ¿Qué decisiones se tomaron con esas ofertas y por qué?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7- ¿Por qué no se quedó excedentes de mascarillas el Servicio Navarro de Salud-Osasunbidea?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8- ¿Qué acciones se tomaron para intentar dar salida a las mascarillas no vendidas a empresas?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9- ¿Qué acciones van a tomarse a partir de ahora con esas mascarillas?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10- ¿Dónde están las 336 FFP2 y las 3.992 mascarillas quirúrgicas que faltan del </w:t>
      </w:r>
      <w:r>
        <w:rPr>
          <w:rStyle w:val="1"/>
          <w:i w:val="true"/>
        </w:rPr>
        <w:t xml:space="preserve">stock</w:t>
      </w:r>
      <w:r>
        <w:rPr>
          <w:rStyle w:val="1"/>
        </w:rPr>
        <w:t xml:space="preserve">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30 de agosto de 2022</w:t>
      </w:r>
    </w:p>
    <w:p>
      <w:pPr>
        <w:pStyle w:val="0"/>
        <w:suppressAutoHyphens w:val="false"/>
        <w:rPr>
          <w:rStyle w:val="1"/>
          <w:spacing w:val="-0.961"/>
        </w:rPr>
      </w:pPr>
      <w:r>
        <w:rPr>
          <w:rStyle w:val="1"/>
          <w:spacing w:val="-0.961"/>
        </w:rPr>
        <w:t xml:space="preserve">La Parlamentaria Foral: Cristina lbarrola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