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12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 </w:t>
      </w:r>
      <w:r>
        <w:rPr>
          <w:rFonts w:ascii="Helvetica LT Std" w:cs="Helvetica LT Std" w:eastAsia="Helvetica LT Std" w:hAnsi="Helvetica LT Std"/>
        </w:rPr>
        <w:t xml:space="preserve">Admitir a trámite la pregunta sobre el II Plan Estratégico del Euskera, formulada por el Ilmo. Sr. D. Jabi Arakama Urtiaga.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 </w:t>
      </w:r>
      <w:r>
        <w:rPr>
          <w:rFonts w:ascii="Helvetica LT Std" w:cs="Helvetica LT Std" w:eastAsia="Helvetica LT Std" w:hAnsi="Helvetica LT Std"/>
        </w:rPr>
        <w:t xml:space="preserve">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 </w:t>
      </w:r>
      <w:r>
        <w:rPr>
          <w:rFonts w:ascii="Helvetica LT Std" w:cs="Helvetica LT Std" w:eastAsia="Helvetica LT Std" w:hAnsi="Helvetica LT Std"/>
        </w:rPr>
        <w:t xml:space="preserve">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12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Jabi Arakama Urtiaga, parlamentario foral adscrito al Grupo Parlamentario Geroa Bai, al amparo de lo dispuesto en el Reglamento de esta Cámara, presenta la siguiente pregunta oral con el fin de que sea respondida en el Pleno de esta Cámara, el próximo 15 de septiembre, por la consejera de Relaciones Ciudadanas del Gobierno de Navarra. </w:t>
      </w:r>
    </w:p>
    <w:p>
      <w:pPr>
        <w:pStyle w:val="0"/>
        <w:suppressAutoHyphens w:val="false"/>
        <w:rPr>
          <w:rStyle w:val="1"/>
        </w:rPr>
      </w:pPr>
      <w:r>
        <w:rPr>
          <w:rStyle w:val="1"/>
        </w:rPr>
        <w:t xml:space="preserve">¿En qué punto se encuentra el II Plan Estratégico del Euskera? </w:t>
      </w:r>
    </w:p>
    <w:p>
      <w:pPr>
        <w:pStyle w:val="0"/>
        <w:suppressAutoHyphens w:val="false"/>
        <w:rPr>
          <w:rStyle w:val="1"/>
        </w:rPr>
      </w:pPr>
      <w:r>
        <w:rPr>
          <w:rStyle w:val="1"/>
        </w:rPr>
        <w:t xml:space="preserve">En Pamplona-lruña, a 8 de septiembre de 2022 </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