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26 de septiembre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situación de las fases de la ampliación de la 1ª fase del Canal de Navarra en la zona Ega, formulada por el Ilmo. Sr. D. Miguel Bujanda Cirauqui.</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26 de septiembre de 2022</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Miguel Bujanda Cirauqui, miembro de las Cortes de Navarra, adscrita al Grupo Parlamentario Navarra Suma (NA+), al amparo de lo dispuesto en el Reglamento de la Cámara, realiza la siguiente pregunta oral a la Presidenta del Gobierno de Navarra para su contestación en Pleno:</w:t>
      </w:r>
    </w:p>
    <w:p>
      <w:pPr>
        <w:pStyle w:val="0"/>
        <w:suppressAutoHyphens w:val="false"/>
        <w:rPr>
          <w:rStyle w:val="1"/>
        </w:rPr>
      </w:pPr>
      <w:r>
        <w:rPr>
          <w:rStyle w:val="1"/>
        </w:rPr>
        <w:t xml:space="preserve">Situación de las obras, fecha concreta de finalización y puesta en riego de todas las fases de la ampliación de la 1ª fase del Canal de Navarra en la zona Ega.</w:t>
      </w:r>
    </w:p>
    <w:p>
      <w:pPr>
        <w:pStyle w:val="0"/>
        <w:suppressAutoHyphens w:val="false"/>
        <w:rPr>
          <w:rStyle w:val="1"/>
        </w:rPr>
      </w:pPr>
      <w:r>
        <w:rPr>
          <w:rStyle w:val="1"/>
        </w:rPr>
        <w:t xml:space="preserve">Pamplona, a 22 de septiembre de 2022.</w:t>
      </w:r>
    </w:p>
    <w:p>
      <w:pPr>
        <w:pStyle w:val="0"/>
        <w:suppressAutoHyphens w:val="false"/>
        <w:rPr>
          <w:rStyle w:val="1"/>
          <w:spacing w:val="-2.88"/>
        </w:rPr>
      </w:pPr>
      <w:r>
        <w:rPr>
          <w:rStyle w:val="1"/>
          <w:spacing w:val="-2.88"/>
        </w:rPr>
        <w:t xml:space="preserve">El Parlamentario Foral: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