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brecha salarial entre mujeres y hombres en el año 2021, formulada por la Ilma. Sra. D.ª Marta Álvarez Alonso.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26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¿Ha realizado el Gobierno de Navarra algún informe sobre la brecha salarial entre mujeres y hombres en el año 2021?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ser así, se solicita que se remita dicho informe.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De no ser así, ¿tiene intención de elaborar alguno durante este año 2022?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septiembre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