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AFAE" w14:textId="35322877" w:rsidR="00A02494" w:rsidRDefault="007817FD" w:rsidP="007C18D3">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 xml:space="preserve">EH Bildu talde parlamentarioari atxikitako foru parlamentari Patricia </w:t>
      </w:r>
      <w:proofErr w:type="spellStart"/>
      <w:r>
        <w:rPr>
          <w:rFonts w:ascii="Arial" w:hAnsi="Arial"/>
          <w:sz w:val="22"/>
        </w:rPr>
        <w:t>Perales</w:t>
      </w:r>
      <w:proofErr w:type="spellEnd"/>
      <w:r>
        <w:rPr>
          <w:rFonts w:ascii="Arial" w:hAnsi="Arial"/>
          <w:sz w:val="22"/>
        </w:rPr>
        <w:t xml:space="preserve"> Hurtado andreak galdera idatzia egin du (10-22/PES-00205) </w:t>
      </w:r>
      <w:r>
        <w:rPr>
          <w:rFonts w:ascii="Arial" w:hAnsi="Arial"/>
          <w:b/>
          <w:bCs/>
          <w:i/>
          <w:iCs/>
          <w:sz w:val="22"/>
        </w:rPr>
        <w:t>Nafarroako liburutegietan ordezkapenak betetzeko edo ez betetzeko irizpideei buruz</w:t>
      </w:r>
      <w:r>
        <w:rPr>
          <w:rFonts w:ascii="Arial" w:hAnsi="Arial"/>
          <w:b/>
          <w:bCs/>
          <w:sz w:val="22"/>
        </w:rPr>
        <w:t xml:space="preserve"> </w:t>
      </w:r>
      <w:r>
        <w:rPr>
          <w:rFonts w:ascii="Arial" w:hAnsi="Arial"/>
          <w:b/>
          <w:bCs/>
          <w:i/>
          <w:iCs/>
          <w:sz w:val="22"/>
        </w:rPr>
        <w:t>eta galdetu du ea arrazoi ekonomikoak baldintzatzen dituen ordezkapen horiek</w:t>
      </w:r>
      <w:r>
        <w:rPr>
          <w:rFonts w:ascii="Arial" w:hAnsi="Arial"/>
          <w:sz w:val="22"/>
        </w:rPr>
        <w:t xml:space="preserve">. Hona Nafarroako Gobernuko Kultura eta Kiroleko kontseilariak horretaz ematen dion informazioa: </w:t>
      </w:r>
    </w:p>
    <w:p w14:paraId="237B6439" w14:textId="5E1BA689" w:rsidR="00A02494" w:rsidRDefault="00127E30" w:rsidP="00127E30">
      <w:pPr>
        <w:spacing w:line="360" w:lineRule="auto"/>
        <w:ind w:left="-142"/>
        <w:jc w:val="both"/>
        <w:rPr>
          <w:rFonts w:ascii="Arial" w:hAnsi="Arial" w:cs="Arial"/>
          <w:sz w:val="22"/>
          <w:szCs w:val="22"/>
        </w:rPr>
      </w:pPr>
      <w:r>
        <w:rPr>
          <w:rFonts w:ascii="Arial" w:hAnsi="Arial"/>
          <w:sz w:val="22"/>
        </w:rPr>
        <w:t xml:space="preserve">Aldi baterako kontratuak izapidetzeko eskumena Funtzio Publikoaren Zuzendaritza Nagusiko Langileriaren Kudeaketako Zerbitzuko Barne Igoeraren eta Aldi Baterako Kontratuen Atalari dagokio. Liburutegi Zerbitzuak kontratazioak baino ez ditu proposatzen, Kultura eta Kirol Departamentuko Idazkaritza Tekniko Nagusiaren bitartez. </w:t>
      </w:r>
    </w:p>
    <w:p w14:paraId="2B27B611" w14:textId="77777777" w:rsidR="00A02494" w:rsidRDefault="00127E30" w:rsidP="00127E30">
      <w:pPr>
        <w:spacing w:line="360" w:lineRule="auto"/>
        <w:ind w:left="-142"/>
        <w:jc w:val="both"/>
        <w:rPr>
          <w:rFonts w:ascii="Arial" w:hAnsi="Arial" w:cs="Arial"/>
          <w:sz w:val="22"/>
          <w:szCs w:val="22"/>
        </w:rPr>
      </w:pPr>
      <w:r>
        <w:rPr>
          <w:rFonts w:ascii="Arial" w:hAnsi="Arial"/>
          <w:sz w:val="22"/>
        </w:rPr>
        <w:t>Kontratatzeko irizpideek indarrean dagoen araudia betetzen dute:</w:t>
      </w:r>
    </w:p>
    <w:p w14:paraId="1AE5760F" w14:textId="3FD8CA27" w:rsidR="00927AEC" w:rsidRPr="00927AEC" w:rsidRDefault="00A02494" w:rsidP="00927AEC">
      <w:pPr>
        <w:spacing w:line="360" w:lineRule="auto"/>
        <w:ind w:left="708"/>
        <w:jc w:val="both"/>
        <w:rPr>
          <w:rFonts w:ascii="Arial" w:hAnsi="Arial" w:cs="Arial"/>
          <w:sz w:val="22"/>
          <w:szCs w:val="22"/>
        </w:rPr>
      </w:pPr>
      <w:r>
        <w:rPr>
          <w:rFonts w:ascii="Arial" w:hAnsi="Arial"/>
          <w:sz w:val="22"/>
        </w:rPr>
        <w:t>68/2009 Foru Dekretua, irailaren 28koa, Nafarroako administrazio publikoetan langileak administrazio araubidean kontratatzeko arauak ezartzen dituena</w:t>
      </w:r>
    </w:p>
    <w:p w14:paraId="315638AD" w14:textId="77777777" w:rsidR="00A02494" w:rsidRDefault="00A02494" w:rsidP="00927AEC">
      <w:pPr>
        <w:spacing w:line="360" w:lineRule="auto"/>
        <w:jc w:val="both"/>
        <w:rPr>
          <w:rFonts w:ascii="Arial" w:hAnsi="Arial" w:cs="Arial"/>
          <w:sz w:val="22"/>
          <w:szCs w:val="22"/>
        </w:rPr>
      </w:pPr>
      <w:r>
        <w:t>http://www.lexnavarra.navarra.es/detalle.asp?r=5929895</w:t>
      </w:r>
      <w:r>
        <w:rPr>
          <w:rFonts w:ascii="Arial" w:hAnsi="Arial"/>
          <w:sz w:val="22"/>
        </w:rPr>
        <w:t xml:space="preserve"> </w:t>
      </w:r>
    </w:p>
    <w:p w14:paraId="27E8D5EC" w14:textId="1C684E85" w:rsidR="00127E30" w:rsidRPr="00927AEC" w:rsidRDefault="00A02494" w:rsidP="00927AEC">
      <w:pPr>
        <w:spacing w:line="360" w:lineRule="auto"/>
        <w:ind w:left="708"/>
        <w:jc w:val="both"/>
        <w:rPr>
          <w:rFonts w:ascii="Arial" w:hAnsi="Arial" w:cs="Arial"/>
          <w:sz w:val="22"/>
          <w:szCs w:val="22"/>
        </w:rPr>
      </w:pPr>
      <w:r>
        <w:rPr>
          <w:rFonts w:ascii="Arial" w:hAnsi="Arial"/>
          <w:sz w:val="22"/>
        </w:rPr>
        <w:t>814/2010 Foru Agindua, abenduaren 31koa, Lehendakaritza, Justizia eta Barne kontseilariak emana, aldi baterako kontratazioa kudeatzeko arauak onesten dituena</w:t>
      </w:r>
    </w:p>
    <w:p w14:paraId="64778572" w14:textId="77777777" w:rsidR="00A02494" w:rsidRDefault="006C55E2" w:rsidP="00927AEC">
      <w:pPr>
        <w:spacing w:line="360" w:lineRule="auto"/>
        <w:jc w:val="both"/>
        <w:rPr>
          <w:rFonts w:ascii="Arial" w:hAnsi="Arial" w:cs="Arial"/>
          <w:sz w:val="22"/>
          <w:szCs w:val="22"/>
        </w:rPr>
      </w:pPr>
      <w:hyperlink r:id="rId7" w:history="1">
        <w:r w:rsidR="00A02494">
          <w:rPr>
            <w:rStyle w:val="Hipervnculo"/>
            <w:rFonts w:ascii="Arial" w:hAnsi="Arial"/>
            <w:sz w:val="22"/>
          </w:rPr>
          <w:t>https://www.navarra.es/NR/exeres/71AA1E1B-B0C8-4D71-A6E1-878AA0480F64.htm</w:t>
        </w:r>
      </w:hyperlink>
      <w:r w:rsidR="00A02494">
        <w:rPr>
          <w:rFonts w:ascii="Arial" w:hAnsi="Arial"/>
          <w:sz w:val="22"/>
        </w:rPr>
        <w:t xml:space="preserve"> </w:t>
      </w:r>
    </w:p>
    <w:p w14:paraId="3B8D46F3" w14:textId="440FA79F" w:rsidR="00127E30" w:rsidRPr="00127E30" w:rsidRDefault="00927AEC" w:rsidP="00927AEC">
      <w:pPr>
        <w:spacing w:line="360" w:lineRule="auto"/>
        <w:ind w:left="-142"/>
        <w:jc w:val="both"/>
        <w:rPr>
          <w:rFonts w:ascii="Arial" w:hAnsi="Arial" w:cs="Arial"/>
          <w:sz w:val="22"/>
          <w:szCs w:val="22"/>
        </w:rPr>
      </w:pPr>
      <w:r>
        <w:rPr>
          <w:rFonts w:ascii="Arial" w:hAnsi="Arial"/>
          <w:sz w:val="22"/>
        </w:rPr>
        <w:t>Liburutegi Zerbitzuak kontrataziorako egindako proposamenei dagokienez, esan behar da 2022ko urtarrilaren 1etik uztailaren 20ra bitartean guztira 79 kontratazio kudeatu direla. 2021ean hasi ziren haietako 33. 2022ko hilabete horietan egindako aldi baterako 46 kontratu horiek arrazoi hauengatik egin ziren:</w:t>
      </w:r>
    </w:p>
    <w:p w14:paraId="35E7B138" w14:textId="77777777" w:rsidR="00127E30" w:rsidRPr="008D28B2" w:rsidRDefault="00127E30" w:rsidP="00927AEC">
      <w:pPr>
        <w:spacing w:line="360" w:lineRule="auto"/>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851"/>
      </w:tblGrid>
      <w:tr w:rsidR="00127E30" w:rsidRPr="008D28B2" w14:paraId="760163C0" w14:textId="77777777" w:rsidTr="008D28B2">
        <w:trPr>
          <w:jc w:val="center"/>
        </w:trPr>
        <w:tc>
          <w:tcPr>
            <w:tcW w:w="5665" w:type="dxa"/>
            <w:shd w:val="clear" w:color="auto" w:fill="auto"/>
          </w:tcPr>
          <w:p w14:paraId="14867C20"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Lanaldiaren murrizketak</w:t>
            </w:r>
          </w:p>
        </w:tc>
        <w:tc>
          <w:tcPr>
            <w:tcW w:w="851" w:type="dxa"/>
            <w:shd w:val="clear" w:color="auto" w:fill="auto"/>
          </w:tcPr>
          <w:p w14:paraId="065495BF"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4</w:t>
            </w:r>
          </w:p>
        </w:tc>
      </w:tr>
      <w:tr w:rsidR="00127E30" w:rsidRPr="008D28B2" w14:paraId="5CCBAB31" w14:textId="77777777" w:rsidTr="008D28B2">
        <w:trPr>
          <w:jc w:val="center"/>
        </w:trPr>
        <w:tc>
          <w:tcPr>
            <w:tcW w:w="5665" w:type="dxa"/>
            <w:shd w:val="clear" w:color="auto" w:fill="auto"/>
          </w:tcPr>
          <w:p w14:paraId="2E5CB2C3"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Aldi baterako ezintasunaren ondoriozko bajak</w:t>
            </w:r>
          </w:p>
        </w:tc>
        <w:tc>
          <w:tcPr>
            <w:tcW w:w="851" w:type="dxa"/>
            <w:shd w:val="clear" w:color="auto" w:fill="auto"/>
          </w:tcPr>
          <w:p w14:paraId="3542BFFA"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9</w:t>
            </w:r>
          </w:p>
        </w:tc>
      </w:tr>
      <w:tr w:rsidR="00127E30" w:rsidRPr="008D28B2" w14:paraId="561F5EFD" w14:textId="77777777" w:rsidTr="008D28B2">
        <w:trPr>
          <w:jc w:val="center"/>
        </w:trPr>
        <w:tc>
          <w:tcPr>
            <w:tcW w:w="5665" w:type="dxa"/>
            <w:shd w:val="clear" w:color="auto" w:fill="auto"/>
          </w:tcPr>
          <w:p w14:paraId="0C735AAF"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Amatasun bajak</w:t>
            </w:r>
          </w:p>
        </w:tc>
        <w:tc>
          <w:tcPr>
            <w:tcW w:w="851" w:type="dxa"/>
            <w:shd w:val="clear" w:color="auto" w:fill="auto"/>
          </w:tcPr>
          <w:p w14:paraId="406AA3EC"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4</w:t>
            </w:r>
          </w:p>
        </w:tc>
      </w:tr>
      <w:tr w:rsidR="00127E30" w:rsidRPr="008D28B2" w14:paraId="6C55124B" w14:textId="77777777" w:rsidTr="008D28B2">
        <w:trPr>
          <w:jc w:val="center"/>
        </w:trPr>
        <w:tc>
          <w:tcPr>
            <w:tcW w:w="5665" w:type="dxa"/>
            <w:shd w:val="clear" w:color="auto" w:fill="auto"/>
          </w:tcPr>
          <w:p w14:paraId="0C8BE9FA"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Zerbitzu eginkizunen ordezkapena</w:t>
            </w:r>
          </w:p>
        </w:tc>
        <w:tc>
          <w:tcPr>
            <w:tcW w:w="851" w:type="dxa"/>
            <w:shd w:val="clear" w:color="auto" w:fill="auto"/>
          </w:tcPr>
          <w:p w14:paraId="6E9BDC08"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2</w:t>
            </w:r>
          </w:p>
        </w:tc>
      </w:tr>
      <w:tr w:rsidR="00127E30" w:rsidRPr="008D28B2" w14:paraId="34420458" w14:textId="77777777" w:rsidTr="008D28B2">
        <w:trPr>
          <w:jc w:val="center"/>
        </w:trPr>
        <w:tc>
          <w:tcPr>
            <w:tcW w:w="5665" w:type="dxa"/>
            <w:shd w:val="clear" w:color="auto" w:fill="auto"/>
          </w:tcPr>
          <w:p w14:paraId="16ABBCF6" w14:textId="77777777" w:rsidR="00127E30" w:rsidRPr="008D28B2" w:rsidRDefault="00127E30" w:rsidP="008D28B2">
            <w:pPr>
              <w:spacing w:before="40" w:after="40"/>
              <w:rPr>
                <w:rFonts w:asciiTheme="minorHAnsi" w:hAnsiTheme="minorHAnsi" w:cstheme="minorHAnsi"/>
                <w:i/>
                <w:sz w:val="18"/>
                <w:szCs w:val="18"/>
              </w:rPr>
            </w:pPr>
            <w:r w:rsidRPr="008D28B2">
              <w:rPr>
                <w:rFonts w:asciiTheme="minorHAnsi" w:hAnsiTheme="minorHAnsi" w:cstheme="minorHAnsi"/>
                <w:sz w:val="18"/>
                <w:szCs w:val="18"/>
              </w:rPr>
              <w:t xml:space="preserve">Lanpostu hutsak betetzeko ordezkapenak </w:t>
            </w:r>
          </w:p>
        </w:tc>
        <w:tc>
          <w:tcPr>
            <w:tcW w:w="851" w:type="dxa"/>
            <w:shd w:val="clear" w:color="auto" w:fill="auto"/>
          </w:tcPr>
          <w:p w14:paraId="557CEAA1"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9</w:t>
            </w:r>
          </w:p>
        </w:tc>
      </w:tr>
      <w:tr w:rsidR="00127E30" w:rsidRPr="008D28B2" w14:paraId="32BA4EF0" w14:textId="77777777" w:rsidTr="008D28B2">
        <w:trPr>
          <w:jc w:val="center"/>
        </w:trPr>
        <w:tc>
          <w:tcPr>
            <w:tcW w:w="5665" w:type="dxa"/>
            <w:shd w:val="clear" w:color="auto" w:fill="auto"/>
          </w:tcPr>
          <w:p w14:paraId="63AD8659"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Enpleguaren banaketarako baimenaren ordezkapenak</w:t>
            </w:r>
          </w:p>
        </w:tc>
        <w:tc>
          <w:tcPr>
            <w:tcW w:w="851" w:type="dxa"/>
            <w:shd w:val="clear" w:color="auto" w:fill="auto"/>
          </w:tcPr>
          <w:p w14:paraId="1307F122"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4</w:t>
            </w:r>
          </w:p>
        </w:tc>
      </w:tr>
      <w:tr w:rsidR="00127E30" w:rsidRPr="008D28B2" w14:paraId="5C993CF9" w14:textId="77777777" w:rsidTr="008D28B2">
        <w:trPr>
          <w:jc w:val="center"/>
        </w:trPr>
        <w:tc>
          <w:tcPr>
            <w:tcW w:w="5665" w:type="dxa"/>
            <w:shd w:val="clear" w:color="auto" w:fill="auto"/>
          </w:tcPr>
          <w:p w14:paraId="30731FC2"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Eszedentzia bereziaren ondoriozko ordezkapenak</w:t>
            </w:r>
          </w:p>
        </w:tc>
        <w:tc>
          <w:tcPr>
            <w:tcW w:w="851" w:type="dxa"/>
            <w:shd w:val="clear" w:color="auto" w:fill="auto"/>
          </w:tcPr>
          <w:p w14:paraId="4B9635C2"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1</w:t>
            </w:r>
          </w:p>
        </w:tc>
      </w:tr>
      <w:tr w:rsidR="00127E30" w:rsidRPr="008D28B2" w14:paraId="27A2E0B6" w14:textId="77777777" w:rsidTr="008D28B2">
        <w:trPr>
          <w:jc w:val="center"/>
        </w:trPr>
        <w:tc>
          <w:tcPr>
            <w:tcW w:w="5665" w:type="dxa"/>
            <w:shd w:val="clear" w:color="auto" w:fill="auto"/>
          </w:tcPr>
          <w:p w14:paraId="7DC51311"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Borondatezko eszedentziaren ondoriozko ordezkapenak</w:t>
            </w:r>
          </w:p>
        </w:tc>
        <w:tc>
          <w:tcPr>
            <w:tcW w:w="851" w:type="dxa"/>
            <w:shd w:val="clear" w:color="auto" w:fill="auto"/>
          </w:tcPr>
          <w:p w14:paraId="0C7961A0"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1</w:t>
            </w:r>
          </w:p>
        </w:tc>
      </w:tr>
      <w:tr w:rsidR="00127E30" w:rsidRPr="008D28B2" w14:paraId="4538C5D8" w14:textId="77777777" w:rsidTr="008D28B2">
        <w:trPr>
          <w:jc w:val="center"/>
        </w:trPr>
        <w:tc>
          <w:tcPr>
            <w:tcW w:w="5665" w:type="dxa"/>
            <w:shd w:val="clear" w:color="auto" w:fill="auto"/>
            <w:vAlign w:val="bottom"/>
          </w:tcPr>
          <w:p w14:paraId="2E9378B1" w14:textId="036BBE95"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Euskarazko ikastaro trinkoen ondoriozko ordezkapenak</w:t>
            </w:r>
          </w:p>
        </w:tc>
        <w:tc>
          <w:tcPr>
            <w:tcW w:w="851" w:type="dxa"/>
            <w:shd w:val="clear" w:color="auto" w:fill="auto"/>
          </w:tcPr>
          <w:p w14:paraId="6A89D838"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7</w:t>
            </w:r>
          </w:p>
        </w:tc>
      </w:tr>
      <w:tr w:rsidR="00127E30" w:rsidRPr="008D28B2" w14:paraId="0CA7FCE6" w14:textId="77777777" w:rsidTr="008D28B2">
        <w:trPr>
          <w:jc w:val="center"/>
        </w:trPr>
        <w:tc>
          <w:tcPr>
            <w:tcW w:w="5665" w:type="dxa"/>
            <w:shd w:val="clear" w:color="auto" w:fill="auto"/>
            <w:vAlign w:val="bottom"/>
          </w:tcPr>
          <w:p w14:paraId="2E0ABFB8"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Bularra emateko denbora metatzeko lizentziak</w:t>
            </w:r>
          </w:p>
        </w:tc>
        <w:tc>
          <w:tcPr>
            <w:tcW w:w="851" w:type="dxa"/>
            <w:shd w:val="clear" w:color="auto" w:fill="auto"/>
          </w:tcPr>
          <w:p w14:paraId="6D69BDEC"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2</w:t>
            </w:r>
          </w:p>
        </w:tc>
      </w:tr>
      <w:tr w:rsidR="00127E30" w:rsidRPr="008D28B2" w14:paraId="07054D03" w14:textId="77777777" w:rsidTr="008D28B2">
        <w:trPr>
          <w:jc w:val="center"/>
        </w:trPr>
        <w:tc>
          <w:tcPr>
            <w:tcW w:w="5665" w:type="dxa"/>
            <w:shd w:val="clear" w:color="auto" w:fill="auto"/>
            <w:vAlign w:val="bottom"/>
          </w:tcPr>
          <w:p w14:paraId="239DC844"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Aitatasun baimena</w:t>
            </w:r>
          </w:p>
        </w:tc>
        <w:tc>
          <w:tcPr>
            <w:tcW w:w="851" w:type="dxa"/>
            <w:shd w:val="clear" w:color="auto" w:fill="auto"/>
          </w:tcPr>
          <w:p w14:paraId="7718A1D5"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1</w:t>
            </w:r>
          </w:p>
        </w:tc>
      </w:tr>
      <w:tr w:rsidR="00127E30" w:rsidRPr="008D28B2" w14:paraId="125ECDF0" w14:textId="77777777" w:rsidTr="008D28B2">
        <w:trPr>
          <w:jc w:val="center"/>
        </w:trPr>
        <w:tc>
          <w:tcPr>
            <w:tcW w:w="5665" w:type="dxa"/>
            <w:shd w:val="clear" w:color="auto" w:fill="auto"/>
            <w:vAlign w:val="bottom"/>
          </w:tcPr>
          <w:p w14:paraId="71681D77"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Prestakuntzako zerbitzu berezien ondoriozko ordezkapenak</w:t>
            </w:r>
          </w:p>
        </w:tc>
        <w:tc>
          <w:tcPr>
            <w:tcW w:w="851" w:type="dxa"/>
            <w:shd w:val="clear" w:color="auto" w:fill="auto"/>
          </w:tcPr>
          <w:p w14:paraId="423F52F8"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1</w:t>
            </w:r>
          </w:p>
        </w:tc>
      </w:tr>
      <w:tr w:rsidR="00127E30" w:rsidRPr="008D28B2" w14:paraId="32E6F945" w14:textId="77777777" w:rsidTr="008D28B2">
        <w:trPr>
          <w:jc w:val="center"/>
        </w:trPr>
        <w:tc>
          <w:tcPr>
            <w:tcW w:w="5665" w:type="dxa"/>
            <w:shd w:val="clear" w:color="auto" w:fill="auto"/>
            <w:vAlign w:val="bottom"/>
          </w:tcPr>
          <w:p w14:paraId="5A0F1B7F" w14:textId="77777777" w:rsidR="00127E30" w:rsidRPr="008D28B2" w:rsidRDefault="00127E30" w:rsidP="008D28B2">
            <w:pPr>
              <w:spacing w:before="40" w:after="40"/>
              <w:rPr>
                <w:rFonts w:asciiTheme="minorHAnsi" w:hAnsiTheme="minorHAnsi" w:cstheme="minorHAnsi"/>
                <w:sz w:val="18"/>
                <w:szCs w:val="18"/>
              </w:rPr>
            </w:pPr>
            <w:r w:rsidRPr="008D28B2">
              <w:rPr>
                <w:rFonts w:asciiTheme="minorHAnsi" w:hAnsiTheme="minorHAnsi" w:cstheme="minorHAnsi"/>
                <w:sz w:val="18"/>
                <w:szCs w:val="18"/>
              </w:rPr>
              <w:t>Oporrak</w:t>
            </w:r>
          </w:p>
        </w:tc>
        <w:tc>
          <w:tcPr>
            <w:tcW w:w="851" w:type="dxa"/>
            <w:shd w:val="clear" w:color="auto" w:fill="auto"/>
          </w:tcPr>
          <w:p w14:paraId="109EB088" w14:textId="77777777" w:rsidR="00127E30" w:rsidRPr="008D28B2" w:rsidRDefault="00127E30" w:rsidP="008D28B2">
            <w:pPr>
              <w:spacing w:before="40" w:after="40"/>
              <w:jc w:val="center"/>
              <w:rPr>
                <w:rFonts w:asciiTheme="minorHAnsi" w:hAnsiTheme="minorHAnsi" w:cstheme="minorHAnsi"/>
                <w:sz w:val="18"/>
                <w:szCs w:val="18"/>
              </w:rPr>
            </w:pPr>
            <w:r w:rsidRPr="008D28B2">
              <w:rPr>
                <w:rFonts w:asciiTheme="minorHAnsi" w:hAnsiTheme="minorHAnsi" w:cstheme="minorHAnsi"/>
                <w:sz w:val="18"/>
                <w:szCs w:val="18"/>
              </w:rPr>
              <w:t>1</w:t>
            </w:r>
          </w:p>
        </w:tc>
      </w:tr>
      <w:tr w:rsidR="00127E30" w:rsidRPr="008D28B2" w14:paraId="6F925495" w14:textId="77777777" w:rsidTr="008D28B2">
        <w:trPr>
          <w:jc w:val="center"/>
        </w:trPr>
        <w:tc>
          <w:tcPr>
            <w:tcW w:w="5665" w:type="dxa"/>
            <w:shd w:val="clear" w:color="auto" w:fill="auto"/>
            <w:vAlign w:val="bottom"/>
          </w:tcPr>
          <w:p w14:paraId="61F597D1" w14:textId="77777777" w:rsidR="00127E30" w:rsidRPr="008D28B2" w:rsidRDefault="00127E30" w:rsidP="008D28B2">
            <w:pPr>
              <w:spacing w:before="40" w:after="40"/>
              <w:rPr>
                <w:rFonts w:asciiTheme="minorHAnsi" w:hAnsiTheme="minorHAnsi" w:cstheme="minorHAnsi"/>
                <w:b/>
                <w:sz w:val="18"/>
                <w:szCs w:val="18"/>
              </w:rPr>
            </w:pPr>
            <w:r w:rsidRPr="008D28B2">
              <w:rPr>
                <w:rFonts w:asciiTheme="minorHAnsi" w:hAnsiTheme="minorHAnsi" w:cstheme="minorHAnsi"/>
                <w:b/>
                <w:sz w:val="18"/>
                <w:szCs w:val="18"/>
              </w:rPr>
              <w:t>GUZTIRA</w:t>
            </w:r>
          </w:p>
        </w:tc>
        <w:tc>
          <w:tcPr>
            <w:tcW w:w="851" w:type="dxa"/>
            <w:shd w:val="clear" w:color="auto" w:fill="auto"/>
          </w:tcPr>
          <w:p w14:paraId="25CE1F45" w14:textId="77777777" w:rsidR="00127E30" w:rsidRPr="008D28B2" w:rsidRDefault="00127E30" w:rsidP="008D28B2">
            <w:pPr>
              <w:spacing w:before="40" w:after="40"/>
              <w:jc w:val="center"/>
              <w:rPr>
                <w:rFonts w:asciiTheme="minorHAnsi" w:hAnsiTheme="minorHAnsi" w:cstheme="minorHAnsi"/>
                <w:b/>
                <w:sz w:val="18"/>
                <w:szCs w:val="18"/>
              </w:rPr>
            </w:pPr>
            <w:r w:rsidRPr="008D28B2">
              <w:rPr>
                <w:rFonts w:asciiTheme="minorHAnsi" w:hAnsiTheme="minorHAnsi" w:cstheme="minorHAnsi"/>
                <w:b/>
                <w:sz w:val="18"/>
                <w:szCs w:val="18"/>
              </w:rPr>
              <w:fldChar w:fldCharType="begin"/>
            </w:r>
            <w:r w:rsidRPr="008D28B2">
              <w:rPr>
                <w:rFonts w:asciiTheme="minorHAnsi" w:hAnsiTheme="minorHAnsi" w:cstheme="minorHAnsi"/>
                <w:b/>
                <w:sz w:val="18"/>
                <w:szCs w:val="18"/>
              </w:rPr>
              <w:instrText xml:space="preserve"> =SUM(ABOVE) </w:instrText>
            </w:r>
            <w:r w:rsidRPr="008D28B2">
              <w:rPr>
                <w:rFonts w:asciiTheme="minorHAnsi" w:hAnsiTheme="minorHAnsi" w:cstheme="minorHAnsi"/>
                <w:b/>
                <w:sz w:val="18"/>
                <w:szCs w:val="18"/>
              </w:rPr>
              <w:fldChar w:fldCharType="separate"/>
            </w:r>
            <w:r w:rsidRPr="008D28B2">
              <w:rPr>
                <w:rFonts w:asciiTheme="minorHAnsi" w:hAnsiTheme="minorHAnsi" w:cstheme="minorHAnsi"/>
                <w:b/>
                <w:sz w:val="18"/>
                <w:szCs w:val="18"/>
              </w:rPr>
              <w:t>46</w:t>
            </w:r>
            <w:r w:rsidRPr="008D28B2">
              <w:rPr>
                <w:rFonts w:asciiTheme="minorHAnsi" w:hAnsiTheme="minorHAnsi" w:cstheme="minorHAnsi"/>
                <w:b/>
                <w:sz w:val="18"/>
                <w:szCs w:val="18"/>
              </w:rPr>
              <w:fldChar w:fldCharType="end"/>
            </w:r>
          </w:p>
        </w:tc>
      </w:tr>
    </w:tbl>
    <w:p w14:paraId="57FF043F" w14:textId="77777777" w:rsidR="00A02494" w:rsidRDefault="00312DEF" w:rsidP="00A82DA4">
      <w:pPr>
        <w:tabs>
          <w:tab w:val="left" w:pos="709"/>
          <w:tab w:val="left" w:pos="992"/>
          <w:tab w:val="left" w:pos="1276"/>
          <w:tab w:val="center" w:pos="3827"/>
        </w:tabs>
        <w:spacing w:line="360" w:lineRule="auto"/>
        <w:ind w:left="-180" w:right="1314"/>
        <w:jc w:val="both"/>
        <w:rPr>
          <w:rFonts w:ascii="Arial" w:hAnsi="Arial" w:cs="Arial"/>
          <w:sz w:val="22"/>
          <w:szCs w:val="22"/>
        </w:rPr>
      </w:pPr>
      <w:r>
        <w:rPr>
          <w:rFonts w:ascii="Arial" w:hAnsi="Arial"/>
          <w:sz w:val="22"/>
        </w:rPr>
        <w:t>Hori jakinarazten dizut Nafarroako Parlamentuko Erregelamenduaren 194. artikuluan xedatutakoa betetzeko.</w:t>
      </w:r>
    </w:p>
    <w:p w14:paraId="1E7C486E" w14:textId="77777777" w:rsidR="00A02494" w:rsidRDefault="00312DEF" w:rsidP="00950093">
      <w:pPr>
        <w:spacing w:line="276" w:lineRule="auto"/>
        <w:ind w:left="-360" w:right="1314"/>
        <w:jc w:val="center"/>
        <w:rPr>
          <w:rFonts w:ascii="Arial" w:hAnsi="Arial" w:cs="Arial"/>
          <w:sz w:val="22"/>
          <w:szCs w:val="22"/>
        </w:rPr>
      </w:pPr>
      <w:r>
        <w:rPr>
          <w:rFonts w:ascii="Arial" w:hAnsi="Arial"/>
          <w:sz w:val="22"/>
        </w:rPr>
        <w:t>Iruñean, 2022ko abuztuaren 3an</w:t>
      </w:r>
    </w:p>
    <w:p w14:paraId="2CF6429F" w14:textId="64C4D8FF" w:rsidR="00A02494" w:rsidRDefault="00A02494" w:rsidP="00312DEF">
      <w:pPr>
        <w:ind w:left="-360" w:right="1314"/>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p w14:paraId="48089A5D" w14:textId="3F8D5B59" w:rsidR="00A02494" w:rsidRDefault="00A02494" w:rsidP="000E084F">
      <w:pPr>
        <w:ind w:right="1314"/>
        <w:rPr>
          <w:rFonts w:ascii="Arial" w:hAnsi="Arial" w:cs="Arial"/>
          <w:sz w:val="22"/>
          <w:szCs w:val="22"/>
        </w:rPr>
      </w:pPr>
    </w:p>
    <w:sectPr w:rsidR="00A02494" w:rsidSect="00A02494">
      <w:footerReference w:type="even" r:id="rId8"/>
      <w:footerReference w:type="default" r:id="rId9"/>
      <w:type w:val="continuous"/>
      <w:pgSz w:w="11906" w:h="16838"/>
      <w:pgMar w:top="1418" w:right="14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1880" w14:textId="77777777" w:rsidR="0053256F" w:rsidRDefault="0053256F">
      <w:r>
        <w:separator/>
      </w:r>
    </w:p>
  </w:endnote>
  <w:endnote w:type="continuationSeparator" w:id="0">
    <w:p w14:paraId="6A7090DF" w14:textId="77777777" w:rsidR="0053256F" w:rsidRDefault="0053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A36F" w14:textId="50F8C216"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2494">
      <w:rPr>
        <w:rStyle w:val="Nmerodepgina"/>
      </w:rPr>
      <w:t>1</w:t>
    </w:r>
    <w:r>
      <w:rPr>
        <w:rStyle w:val="Nmerodepgina"/>
      </w:rPr>
      <w:fldChar w:fldCharType="end"/>
    </w:r>
  </w:p>
  <w:p w14:paraId="47FCD82D"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70B6"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9B18" w14:textId="77777777" w:rsidR="0053256F" w:rsidRDefault="0053256F">
      <w:r>
        <w:separator/>
      </w:r>
    </w:p>
  </w:footnote>
  <w:footnote w:type="continuationSeparator" w:id="0">
    <w:p w14:paraId="4E2ADD15" w14:textId="77777777" w:rsidR="0053256F" w:rsidRDefault="00532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3213997">
    <w:abstractNumId w:val="5"/>
  </w:num>
  <w:num w:numId="2" w16cid:durableId="1474328144">
    <w:abstractNumId w:val="24"/>
  </w:num>
  <w:num w:numId="3" w16cid:durableId="880705504">
    <w:abstractNumId w:val="21"/>
  </w:num>
  <w:num w:numId="4" w16cid:durableId="2006204912">
    <w:abstractNumId w:val="31"/>
  </w:num>
  <w:num w:numId="5" w16cid:durableId="1234663302">
    <w:abstractNumId w:val="19"/>
  </w:num>
  <w:num w:numId="6" w16cid:durableId="667096802">
    <w:abstractNumId w:val="30"/>
  </w:num>
  <w:num w:numId="7" w16cid:durableId="6580439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0304285">
    <w:abstractNumId w:val="28"/>
  </w:num>
  <w:num w:numId="9" w16cid:durableId="1573739473">
    <w:abstractNumId w:val="0"/>
  </w:num>
  <w:num w:numId="10" w16cid:durableId="881208407">
    <w:abstractNumId w:val="8"/>
  </w:num>
  <w:num w:numId="11" w16cid:durableId="1189754541">
    <w:abstractNumId w:val="25"/>
  </w:num>
  <w:num w:numId="12" w16cid:durableId="1071584827">
    <w:abstractNumId w:val="9"/>
  </w:num>
  <w:num w:numId="13" w16cid:durableId="343242818">
    <w:abstractNumId w:val="29"/>
  </w:num>
  <w:num w:numId="14" w16cid:durableId="1300451262">
    <w:abstractNumId w:val="23"/>
  </w:num>
  <w:num w:numId="15" w16cid:durableId="2000696334">
    <w:abstractNumId w:val="10"/>
  </w:num>
  <w:num w:numId="16" w16cid:durableId="954681354">
    <w:abstractNumId w:val="13"/>
  </w:num>
  <w:num w:numId="17" w16cid:durableId="1914393814">
    <w:abstractNumId w:val="2"/>
  </w:num>
  <w:num w:numId="18" w16cid:durableId="1765418990">
    <w:abstractNumId w:val="22"/>
  </w:num>
  <w:num w:numId="19" w16cid:durableId="185872491">
    <w:abstractNumId w:val="11"/>
  </w:num>
  <w:num w:numId="20" w16cid:durableId="867913503">
    <w:abstractNumId w:val="26"/>
  </w:num>
  <w:num w:numId="21" w16cid:durableId="798844440">
    <w:abstractNumId w:val="7"/>
  </w:num>
  <w:num w:numId="22" w16cid:durableId="2048217268">
    <w:abstractNumId w:val="4"/>
  </w:num>
  <w:num w:numId="23" w16cid:durableId="1173690334">
    <w:abstractNumId w:val="12"/>
  </w:num>
  <w:num w:numId="24" w16cid:durableId="1433280865">
    <w:abstractNumId w:val="16"/>
  </w:num>
  <w:num w:numId="25" w16cid:durableId="1212115801">
    <w:abstractNumId w:val="32"/>
  </w:num>
  <w:num w:numId="26" w16cid:durableId="339240841">
    <w:abstractNumId w:val="15"/>
  </w:num>
  <w:num w:numId="27" w16cid:durableId="941303603">
    <w:abstractNumId w:val="6"/>
  </w:num>
  <w:num w:numId="28" w16cid:durableId="138427840">
    <w:abstractNumId w:val="1"/>
  </w:num>
  <w:num w:numId="29" w16cid:durableId="796685164">
    <w:abstractNumId w:val="17"/>
  </w:num>
  <w:num w:numId="30" w16cid:durableId="1021588218">
    <w:abstractNumId w:val="18"/>
  </w:num>
  <w:num w:numId="31" w16cid:durableId="1624538398">
    <w:abstractNumId w:val="14"/>
  </w:num>
  <w:num w:numId="32" w16cid:durableId="1239628586">
    <w:abstractNumId w:val="20"/>
  </w:num>
  <w:num w:numId="33" w16cid:durableId="2006469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19CF"/>
    <w:rsid w:val="00012156"/>
    <w:rsid w:val="00012555"/>
    <w:rsid w:val="000150EB"/>
    <w:rsid w:val="00025D14"/>
    <w:rsid w:val="00031327"/>
    <w:rsid w:val="0003314C"/>
    <w:rsid w:val="00040279"/>
    <w:rsid w:val="00040613"/>
    <w:rsid w:val="0005521D"/>
    <w:rsid w:val="00062E77"/>
    <w:rsid w:val="0006615A"/>
    <w:rsid w:val="00070D62"/>
    <w:rsid w:val="000726B1"/>
    <w:rsid w:val="000773A3"/>
    <w:rsid w:val="00077AEC"/>
    <w:rsid w:val="00083AE9"/>
    <w:rsid w:val="00090C1C"/>
    <w:rsid w:val="00096885"/>
    <w:rsid w:val="000A4067"/>
    <w:rsid w:val="000A55B0"/>
    <w:rsid w:val="000A5C17"/>
    <w:rsid w:val="000B10C9"/>
    <w:rsid w:val="000B45F5"/>
    <w:rsid w:val="000B6FBF"/>
    <w:rsid w:val="000B7A9E"/>
    <w:rsid w:val="000C1E83"/>
    <w:rsid w:val="000C232F"/>
    <w:rsid w:val="000C4717"/>
    <w:rsid w:val="000C48D0"/>
    <w:rsid w:val="000E084F"/>
    <w:rsid w:val="000E19FB"/>
    <w:rsid w:val="000E3409"/>
    <w:rsid w:val="000E3525"/>
    <w:rsid w:val="000E400C"/>
    <w:rsid w:val="000F23B9"/>
    <w:rsid w:val="000F2D5D"/>
    <w:rsid w:val="000F5007"/>
    <w:rsid w:val="001033AB"/>
    <w:rsid w:val="00107AAB"/>
    <w:rsid w:val="00111231"/>
    <w:rsid w:val="00111980"/>
    <w:rsid w:val="001136AC"/>
    <w:rsid w:val="00115E36"/>
    <w:rsid w:val="00117BEF"/>
    <w:rsid w:val="00123182"/>
    <w:rsid w:val="00127E30"/>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29BF"/>
    <w:rsid w:val="00192EEA"/>
    <w:rsid w:val="001934F6"/>
    <w:rsid w:val="00196216"/>
    <w:rsid w:val="00196EE3"/>
    <w:rsid w:val="001A3CE1"/>
    <w:rsid w:val="001A6B9A"/>
    <w:rsid w:val="001B40E8"/>
    <w:rsid w:val="001B56E8"/>
    <w:rsid w:val="001B5940"/>
    <w:rsid w:val="001B68D6"/>
    <w:rsid w:val="001B7C33"/>
    <w:rsid w:val="001C3D0E"/>
    <w:rsid w:val="001D086E"/>
    <w:rsid w:val="001D0D85"/>
    <w:rsid w:val="001D2ABC"/>
    <w:rsid w:val="001D5473"/>
    <w:rsid w:val="001E0EB0"/>
    <w:rsid w:val="001E0F41"/>
    <w:rsid w:val="001E2580"/>
    <w:rsid w:val="001E7AF7"/>
    <w:rsid w:val="001F0C6F"/>
    <w:rsid w:val="001F3D5F"/>
    <w:rsid w:val="001F4DC1"/>
    <w:rsid w:val="001F612F"/>
    <w:rsid w:val="00205137"/>
    <w:rsid w:val="00210319"/>
    <w:rsid w:val="002167DB"/>
    <w:rsid w:val="00216954"/>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05E9"/>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5640"/>
    <w:rsid w:val="002B6B78"/>
    <w:rsid w:val="002C35DE"/>
    <w:rsid w:val="002C6A33"/>
    <w:rsid w:val="002C7637"/>
    <w:rsid w:val="002D0529"/>
    <w:rsid w:val="002D4AD4"/>
    <w:rsid w:val="002D71F5"/>
    <w:rsid w:val="002D76CF"/>
    <w:rsid w:val="002E3A0C"/>
    <w:rsid w:val="002E6F1A"/>
    <w:rsid w:val="002E7C57"/>
    <w:rsid w:val="002F3867"/>
    <w:rsid w:val="002F4B81"/>
    <w:rsid w:val="002F4E75"/>
    <w:rsid w:val="002F6AE4"/>
    <w:rsid w:val="002F7438"/>
    <w:rsid w:val="003011CA"/>
    <w:rsid w:val="00302A73"/>
    <w:rsid w:val="00303669"/>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5C84"/>
    <w:rsid w:val="00350FDC"/>
    <w:rsid w:val="0035200B"/>
    <w:rsid w:val="003606BD"/>
    <w:rsid w:val="003609DE"/>
    <w:rsid w:val="00361DBB"/>
    <w:rsid w:val="0036306F"/>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1EA8"/>
    <w:rsid w:val="003B51D9"/>
    <w:rsid w:val="003C117B"/>
    <w:rsid w:val="003C3E2B"/>
    <w:rsid w:val="003D0F7C"/>
    <w:rsid w:val="003D3A83"/>
    <w:rsid w:val="003E5286"/>
    <w:rsid w:val="003F097D"/>
    <w:rsid w:val="003F3A3A"/>
    <w:rsid w:val="00402F44"/>
    <w:rsid w:val="00405AC2"/>
    <w:rsid w:val="00407A9E"/>
    <w:rsid w:val="00412B8A"/>
    <w:rsid w:val="00417B62"/>
    <w:rsid w:val="00423F6D"/>
    <w:rsid w:val="00424EDE"/>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A008A"/>
    <w:rsid w:val="004A6523"/>
    <w:rsid w:val="004B01A7"/>
    <w:rsid w:val="004B1665"/>
    <w:rsid w:val="004B22AB"/>
    <w:rsid w:val="004C0414"/>
    <w:rsid w:val="004C0DC0"/>
    <w:rsid w:val="004C7258"/>
    <w:rsid w:val="004D389E"/>
    <w:rsid w:val="004D46DC"/>
    <w:rsid w:val="004D720C"/>
    <w:rsid w:val="004D7BC3"/>
    <w:rsid w:val="004E28DC"/>
    <w:rsid w:val="004E4F95"/>
    <w:rsid w:val="004E5EF1"/>
    <w:rsid w:val="004E6772"/>
    <w:rsid w:val="004F499E"/>
    <w:rsid w:val="004F7166"/>
    <w:rsid w:val="00502CE6"/>
    <w:rsid w:val="00503033"/>
    <w:rsid w:val="005103FF"/>
    <w:rsid w:val="0051133B"/>
    <w:rsid w:val="00512082"/>
    <w:rsid w:val="00513099"/>
    <w:rsid w:val="00521E46"/>
    <w:rsid w:val="00530967"/>
    <w:rsid w:val="00531FA8"/>
    <w:rsid w:val="0053256F"/>
    <w:rsid w:val="00533736"/>
    <w:rsid w:val="00534E08"/>
    <w:rsid w:val="005363A5"/>
    <w:rsid w:val="00536E63"/>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4080"/>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5827"/>
    <w:rsid w:val="005D71A5"/>
    <w:rsid w:val="005E13F7"/>
    <w:rsid w:val="005E71A7"/>
    <w:rsid w:val="005E7F43"/>
    <w:rsid w:val="005F0BFE"/>
    <w:rsid w:val="005F1A9A"/>
    <w:rsid w:val="005F3EE3"/>
    <w:rsid w:val="005F5413"/>
    <w:rsid w:val="005F62B1"/>
    <w:rsid w:val="005F7A99"/>
    <w:rsid w:val="0060122A"/>
    <w:rsid w:val="006031A2"/>
    <w:rsid w:val="00603742"/>
    <w:rsid w:val="00605112"/>
    <w:rsid w:val="00612B46"/>
    <w:rsid w:val="006174A1"/>
    <w:rsid w:val="00617F63"/>
    <w:rsid w:val="00621E2A"/>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5A43"/>
    <w:rsid w:val="00676050"/>
    <w:rsid w:val="0068174E"/>
    <w:rsid w:val="00681B15"/>
    <w:rsid w:val="00693972"/>
    <w:rsid w:val="006942C7"/>
    <w:rsid w:val="0069485C"/>
    <w:rsid w:val="00694E46"/>
    <w:rsid w:val="00697259"/>
    <w:rsid w:val="006A1F44"/>
    <w:rsid w:val="006A4EC0"/>
    <w:rsid w:val="006A65A0"/>
    <w:rsid w:val="006B1129"/>
    <w:rsid w:val="006B1CED"/>
    <w:rsid w:val="006B63B4"/>
    <w:rsid w:val="006B6936"/>
    <w:rsid w:val="006B7DCA"/>
    <w:rsid w:val="006C2923"/>
    <w:rsid w:val="006C3467"/>
    <w:rsid w:val="006C47C1"/>
    <w:rsid w:val="006C55E2"/>
    <w:rsid w:val="006D234F"/>
    <w:rsid w:val="006D59BC"/>
    <w:rsid w:val="006E1385"/>
    <w:rsid w:val="006E1CF7"/>
    <w:rsid w:val="006F0F0A"/>
    <w:rsid w:val="00701C29"/>
    <w:rsid w:val="0070569F"/>
    <w:rsid w:val="00710209"/>
    <w:rsid w:val="007116F6"/>
    <w:rsid w:val="0071430F"/>
    <w:rsid w:val="00715D2D"/>
    <w:rsid w:val="00716F2A"/>
    <w:rsid w:val="00716FE7"/>
    <w:rsid w:val="00722E6E"/>
    <w:rsid w:val="00725FDA"/>
    <w:rsid w:val="007264AC"/>
    <w:rsid w:val="007325BB"/>
    <w:rsid w:val="00733F0F"/>
    <w:rsid w:val="00736E70"/>
    <w:rsid w:val="00740658"/>
    <w:rsid w:val="0074092A"/>
    <w:rsid w:val="0074148D"/>
    <w:rsid w:val="00741688"/>
    <w:rsid w:val="00743127"/>
    <w:rsid w:val="007448FF"/>
    <w:rsid w:val="00746A4C"/>
    <w:rsid w:val="00753454"/>
    <w:rsid w:val="00753895"/>
    <w:rsid w:val="00754D57"/>
    <w:rsid w:val="0075558B"/>
    <w:rsid w:val="00755A5D"/>
    <w:rsid w:val="00760E85"/>
    <w:rsid w:val="00761294"/>
    <w:rsid w:val="00762D9D"/>
    <w:rsid w:val="00763F62"/>
    <w:rsid w:val="00764341"/>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B790D"/>
    <w:rsid w:val="007C18D3"/>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13A1"/>
    <w:rsid w:val="00842073"/>
    <w:rsid w:val="00844859"/>
    <w:rsid w:val="00850395"/>
    <w:rsid w:val="008510FA"/>
    <w:rsid w:val="00856E91"/>
    <w:rsid w:val="00856FC9"/>
    <w:rsid w:val="00860F97"/>
    <w:rsid w:val="00863F05"/>
    <w:rsid w:val="00865C72"/>
    <w:rsid w:val="00867D00"/>
    <w:rsid w:val="00870796"/>
    <w:rsid w:val="00870EB8"/>
    <w:rsid w:val="008711A0"/>
    <w:rsid w:val="00876FCF"/>
    <w:rsid w:val="008816F8"/>
    <w:rsid w:val="00881FE5"/>
    <w:rsid w:val="00884470"/>
    <w:rsid w:val="00884D54"/>
    <w:rsid w:val="00890F7B"/>
    <w:rsid w:val="00895A5E"/>
    <w:rsid w:val="008A0B3F"/>
    <w:rsid w:val="008A4C2A"/>
    <w:rsid w:val="008A6E1F"/>
    <w:rsid w:val="008A7D31"/>
    <w:rsid w:val="008B2705"/>
    <w:rsid w:val="008B3597"/>
    <w:rsid w:val="008B4804"/>
    <w:rsid w:val="008B4A63"/>
    <w:rsid w:val="008B4E11"/>
    <w:rsid w:val="008B7501"/>
    <w:rsid w:val="008C0398"/>
    <w:rsid w:val="008C149E"/>
    <w:rsid w:val="008C17F4"/>
    <w:rsid w:val="008C240E"/>
    <w:rsid w:val="008C35ED"/>
    <w:rsid w:val="008D28B2"/>
    <w:rsid w:val="008D2B90"/>
    <w:rsid w:val="008D4155"/>
    <w:rsid w:val="008D7A20"/>
    <w:rsid w:val="008D7A81"/>
    <w:rsid w:val="008E7F6E"/>
    <w:rsid w:val="008F0CF8"/>
    <w:rsid w:val="008F1699"/>
    <w:rsid w:val="008F2492"/>
    <w:rsid w:val="008F5512"/>
    <w:rsid w:val="008F597D"/>
    <w:rsid w:val="008F77C9"/>
    <w:rsid w:val="009000F4"/>
    <w:rsid w:val="00901717"/>
    <w:rsid w:val="009074A3"/>
    <w:rsid w:val="00911ABF"/>
    <w:rsid w:val="009150BD"/>
    <w:rsid w:val="00916487"/>
    <w:rsid w:val="0092284B"/>
    <w:rsid w:val="0092305A"/>
    <w:rsid w:val="009244F9"/>
    <w:rsid w:val="00926FBE"/>
    <w:rsid w:val="00927AEC"/>
    <w:rsid w:val="00927C2C"/>
    <w:rsid w:val="00927DE7"/>
    <w:rsid w:val="00930E94"/>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6497"/>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94"/>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597A"/>
    <w:rsid w:val="00A76064"/>
    <w:rsid w:val="00A77A14"/>
    <w:rsid w:val="00A81875"/>
    <w:rsid w:val="00A82DA4"/>
    <w:rsid w:val="00A842A0"/>
    <w:rsid w:val="00A8433D"/>
    <w:rsid w:val="00A87B48"/>
    <w:rsid w:val="00A907D2"/>
    <w:rsid w:val="00A90B5B"/>
    <w:rsid w:val="00A91424"/>
    <w:rsid w:val="00A93868"/>
    <w:rsid w:val="00A94C89"/>
    <w:rsid w:val="00A95BC1"/>
    <w:rsid w:val="00A96FF2"/>
    <w:rsid w:val="00AA016E"/>
    <w:rsid w:val="00AA0884"/>
    <w:rsid w:val="00AA2532"/>
    <w:rsid w:val="00AA381C"/>
    <w:rsid w:val="00AA3D03"/>
    <w:rsid w:val="00AA46CA"/>
    <w:rsid w:val="00AB2AFA"/>
    <w:rsid w:val="00AB3216"/>
    <w:rsid w:val="00AB4047"/>
    <w:rsid w:val="00AB4D48"/>
    <w:rsid w:val="00AB619E"/>
    <w:rsid w:val="00AD2980"/>
    <w:rsid w:val="00AD5C14"/>
    <w:rsid w:val="00AE1373"/>
    <w:rsid w:val="00AE342F"/>
    <w:rsid w:val="00AE344B"/>
    <w:rsid w:val="00AE3D2C"/>
    <w:rsid w:val="00AE742C"/>
    <w:rsid w:val="00AF0592"/>
    <w:rsid w:val="00AF08F9"/>
    <w:rsid w:val="00AF575F"/>
    <w:rsid w:val="00AF7B90"/>
    <w:rsid w:val="00B047B2"/>
    <w:rsid w:val="00B073EB"/>
    <w:rsid w:val="00B07EC9"/>
    <w:rsid w:val="00B109D5"/>
    <w:rsid w:val="00B10E9A"/>
    <w:rsid w:val="00B13367"/>
    <w:rsid w:val="00B13789"/>
    <w:rsid w:val="00B1465A"/>
    <w:rsid w:val="00B14663"/>
    <w:rsid w:val="00B16160"/>
    <w:rsid w:val="00B16326"/>
    <w:rsid w:val="00B1770B"/>
    <w:rsid w:val="00B17D20"/>
    <w:rsid w:val="00B21AF9"/>
    <w:rsid w:val="00B246E8"/>
    <w:rsid w:val="00B26BD3"/>
    <w:rsid w:val="00B3010E"/>
    <w:rsid w:val="00B30DFC"/>
    <w:rsid w:val="00B33569"/>
    <w:rsid w:val="00B36C06"/>
    <w:rsid w:val="00B42E3A"/>
    <w:rsid w:val="00B52F46"/>
    <w:rsid w:val="00B57AB8"/>
    <w:rsid w:val="00B61427"/>
    <w:rsid w:val="00B62C65"/>
    <w:rsid w:val="00B63058"/>
    <w:rsid w:val="00B648C6"/>
    <w:rsid w:val="00B72212"/>
    <w:rsid w:val="00B72E09"/>
    <w:rsid w:val="00B72E82"/>
    <w:rsid w:val="00B77DA5"/>
    <w:rsid w:val="00B817C5"/>
    <w:rsid w:val="00B87DD5"/>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D7D53"/>
    <w:rsid w:val="00BE0D42"/>
    <w:rsid w:val="00BE1FBF"/>
    <w:rsid w:val="00BE3E1C"/>
    <w:rsid w:val="00BF46BE"/>
    <w:rsid w:val="00BF5EF7"/>
    <w:rsid w:val="00BF60EF"/>
    <w:rsid w:val="00BF6434"/>
    <w:rsid w:val="00BF7A23"/>
    <w:rsid w:val="00C003E6"/>
    <w:rsid w:val="00C03C50"/>
    <w:rsid w:val="00C10AE9"/>
    <w:rsid w:val="00C14645"/>
    <w:rsid w:val="00C1504C"/>
    <w:rsid w:val="00C15085"/>
    <w:rsid w:val="00C166E5"/>
    <w:rsid w:val="00C22B04"/>
    <w:rsid w:val="00C22E35"/>
    <w:rsid w:val="00C259A5"/>
    <w:rsid w:val="00C26DCE"/>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4B0A"/>
    <w:rsid w:val="00CD7B89"/>
    <w:rsid w:val="00CE2798"/>
    <w:rsid w:val="00CE2D25"/>
    <w:rsid w:val="00CE2E60"/>
    <w:rsid w:val="00CE3525"/>
    <w:rsid w:val="00CE4380"/>
    <w:rsid w:val="00CF6765"/>
    <w:rsid w:val="00D011A8"/>
    <w:rsid w:val="00D04450"/>
    <w:rsid w:val="00D11553"/>
    <w:rsid w:val="00D127FF"/>
    <w:rsid w:val="00D13E5C"/>
    <w:rsid w:val="00D13F22"/>
    <w:rsid w:val="00D13FDD"/>
    <w:rsid w:val="00D14F8C"/>
    <w:rsid w:val="00D17A53"/>
    <w:rsid w:val="00D2224B"/>
    <w:rsid w:val="00D2695E"/>
    <w:rsid w:val="00D275C7"/>
    <w:rsid w:val="00D27E2A"/>
    <w:rsid w:val="00D33A95"/>
    <w:rsid w:val="00D401F2"/>
    <w:rsid w:val="00D4204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34472"/>
    <w:rsid w:val="00E40B3B"/>
    <w:rsid w:val="00E430EE"/>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756F"/>
    <w:rsid w:val="00E820BD"/>
    <w:rsid w:val="00E84393"/>
    <w:rsid w:val="00E84F95"/>
    <w:rsid w:val="00E87CB4"/>
    <w:rsid w:val="00E91BF6"/>
    <w:rsid w:val="00E959A0"/>
    <w:rsid w:val="00EA1748"/>
    <w:rsid w:val="00EA1C12"/>
    <w:rsid w:val="00EA49DC"/>
    <w:rsid w:val="00EA52D7"/>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05917"/>
    <w:rsid w:val="00F147DB"/>
    <w:rsid w:val="00F15972"/>
    <w:rsid w:val="00F168F4"/>
    <w:rsid w:val="00F226BE"/>
    <w:rsid w:val="00F22E4B"/>
    <w:rsid w:val="00F276BC"/>
    <w:rsid w:val="00F30B57"/>
    <w:rsid w:val="00F35E6C"/>
    <w:rsid w:val="00F372B3"/>
    <w:rsid w:val="00F378F3"/>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96E8F"/>
    <w:rsid w:val="00FA236F"/>
    <w:rsid w:val="00FB1824"/>
    <w:rsid w:val="00FB38E7"/>
    <w:rsid w:val="00FB3D91"/>
    <w:rsid w:val="00FB737A"/>
    <w:rsid w:val="00FC43C4"/>
    <w:rsid w:val="00FC65DC"/>
    <w:rsid w:val="00FC7BC3"/>
    <w:rsid w:val="00FD2E83"/>
    <w:rsid w:val="00FD4037"/>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C55B68E"/>
  <w15:chartTrackingRefBased/>
  <w15:docId w15:val="{C0864DCE-3176-467A-B8CA-EA834004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C10AE9"/>
    <w:rPr>
      <w:color w:val="954F72"/>
      <w:u w:val="single"/>
    </w:rPr>
  </w:style>
  <w:style w:type="character" w:styleId="Textoennegrita">
    <w:name w:val="Strong"/>
    <w:uiPriority w:val="22"/>
    <w:qFormat/>
    <w:rsid w:val="00A82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308">
      <w:bodyDiv w:val="1"/>
      <w:marLeft w:val="0"/>
      <w:marRight w:val="0"/>
      <w:marTop w:val="0"/>
      <w:marBottom w:val="0"/>
      <w:divBdr>
        <w:top w:val="none" w:sz="0" w:space="0" w:color="auto"/>
        <w:left w:val="none" w:sz="0" w:space="0" w:color="auto"/>
        <w:bottom w:val="none" w:sz="0" w:space="0" w:color="auto"/>
        <w:right w:val="none" w:sz="0" w:space="0" w:color="auto"/>
      </w:divBdr>
    </w:div>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varra.es/NR/exeres/71AA1E1B-B0C8-4D71-A6E1-878AA0480F6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256</Words>
  <Characters>2113</Characters>
  <Application>Microsoft Office Word</Application>
  <DocSecurity>0</DocSecurity>
  <Lines>111</Lines>
  <Paragraphs>76</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2293</CharactersWithSpaces>
  <SharedDoc>false</SharedDoc>
  <HLinks>
    <vt:vector size="12" baseType="variant">
      <vt:variant>
        <vt:i4>4128881</vt:i4>
      </vt:variant>
      <vt:variant>
        <vt:i4>3</vt:i4>
      </vt:variant>
      <vt:variant>
        <vt:i4>0</vt:i4>
      </vt:variant>
      <vt:variant>
        <vt:i4>5</vt:i4>
      </vt:variant>
      <vt:variant>
        <vt:lpwstr>http://www.lexnavarra.navarra.es/detalle.asp?r=9903</vt:lpwstr>
      </vt:variant>
      <vt:variant>
        <vt:lpwstr/>
      </vt:variant>
      <vt:variant>
        <vt:i4>589896</vt:i4>
      </vt:variant>
      <vt:variant>
        <vt:i4>0</vt:i4>
      </vt:variant>
      <vt:variant>
        <vt:i4>0</vt:i4>
      </vt:variant>
      <vt:variant>
        <vt:i4>5</vt:i4>
      </vt:variant>
      <vt:variant>
        <vt:lpwstr>http://www.lexnavarra.navarra.es/detalle.asp?r=29895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De Santiago, Iñaki</cp:lastModifiedBy>
  <cp:revision>4</cp:revision>
  <cp:lastPrinted>2022-05-31T12:18:00Z</cp:lastPrinted>
  <dcterms:created xsi:type="dcterms:W3CDTF">2022-08-05T07:55:00Z</dcterms:created>
  <dcterms:modified xsi:type="dcterms:W3CDTF">2022-10-07T07:51:00Z</dcterms:modified>
</cp:coreProperties>
</file>