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10 de octubre de 2022,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El Parlamento de Navarra se adhiere a la conmemoración del Día Mundial del Cáncer de Mama Metastásico, que este año tiene como lema ‘Más investigación para más vida’.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leerá en el pleno del próximo jueves 13 de octubre la declaración institucional y se emitirá un breve video explicativo en el atrio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El Parlamento de Navarra iluminará el 13 de octubre su fachada en apoyo a las personas que sufren el cáncer de mama metastásico”.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10 de octubre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