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octubre de 2022,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adhiere a la conmemoración del Día Mundial del Cáncer de Mama Metastásico, que este año tiene como lema ‘Más investigación para más vida’.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leerá en el pleno del próximo jueves 13 de octubre la declaración institucional y se emitirá un breve video explicativo en el atrio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iluminará el 13 de octubre su fachada en apoyo a las personas que sufren el cáncer de mama metastásico”.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