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dotación a Pamplona de la Carta de Capitalidad, formulada por la Ilma. Sra. D.ª Yolanda Ibáñez Pérez.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Yolanda lbáñez Pérez, miembro de las Cortes de Navarra, adscrita al Grupo Parlamentario Navarra Suma (NA+), realiza la siguiente pregunta oral dirigida al Consejero de Cohesión Territorial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rectificar el Gobierno de Navarra y va a dotar a Pamplona de la Carta de Capitalidad que nunca le debió arrebatar?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noviembre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