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diciembre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licitación del servicio que ofrece Kattalingune Servicio LGTBI+ de Gobierno de Navarra,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diciembre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Consejero de Presidencia, Igualdad, Función Pública e Interior, Javier Ramírez Apesteguia en el Pleno de la Cámara:</w:t>
      </w:r>
    </w:p>
    <w:p>
      <w:pPr>
        <w:pStyle w:val="0"/>
        <w:suppressAutoHyphens w:val="false"/>
        <w:rPr>
          <w:rStyle w:val="1"/>
        </w:rPr>
      </w:pPr>
      <w:r>
        <w:rPr>
          <w:rStyle w:val="1"/>
        </w:rPr>
        <w:t xml:space="preserve">En relación con la propuesta que se ha elaborado en la licitación del pliego para el servicio de información, orientación, acompañamiento y asesoramiento a la diversidad sexual y de género, Kattalingune Servicio LGTBI+ de Gobierno de Navarra, esta parlamentaria desea conocer:</w:t>
      </w:r>
    </w:p>
    <w:p>
      <w:pPr>
        <w:pStyle w:val="0"/>
        <w:suppressAutoHyphens w:val="false"/>
        <w:rPr>
          <w:rStyle w:val="1"/>
        </w:rPr>
      </w:pPr>
      <w:r>
        <w:rPr>
          <w:rStyle w:val="1"/>
        </w:rPr>
        <w:t xml:space="preserve">• ¿Cuáles son los criterios que se han tomado para determinar la asignación económica del pliego y las condiciones establecidas para ofrecer el servicio?</w:t>
      </w:r>
    </w:p>
    <w:p>
      <w:pPr>
        <w:pStyle w:val="0"/>
        <w:suppressAutoHyphens w:val="false"/>
        <w:rPr>
          <w:rStyle w:val="1"/>
        </w:rPr>
      </w:pPr>
      <w:r>
        <w:rPr>
          <w:rStyle w:val="1"/>
        </w:rPr>
        <w:t xml:space="preserve">En Iruñea, 12 de diciembre de 2022</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