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equilibrado la presencia de alumnado con necesidades específicas de apoyo educativo derivadas de una discapacidad entre los centros sostenidos con fondos públicos,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al Gobierno de Navarra:</w:t>
      </w:r>
    </w:p>
    <w:p>
      <w:pPr>
        <w:pStyle w:val="0"/>
        <w:suppressAutoHyphens w:val="false"/>
        <w:rPr>
          <w:rStyle w:val="1"/>
        </w:rPr>
      </w:pPr>
      <w:r>
        <w:rPr>
          <w:rStyle w:val="1"/>
        </w:rPr>
        <w:t xml:space="preserve">1.- Desde la aprobación del Plan de Discapacidad de Navarra 2019-2025, ¿se ha equilibrado la presencia de alumnado con necesidades específicas de apoyo educativo derivadas de una discapacidad entre los centros sostenidos con fondos públicos? </w:t>
      </w:r>
    </w:p>
    <w:p>
      <w:pPr>
        <w:pStyle w:val="0"/>
        <w:suppressAutoHyphens w:val="false"/>
        <w:rPr>
          <w:rStyle w:val="1"/>
        </w:rPr>
      </w:pPr>
      <w:r>
        <w:rPr>
          <w:rStyle w:val="1"/>
        </w:rPr>
        <w:t xml:space="preserve">2.- ¿De qué manera y en qué fechas?</w:t>
      </w:r>
    </w:p>
    <w:p>
      <w:pPr>
        <w:pStyle w:val="0"/>
        <w:suppressAutoHyphens w:val="false"/>
        <w:rPr>
          <w:rStyle w:val="1"/>
        </w:rPr>
      </w:pPr>
      <w:r>
        <w:rPr>
          <w:rStyle w:val="1"/>
        </w:rPr>
        <w:t xml:space="preserve">Pamplona, a 12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