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revisado y analizado los incentivos a la contratación de personas con discapacidad existentes para analizar su incidencia, en particular por tipo de discapacidad, por sexo y por grupos de e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revisado y analizado los incentivos a la contratación de personas con discapacidad existentes para analizar su incidencia, en particular por tipo de discapacidad, por sexo y por grupos de e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