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desarrollado reglamentariamente la normativa técnica necesaria que forma que se asegure la no discriminación en diseños y desarrollos de tecnologías, entornos, procesos, productos bienes y servicios,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desarrollado reglamentariamente la normativa técnica necesaria que forma que se asegure la no discriminación en diseños y desarrollos de tecnologías, entornos, procesos, productos bienes y servicios?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 revisado la normativa ya existente?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