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desarrollado centros comunitarios polivalentes (accesibles y adaptados) en colaboración con los municipios del ámbito rural que sean puntos de encuentro para la población con discapacidad,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desarrollado centros comunitarios polivalentes (accesibles y adaptados) en colaboración con los municipios del ámbito rural que sean puntos de encuentro para la población con discapacidad, así como para la promoción del asociacionismo y las iniciativas comunitarias de estas personas y donde se puedan desarrollar actividades culturales y de ocio?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manera, en qué localidades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