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diseñado por parte del Ejecutivo materiales formativos accesibles en diferentes formatos para determinadas actividades y ocupaciones,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diseñado por parte del Ejecutivo materiales formativos accesibles en diferentes formatos para determinadas actividades y ocupaciones?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formatos, para qué actividades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