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D2BE" w14:textId="77777777" w:rsidR="001F7270" w:rsidRDefault="00BF427C" w:rsidP="00BF427C">
      <w:pPr>
        <w:tabs>
          <w:tab w:val="left" w:pos="3780"/>
        </w:tabs>
        <w:spacing w:after="0" w:line="360" w:lineRule="auto"/>
        <w:jc w:val="both"/>
        <w:rPr>
          <w:rFonts w:ascii="Century Gothic" w:hAnsi="Century Gothic" w:cs="Calibri"/>
          <w:sz w:val="24"/>
          <w:szCs w:val="24"/>
        </w:rPr>
      </w:pPr>
      <w:r>
        <w:rPr>
          <w:rFonts w:ascii="Century Gothic" w:hAnsi="Century Gothic"/>
          <w:sz w:val="24"/>
        </w:rPr>
        <w:t xml:space="preserve">Navarra Suma talde parlamentarioari atxikitako foru parlamentari Cristina Ibarrola </w:t>
      </w:r>
      <w:proofErr w:type="spellStart"/>
      <w:r>
        <w:rPr>
          <w:rFonts w:ascii="Century Gothic" w:hAnsi="Century Gothic"/>
          <w:sz w:val="24"/>
        </w:rPr>
        <w:t>Guillén</w:t>
      </w:r>
      <w:proofErr w:type="spellEnd"/>
      <w:r>
        <w:rPr>
          <w:rFonts w:ascii="Century Gothic" w:hAnsi="Century Gothic"/>
          <w:sz w:val="24"/>
        </w:rPr>
        <w:t xml:space="preserve"> andreak 10-22-PES-00280 informazio-eskaera aurkeztu du, zeinaren bidez informazioa eskatzen baitu </w:t>
      </w:r>
      <w:proofErr w:type="spellStart"/>
      <w:r>
        <w:rPr>
          <w:rFonts w:ascii="Century Gothic" w:hAnsi="Century Gothic"/>
          <w:sz w:val="24"/>
        </w:rPr>
        <w:t>2020ko</w:t>
      </w:r>
      <w:proofErr w:type="spellEnd"/>
      <w:r>
        <w:rPr>
          <w:rFonts w:ascii="Century Gothic" w:hAnsi="Century Gothic"/>
          <w:sz w:val="24"/>
        </w:rPr>
        <w:t xml:space="preserve"> ekainetik abendura bitartean FFP2 maskarek merkatuan izandako batez besteko hileko prezioari buruz. Hona Nafarroako Gobernuko Osasuneko kontseilariak horretaz ematen dion informazioa:</w:t>
      </w:r>
    </w:p>
    <w:p w14:paraId="7883A42D" w14:textId="77777777" w:rsidR="001F7270" w:rsidRDefault="00BF427C" w:rsidP="00BF427C">
      <w:pPr>
        <w:spacing w:line="360" w:lineRule="auto"/>
        <w:jc w:val="both"/>
        <w:rPr>
          <w:rFonts w:ascii="Century Gothic" w:hAnsi="Century Gothic"/>
          <w:strike/>
          <w:color w:val="000000"/>
          <w:sz w:val="24"/>
          <w:szCs w:val="24"/>
        </w:rPr>
      </w:pPr>
      <w:r>
        <w:rPr>
          <w:rFonts w:ascii="Century Gothic" w:hAnsi="Century Gothic"/>
          <w:color w:val="000000"/>
          <w:sz w:val="24"/>
        </w:rPr>
        <w:t xml:space="preserve">Berez, ez zegoen merkatuko batez besteko preziorik, ingurune guztiz ezegonkor hartan prezioak etengabe aldatzen zirelako eta gerta zitekeelako aldi berean prezio desberdinak izatea. Hain zuzen ere, ez zegoen ohiko jokaleku batean merkatutzat har daitekeen hori. </w:t>
      </w:r>
    </w:p>
    <w:p w14:paraId="1D1DF3D3" w14:textId="50CE620E" w:rsidR="001F7270" w:rsidRDefault="00BF427C" w:rsidP="00BF427C">
      <w:pPr>
        <w:tabs>
          <w:tab w:val="left" w:pos="720"/>
        </w:tabs>
        <w:spacing w:after="0" w:line="360" w:lineRule="auto"/>
        <w:jc w:val="both"/>
        <w:rPr>
          <w:rFonts w:ascii="Century Gothic" w:hAnsi="Century Gothic" w:cs="Calibri"/>
          <w:sz w:val="24"/>
          <w:szCs w:val="24"/>
        </w:rPr>
      </w:pPr>
      <w:r>
        <w:rPr>
          <w:rFonts w:ascii="Century Gothic" w:hAnsi="Century Gothic"/>
          <w:sz w:val="24"/>
        </w:rPr>
        <w:t>Hori guztia jakinarazten dizut, Nafarroako Parlamentuko Erregelamenduaren 194. artikuluan xedatutakoa betez.</w:t>
      </w:r>
    </w:p>
    <w:p w14:paraId="578F72A3" w14:textId="77777777" w:rsidR="001F7270" w:rsidRDefault="00BF427C" w:rsidP="00BF427C">
      <w:pPr>
        <w:spacing w:after="0" w:line="360" w:lineRule="auto"/>
        <w:ind w:left="567" w:right="567"/>
        <w:jc w:val="center"/>
        <w:rPr>
          <w:rFonts w:ascii="Century Gothic" w:hAnsi="Century Gothic" w:cs="Calibri"/>
          <w:sz w:val="24"/>
          <w:szCs w:val="24"/>
        </w:rPr>
      </w:pPr>
      <w:r>
        <w:rPr>
          <w:rFonts w:ascii="Century Gothic" w:hAnsi="Century Gothic"/>
          <w:sz w:val="24"/>
        </w:rPr>
        <w:t xml:space="preserve">Iruñean, </w:t>
      </w:r>
      <w:proofErr w:type="spellStart"/>
      <w:r>
        <w:rPr>
          <w:rFonts w:ascii="Century Gothic" w:hAnsi="Century Gothic"/>
          <w:sz w:val="24"/>
        </w:rPr>
        <w:t>2022ko</w:t>
      </w:r>
      <w:proofErr w:type="spellEnd"/>
      <w:r>
        <w:rPr>
          <w:rFonts w:ascii="Century Gothic" w:hAnsi="Century Gothic"/>
          <w:sz w:val="24"/>
        </w:rPr>
        <w:t xml:space="preserve"> urriaren </w:t>
      </w:r>
      <w:proofErr w:type="spellStart"/>
      <w:r>
        <w:rPr>
          <w:rFonts w:ascii="Century Gothic" w:hAnsi="Century Gothic"/>
          <w:sz w:val="24"/>
        </w:rPr>
        <w:t>21ean</w:t>
      </w:r>
      <w:proofErr w:type="spellEnd"/>
    </w:p>
    <w:p w14:paraId="64DB6C16" w14:textId="77777777" w:rsidR="001F7270" w:rsidRPr="001F7270" w:rsidRDefault="001F7270" w:rsidP="001F7270">
      <w:pPr>
        <w:spacing w:after="0" w:line="360" w:lineRule="auto"/>
        <w:rPr>
          <w:rFonts w:ascii="Arial" w:eastAsia="Times New Roman"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00EBC70E" w14:textId="28478417" w:rsidR="00BF427C" w:rsidRDefault="00BF427C" w:rsidP="001F7270">
      <w:pPr>
        <w:spacing w:after="0" w:line="360" w:lineRule="auto"/>
        <w:ind w:left="567" w:right="567"/>
        <w:jc w:val="center"/>
        <w:outlineLvl w:val="0"/>
      </w:pPr>
    </w:p>
    <w:sectPr w:rsidR="00BF42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7C"/>
    <w:rsid w:val="001F7270"/>
    <w:rsid w:val="00557E51"/>
    <w:rsid w:val="00BF427C"/>
    <w:rsid w:val="00E74132"/>
    <w:rsid w:val="00F62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5631"/>
  <w15:chartTrackingRefBased/>
  <w15:docId w15:val="{F493E4E8-7416-486B-B9DE-4724F968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7C"/>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42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735</Characters>
  <Application>Microsoft Office Word</Application>
  <DocSecurity>0</DocSecurity>
  <Lines>66</Lines>
  <Paragraphs>69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4</cp:revision>
  <cp:lastPrinted>2022-10-24T10:14:00Z</cp:lastPrinted>
  <dcterms:created xsi:type="dcterms:W3CDTF">2022-10-24T10:10:00Z</dcterms:created>
  <dcterms:modified xsi:type="dcterms:W3CDTF">2023-01-03T10:48:00Z</dcterms:modified>
</cp:coreProperties>
</file>