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partida “G10001 G1100 4309 322300 Fundación Aditech. Fomento de la inteligencia artificial”, formulada por el Ilmo. Sr. D. Ángel Ansa Echegaray.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los artículos 188 y siguientes del Reglamento de la Cámara, realiza la siguiente pregunta escrita al Consejero de Universidad, Innovación y Transformación Digital: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presupuesto del Departamento de Universidad, Innovación y Transformación Digital para 2023, la partida "G10001 G1100 4309 322300 Fundación </w:t>
      </w:r>
      <w:r>
        <w:rPr>
          <w:rFonts w:ascii="Helvetica LT Std" w:cs="Helvetica LT Std" w:eastAsia="Helvetica LT Std" w:hAnsi="Helvetica LT Std"/>
        </w:rPr>
        <w:t xml:space="preserve">Aditech</w:t>
      </w:r>
      <w:r>
        <w:rPr>
          <w:rStyle w:val="1"/>
        </w:rPr>
        <w:t xml:space="preserve">. Fomento de la inteligencia artificial" está dotada con 300.000 €.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Desglose de las acciones previstas dentro de la misma, así como el presupuesto estimado para cada una de ellas.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Dado que la partida se ha incrementado únicamente en 100.000 € respecto a 2022, ¿supone esto la renuncia del Gobierno de Navarra a poner en marcha el "Centro Internacional de Investigación en Inteligencia Artificial (C31A)" en 2023?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En caso afirmativo a la pregunta anterior, ¿cuándo tiene previsto el Gobierno poner en marcha el Centro?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En caso negativo a la pregunta del punto 2, ¿qué pasos va a dar el Gobierno de Navarra para poner en marcha el Centro durante 2023?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