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enero de 2023, el Pleno de la Cámara rechazó la moción por la que insta al Gobierno de España a exigir al Ministerio de Igualdad la inmediata revisión de la Ley Orgánica 10/2022, de 6 de septiembre, presentada por la Ilma. Sra. D.ª Isabel Olave Ballarena y publicada en el Boletín Oficial del Parlamento de Navarra núm. 6 de 17 de enero de 2023.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20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