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30ean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aurkeztutako galdera, Lurralde Kohesiorako Departamentuak Corella, Cintruénigo eta Fitero Iruñearekin zuzenean lotzen dituen autobus-linea kentzeko erabakiari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Lurralde Kohesiorako Batzordean izapidetzea.</w:t>
      </w:r>
    </w:p>
    <w:p>
      <w:pPr>
        <w:pStyle w:val="0"/>
        <w:suppressAutoHyphens w:val="false"/>
        <w:rPr>
          <w:rStyle w:val="1"/>
        </w:rPr>
      </w:pPr>
      <w:r>
        <w:rPr>
          <w:rStyle w:val="1"/>
        </w:rPr>
        <w:t xml:space="preserve">Iruñean, 2023ko urtarrilaren 30ean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Javier García Jiménez jaunak, Legebiltzarreko Erregelamenduan ezarritakoaren babesean, honako galdera hau aurkezten du, Lurralde Kohesiorako kontseilariak Batzordean ahoz erantzun dezan :</w:t>
      </w:r>
    </w:p>
    <w:p>
      <w:pPr>
        <w:pStyle w:val="0"/>
        <w:suppressAutoHyphens w:val="false"/>
        <w:rPr>
          <w:rStyle w:val="1"/>
        </w:rPr>
      </w:pPr>
      <w:r>
        <w:rPr>
          <w:rStyle w:val="1"/>
        </w:rPr>
        <w:t xml:space="preserve">Zergatik erabaki du Departamentuak Corella, Cintruénigo eta Fitero Iruñearekin lotzen dituen zuzeneko autobus-linea kentzea?</w:t>
      </w:r>
    </w:p>
    <w:p>
      <w:pPr>
        <w:pStyle w:val="0"/>
        <w:suppressAutoHyphens w:val="false"/>
        <w:rPr>
          <w:rStyle w:val="1"/>
        </w:rPr>
      </w:pPr>
      <w:r>
        <w:rPr>
          <w:rStyle w:val="1"/>
        </w:rPr>
        <w:t xml:space="preserve"> Iruñean, 2023ko urtarrilaren 24an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