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13an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Osasun Batzordean izapidetu dadin Cristina Ibarrola Guillén andreak, Geroa Bai eta EH Bildu Nafarroa talde parlamentarioek eta Izquierda-Ezkerra talde parlamentario mistoak aurkezturiko mozioa, zeinaren bidez Nafarroako Gobernua premiatzen baita Nafarroan irizpide geografikoa ken dezan jaioberrien eta haurren ospitalearteko lekualdaketetarako. Mozioa 2022ko azaroaren 30eko 138.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2023ko otsailaren 13an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