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medidas del Gobierno de Navarra para incrementar los incentivos fiscales al cine, formulada por la Ilma. Sra. D.ª Raquel Garbayo Berdonces.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TEXTO DE LA PREGUNTA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Raquel Garbayo Berdonces, miembro de las Cortes de Navarra, adscrita al Grupo Parlamentario Navarra Suma (NA+), al amparo de lo dispuesto en el artículo 14 del Reglamento de la Cámara, realiza la siguiente pregunta oral dirigida a la Consejera de Cultura y Deporte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¿Va a tomar medidas el Gobierno de Navarra para incrementar los incentivos fiscales al cine, tal y como han hecho las Diputaciones de Álava y Vizcaya, para que Navarra siga siendo competitiva en esta materia?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16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Raquel Garbayo Berdonces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