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modo en el que va a afectar la constante subida de tipos a la deuda y los intereses que tiene que pagar el Gobierno de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9 de marzo de 2023 por la consejera de Economía y Hacienda del Gobierno de Navarra.</w:t>
      </w:r>
    </w:p>
    <w:p>
      <w:pPr>
        <w:pStyle w:val="0"/>
        <w:suppressAutoHyphens w:val="false"/>
        <w:rPr>
          <w:rStyle w:val="1"/>
        </w:rPr>
      </w:pPr>
      <w:r>
        <w:rPr>
          <w:rStyle w:val="1"/>
        </w:rPr>
        <w:t xml:space="preserve">El Euribor mensual continúa subiendo, habiendo pasado del 3,018 por ciento de diciembre de 2022 al 3,337 por ciento en enero, casi 0,32 puntos porcentuales por encima, y se disparó en febrero hasta el 3,534 por ciento.</w:t>
      </w:r>
    </w:p>
    <w:p>
      <w:pPr>
        <w:pStyle w:val="0"/>
        <w:suppressAutoHyphens w:val="false"/>
        <w:rPr>
          <w:rStyle w:val="1"/>
        </w:rPr>
      </w:pPr>
      <w:r>
        <w:rPr>
          <w:rStyle w:val="1"/>
        </w:rPr>
        <w:t xml:space="preserve">Además, el último euríbor diario, del 1 de marzo, indica que este índice también sigue al alza: es del 3,745 por ciento.</w:t>
      </w:r>
    </w:p>
    <w:p>
      <w:pPr>
        <w:pStyle w:val="0"/>
        <w:suppressAutoHyphens w:val="false"/>
        <w:rPr>
          <w:rStyle w:val="1"/>
        </w:rPr>
      </w:pPr>
      <w:r>
        <w:rPr>
          <w:rStyle w:val="1"/>
        </w:rPr>
        <w:t xml:space="preserve">Mientras, el IPC también lo hacía por segundo mes consecutivo tras varios meses de bajada, lo que hace prever que los tipos de interés sigan aumentando mientras no se consiga una mayor bajada de la inflación.</w:t>
      </w:r>
    </w:p>
    <w:p>
      <w:pPr>
        <w:pStyle w:val="0"/>
        <w:suppressAutoHyphens w:val="false"/>
        <w:rPr>
          <w:rStyle w:val="1"/>
        </w:rPr>
      </w:pPr>
      <w:r>
        <w:rPr>
          <w:rStyle w:val="1"/>
        </w:rPr>
        <w:t xml:space="preserve">Por todo ello, se formula la siguiente pregunta oral:</w:t>
      </w:r>
    </w:p>
    <w:p>
      <w:pPr>
        <w:pStyle w:val="0"/>
        <w:suppressAutoHyphens w:val="false"/>
        <w:rPr>
          <w:rStyle w:val="1"/>
        </w:rPr>
      </w:pPr>
      <w:r>
        <w:rPr>
          <w:rStyle w:val="1"/>
        </w:rPr>
        <w:t xml:space="preserve">¿De qué modo va a afectar la constante subida de tipos a la deuda y los intereses que tiene que pagar el Gobierno de Navarra?</w:t>
      </w:r>
    </w:p>
    <w:p>
      <w:pPr>
        <w:pStyle w:val="0"/>
        <w:suppressAutoHyphens w:val="false"/>
        <w:rPr>
          <w:rStyle w:val="1"/>
        </w:rPr>
      </w:pPr>
      <w:r>
        <w:rPr>
          <w:rStyle w:val="1"/>
        </w:rPr>
        <w:t xml:space="preserve">Pamplona-Iruña a 2 de marzo de 2023</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