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2E4A" w14:textId="79DE0807" w:rsidR="00E73AF3" w:rsidRDefault="00E73AF3" w:rsidP="00E73AF3">
      <w:pPr>
        <w:tabs>
          <w:tab w:val="left" w:pos="1418"/>
        </w:tabs>
        <w:spacing w:after="0"/>
        <w:ind w:left="283" w:right="42" w:firstLine="0"/>
      </w:pPr>
      <w:r>
        <w:t xml:space="preserve">Navarra Suma talde parlamentarioak aurkeztutako 10-22/PES-00325 idatzizko galderari dagokionez, Hezkuntzako kontseilariak honako informazio hau ematen du:</w:t>
      </w:r>
      <w:r>
        <w:t xml:space="preserve">  </w:t>
      </w:r>
    </w:p>
    <w:p w14:paraId="6D6BBC7B" w14:textId="7116FEB4" w:rsidR="00C40111" w:rsidRDefault="00E73AF3">
      <w:pPr>
        <w:ind w:left="0" w:right="42" w:firstLine="708"/>
      </w:pPr>
      <w:r>
        <w:t xml:space="preserve">Irailaren 1ean, Eleaniztasunaren eta Arte Ikasketen Zerbitzuak (hemendik aurrera, EAIZ) lan bilera batera deitu zion Areté-Activa aholkularitza enpresari, irailaren 5erako, haren esperientzia baloratzeko eta laguntzeko prest zegoen jakiteko, atzerriko hizkuntzetan ikasteko programak arautuko dituen foru dekretua prestatzeko parte-hartze prozesuari begira.</w:t>
      </w:r>
      <w:r>
        <w:t xml:space="preserve"> </w:t>
      </w:r>
    </w:p>
    <w:p w14:paraId="592AB8C9" w14:textId="79C9A429" w:rsidR="00C40111" w:rsidRDefault="00E73AF3">
      <w:pPr>
        <w:ind w:left="0" w:right="42" w:firstLine="708"/>
      </w:pPr>
      <w:r>
        <w:t xml:space="preserve">Proposatutako helburua da aholkularitza enpresak Hezkuntza Departamentuari laguntza eta sostengua ematea lantalde bat dinamizatzeko, atzerriko hizkuntzetan ikasteko programen oinarrizko alderdiak arautuko dituen foru dekretu berrirako ideien garapenerako, erkaketarako eta ekarpenerako.</w:t>
      </w:r>
      <w:r>
        <w:t xml:space="preserve"> </w:t>
      </w:r>
    </w:p>
    <w:p w14:paraId="56FFEBD5" w14:textId="77777777" w:rsidR="00C40111" w:rsidRDefault="00E73AF3">
      <w:pPr>
        <w:ind w:left="0" w:right="42" w:firstLine="708"/>
      </w:pPr>
      <w:r>
        <w:t xml:space="preserve">Aholkularitza enpresak dinamizazio proposamen bat igorri eta Hezkuntza Departamentuak onartu egin du. Bertan zeregin eta produktu hauek zehaztu dira:</w:t>
      </w:r>
      <w:r>
        <w:t xml:space="preserve"> </w:t>
      </w:r>
    </w:p>
    <w:p w14:paraId="33072B0A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Kabinetako lana, saioetako edukia prestatzeko eta saioen ondoren hura berrikusteko.</w:t>
      </w:r>
      <w:r>
        <w:t xml:space="preserve"> </w:t>
      </w:r>
    </w:p>
    <w:p w14:paraId="350ADE3F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Parte-hartze Batzordearekiko 2,5 orduko saioak –lau saio guztira– dinamizatzea, intereseko taldeen ekarpenak biltzeko.</w:t>
      </w:r>
      <w:r>
        <w:t xml:space="preserve"> </w:t>
      </w:r>
    </w:p>
    <w:p w14:paraId="7CFCF8E4" w14:textId="77777777" w:rsidR="00C40111" w:rsidRDefault="00E73AF3" w:rsidP="00E73AF3">
      <w:pPr>
        <w:numPr>
          <w:ilvl w:val="0"/>
          <w:numId w:val="2"/>
        </w:numPr>
        <w:spacing w:after="355"/>
        <w:ind w:right="42"/>
      </w:pPr>
      <w:r>
        <w:t xml:space="preserve">Hala behar denean, EAIZko zuzendaritza-egiturako pertsonekin bakarka biltzea estrategiaren hedapenean eta emaitzen ebaluazioan laguntzeko.</w:t>
      </w:r>
      <w:r>
        <w:t xml:space="preserve"> </w:t>
      </w:r>
    </w:p>
    <w:p w14:paraId="66E7F711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Ekarpen eta iradokizunak hartzeko posta elektronikoa zabalik 24 orduetan eta 7 egunetan.</w:t>
      </w:r>
      <w:r>
        <w:t xml:space="preserve"> </w:t>
      </w:r>
    </w:p>
    <w:p w14:paraId="6BFE4534" w14:textId="77777777" w:rsidR="00C40111" w:rsidRDefault="00E73AF3" w:rsidP="00E73AF3">
      <w:pPr>
        <w:numPr>
          <w:ilvl w:val="0"/>
          <w:numId w:val="2"/>
        </w:numPr>
        <w:spacing w:after="379" w:line="259" w:lineRule="auto"/>
        <w:ind w:right="42"/>
      </w:pPr>
      <w:r>
        <w:t xml:space="preserve">Saioetako aktak egitea.</w:t>
      </w:r>
      <w:r>
        <w:t xml:space="preserve"> </w:t>
      </w:r>
    </w:p>
    <w:p w14:paraId="14B1C9AA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Jarduketa-oroitidazkia eta neurriak dokumentu batean biltzea foru dekretuari gehitzeko.</w:t>
      </w:r>
      <w:r>
        <w:t xml:space="preserve"> </w:t>
      </w:r>
    </w:p>
    <w:p w14:paraId="03923649" w14:textId="77777777" w:rsidR="00C40111" w:rsidRDefault="00E73AF3">
      <w:pPr>
        <w:ind w:left="0" w:right="42" w:firstLine="708"/>
      </w:pPr>
      <w:r>
        <w:t xml:space="preserve">Aurkeztu nahi den foru dekretu proiektua hain garrantzitsua izanda, Hezkuntza Departamentuak ezinbestekotzat jo zuen laguntza tekniko espezializatua izatea parte-hartze prozesu bizkorra eta gardena egin ahal izateko hezkuntza komunitateko eragileekin, ekarpenen eta gogoeten fasean.</w:t>
      </w:r>
      <w:r>
        <w:t xml:space="preserve"> </w:t>
      </w:r>
    </w:p>
    <w:p w14:paraId="603E2679" w14:textId="58C7B8C9" w:rsidR="00E73AF3" w:rsidRDefault="00E73AF3">
      <w:pPr>
        <w:spacing w:after="117" w:line="259" w:lineRule="auto"/>
        <w:ind w:left="0" w:right="199" w:firstLine="0"/>
        <w:jc w:val="right"/>
      </w:pPr>
      <w:r>
        <w:t xml:space="preserve">Iruñean, 2022ko azaroaren 15ean</w:t>
      </w:r>
    </w:p>
    <w:p w14:paraId="731523FA" w14:textId="41D15886" w:rsidR="00C40111" w:rsidRDefault="00E73AF3" w:rsidP="00E73AF3">
      <w:pPr>
        <w:spacing w:after="3" w:line="361" w:lineRule="auto"/>
        <w:ind w:left="2338" w:right="1605" w:hanging="10"/>
        <w:jc w:val="center"/>
      </w:pPr>
      <w:r>
        <w:t xml:space="preserve">Hezkuntzako kontseilaria:</w:t>
      </w:r>
      <w:r>
        <w:t xml:space="preserve"> </w:t>
      </w:r>
      <w:r>
        <w:t xml:space="preserve">Carlos Gimeno Gurpegui</w:t>
      </w:r>
      <w:r>
        <w:t xml:space="preserve"> </w:t>
      </w:r>
    </w:p>
    <w:p w14:paraId="3CCC8ABE" w14:textId="77777777" w:rsidR="00C40111" w:rsidRDefault="00E73AF3">
      <w:pPr>
        <w:spacing w:after="178" w:line="259" w:lineRule="auto"/>
        <w:ind w:left="10" w:right="35" w:hanging="10"/>
        <w:jc w:val="right"/>
      </w:pPr>
      <w:r>
        <w:rPr>
          <w:sz w:val="18"/>
          <w:rFonts w:ascii="Courier New" w:hAnsi="Courier New"/>
        </w:rPr>
        <w:t xml:space="preserve">Or.:</w:t>
      </w:r>
      <w:r>
        <w:rPr>
          <w:sz w:val="18"/>
          <w:rFonts w:ascii="Courier New" w:hAnsi="Courier New"/>
        </w:rPr>
        <w:t xml:space="preserve"> </w:t>
      </w:r>
      <w:r>
        <w:rPr>
          <w:sz w:val="18"/>
          <w:rFonts w:ascii="Courier New" w:hAnsi="Courier New"/>
        </w:rPr>
        <w:t xml:space="preserve">3</w:t>
      </w:r>
      <w:r>
        <w:rPr>
          <w:sz w:val="18"/>
          <w:rFonts w:ascii="Courier New" w:hAnsi="Courier New"/>
        </w:rPr>
        <w:t xml:space="preserve"> </w:t>
      </w:r>
    </w:p>
    <w:sectPr w:rsidR="00C40111" w:rsidSect="00E73AF3">
      <w:pgSz w:w="11906" w:h="16838"/>
      <w:pgMar w:top="1985" w:right="1367" w:bottom="70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10E"/>
    <w:multiLevelType w:val="hybridMultilevel"/>
    <w:tmpl w:val="AE58E15E"/>
    <w:lvl w:ilvl="0" w:tplc="4F42F05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308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D38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12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EE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A50F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CA3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26F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E028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D5E43"/>
    <w:multiLevelType w:val="hybridMultilevel"/>
    <w:tmpl w:val="F21CB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12149">
    <w:abstractNumId w:val="0"/>
  </w:num>
  <w:num w:numId="2" w16cid:durableId="8264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11"/>
    <w:rsid w:val="009E2902"/>
    <w:rsid w:val="00C40111"/>
    <w:rsid w:val="00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41BE"/>
  <w15:docId w15:val="{F006C4A8-B9B0-4C4C-A686-F6E4D97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369" w:lineRule="auto"/>
      <w:ind w:left="653" w:hanging="37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 w:line="265" w:lineRule="auto"/>
      <w:ind w:left="10" w:right="53" w:hanging="10"/>
      <w:jc w:val="both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E7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2022-11-15T15:08:00Z</dcterms:created>
  <dcterms:modified xsi:type="dcterms:W3CDTF">2022-11-15T15:11:00Z</dcterms:modified>
</cp:coreProperties>
</file>