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inauguración del enlace de Lodosa con la AP-68,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23 de marzo, por la Presidenta del Gobierno de Navarra.</w:t>
      </w:r>
    </w:p>
    <w:p>
      <w:pPr>
        <w:pStyle w:val="0"/>
        <w:suppressAutoHyphens w:val="false"/>
        <w:rPr>
          <w:rStyle w:val="1"/>
        </w:rPr>
      </w:pPr>
      <w:r>
        <w:rPr>
          <w:rStyle w:val="1"/>
        </w:rPr>
        <w:t xml:space="preserve">¿Qué explicaciones han dado al Gobierno de Navarra el Ministerio de Transportes y el Gobierno de La Rioja tras inaugurar el enlace de Lodosa con la AP-68?</w:t>
      </w:r>
    </w:p>
    <w:p>
      <w:pPr>
        <w:pStyle w:val="0"/>
        <w:suppressAutoHyphens w:val="false"/>
        <w:rPr>
          <w:rStyle w:val="1"/>
        </w:rPr>
      </w:pPr>
      <w:r>
        <w:rPr>
          <w:rStyle w:val="1"/>
        </w:rPr>
        <w:t xml:space="preserve">Pamplona-lruña, a 20 de marzo de 2023</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