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BDE7" w14:textId="0AB019DD" w:rsidR="00A24275" w:rsidRDefault="00A24275" w:rsidP="00A24275">
      <w:r>
        <w:t xml:space="preserve">La Consejera de Salud del Gobierno de Navarra, en relación con la pregunta escrita </w:t>
      </w:r>
      <w:r w:rsidR="00EA1980">
        <w:t>(10</w:t>
      </w:r>
      <w:r>
        <w:t xml:space="preserve">-22-PES-00352) presentada por la Parlamentaria Foral Sra. </w:t>
      </w:r>
      <w:proofErr w:type="gramStart"/>
      <w:r>
        <w:t>D.ª</w:t>
      </w:r>
      <w:proofErr w:type="gramEnd"/>
      <w:r>
        <w:t xml:space="preserve"> Cristina </w:t>
      </w:r>
      <w:r w:rsidR="00EA1980">
        <w:t>I</w:t>
      </w:r>
      <w:r>
        <w:t xml:space="preserve">barrola Guillén, adscrita al Grupo Parlamentario de Navarra Suma, que solicita: "De las 2.600 personas con Diabetes Mellitus tipo 2 con al menos 6 pinchazos diarios necesarios para el control de su enfermedad, ¿a cuántas personas se les va a financiar sensores flash en enero de 2023 y con qué criterio? ¿Cuál es el cronograma exacto del Departamento de Salud para la financiación de estos sensores a las 2.600 personas que se estima lo necesitan?", tiene el honor de remitirle la siguiente información: </w:t>
      </w:r>
    </w:p>
    <w:p w14:paraId="3A0D64F8" w14:textId="01B59C59" w:rsidR="00A24275" w:rsidRDefault="00A24275" w:rsidP="00A24275">
      <w:r>
        <w:t>El número de pacientes con DM2, en tratamiento con pautas basal-</w:t>
      </w:r>
      <w:proofErr w:type="spellStart"/>
      <w:r>
        <w:t>bolus</w:t>
      </w:r>
      <w:proofErr w:type="spellEnd"/>
      <w:r>
        <w:t xml:space="preserve"> de insulina o con insulinas premezcladas, en nuestra Comunidad, asciende a un número ligeramente superior a 2.500 pacientes. </w:t>
      </w:r>
    </w:p>
    <w:p w14:paraId="3715E299" w14:textId="77777777" w:rsidR="00A24275" w:rsidRDefault="00A24275" w:rsidP="00A24275">
      <w:r>
        <w:t xml:space="preserve">Estos pacientes deben reunir una serie de características para incorporarse a la utilización de los sistemas de monitorización de glucosa intersticial, estableciéndose una priorización, siguiendo la propuesta de la Comisión de Prestaciones, Aseguramiento y Financiación de 21 de julio del 2022, aprobada por el Consejo </w:t>
      </w:r>
      <w:proofErr w:type="spellStart"/>
      <w:r>
        <w:t>lnterterritorial</w:t>
      </w:r>
      <w:proofErr w:type="spellEnd"/>
      <w:r>
        <w:t xml:space="preserve"> del Sistema Nacional de Salud del 7 de octubre del 2022. </w:t>
      </w:r>
    </w:p>
    <w:p w14:paraId="289104C8" w14:textId="21F109E9" w:rsidR="00A24275" w:rsidRDefault="00A24275" w:rsidP="00A24275">
      <w:r>
        <w:t xml:space="preserve">Durante el primer trimestre del año 2023, está prevista la incorporación progresiva de los pacientes que presenten alguna o algunas de las siguientes características: </w:t>
      </w:r>
    </w:p>
    <w:p w14:paraId="5E713F9A" w14:textId="293F0742" w:rsidR="00A24275" w:rsidRDefault="00EA1980" w:rsidP="00A24275">
      <w:r>
        <w:t>•</w:t>
      </w:r>
      <w:r w:rsidR="00D9759A">
        <w:t xml:space="preserve"> </w:t>
      </w:r>
      <w:r w:rsidR="00A24275">
        <w:t xml:space="preserve">Pacientes con déficit visual, limitaciones funcionales, discapacidad, dependencia o deterioro cognitivo, que les limite o impida realizar punciones digitales o reconocer, expresar o actuar ante una situación de hipoglucemia. </w:t>
      </w:r>
    </w:p>
    <w:p w14:paraId="39A1D3B5" w14:textId="77777777" w:rsidR="00A24275" w:rsidRDefault="00A24275" w:rsidP="00A24275">
      <w:r>
        <w:t xml:space="preserve">(Si tomamos en conjunto a pacientes que reúnan una o más de estas características, dentro del grupo de pacientes candidatos: déficit visual, dependencia grave y total, por escala de Barthel, diagnóstico de Demencia y/o estar institucionalizados, el número de pacientes oscila de 400 a 450.) </w:t>
      </w:r>
    </w:p>
    <w:p w14:paraId="0CB7016E" w14:textId="03F957CF" w:rsidR="00A24275" w:rsidRDefault="00EA1980" w:rsidP="00A24275">
      <w:r>
        <w:t>•</w:t>
      </w:r>
      <w:r w:rsidR="00D9759A">
        <w:t xml:space="preserve"> </w:t>
      </w:r>
      <w:r w:rsidR="00A24275">
        <w:t xml:space="preserve">Pacientes con antecedentes de hipoglucemias graves, definidas como las que precisan una atención sanitaria o ayuda de una tercera persona para su resolución ( l episodio o más en los últimos 2 años). </w:t>
      </w:r>
    </w:p>
    <w:p w14:paraId="63BE8F6F" w14:textId="77777777" w:rsidR="00A24275" w:rsidRDefault="00A24275" w:rsidP="00A24275">
      <w:r>
        <w:t xml:space="preserve">(En 45 pacientes se ha registrado la existencia de hipoglucemia grave, de los cuales hacían tratamiento insulínico intensivo y por tanto eran candidatos a estos sistemas de monitorización, 16.) </w:t>
      </w:r>
    </w:p>
    <w:p w14:paraId="20917130" w14:textId="04D4A9A2" w:rsidR="00A24275" w:rsidRDefault="00EA1980" w:rsidP="00A24275">
      <w:r>
        <w:t xml:space="preserve">• </w:t>
      </w:r>
      <w:r w:rsidR="00A24275">
        <w:t xml:space="preserve">Pacientes menores de 18 </w:t>
      </w:r>
      <w:proofErr w:type="gramStart"/>
      <w:r w:rsidR="00A24275">
        <w:t>años de edad</w:t>
      </w:r>
      <w:proofErr w:type="gramEnd"/>
      <w:r w:rsidR="00A24275">
        <w:t xml:space="preserve">. </w:t>
      </w:r>
    </w:p>
    <w:p w14:paraId="06B00C71" w14:textId="77777777" w:rsidR="00A24275" w:rsidRDefault="00A24275" w:rsidP="00A24275">
      <w:r>
        <w:t xml:space="preserve">(No hay pacientes registrados con esta pauta terapéutica, en este grupo de edad.) </w:t>
      </w:r>
    </w:p>
    <w:p w14:paraId="2ADA01E6" w14:textId="574AEC39" w:rsidR="00A24275" w:rsidRDefault="00EA1980" w:rsidP="00A24275">
      <w:r>
        <w:t xml:space="preserve">• </w:t>
      </w:r>
      <w:r w:rsidR="00A24275">
        <w:t xml:space="preserve">Mujeres gestantes o en programación de embarazo. </w:t>
      </w:r>
    </w:p>
    <w:p w14:paraId="49E5DDFB" w14:textId="77777777" w:rsidR="00A24275" w:rsidRDefault="00A24275" w:rsidP="00A24275">
      <w:r>
        <w:t xml:space="preserve">(A lo largo del último año ha habido 27 embarazos en pacientes diagnosticadas de Diabetes, 17 de las cuales tenían el diagnóstico de DM2) </w:t>
      </w:r>
    </w:p>
    <w:p w14:paraId="148E506D" w14:textId="77777777" w:rsidR="00A24275" w:rsidRDefault="00A24275" w:rsidP="00A24275">
      <w:r>
        <w:t xml:space="preserve">En conjunto el número de pacientes incluidos en esta primera priorización oscila de 450 a 500. </w:t>
      </w:r>
    </w:p>
    <w:p w14:paraId="20D37EC7" w14:textId="1281B1CA" w:rsidR="00A24275" w:rsidRDefault="00A24275" w:rsidP="00A24275">
      <w:r>
        <w:t xml:space="preserve">Con posterioridad, a lo largo del primer semestre del año 2023, se incorporarán pacientes que sufran hipoglucemias desapercibidas o de repetición y aquellos con actividades laborales de riesgo, en caso de hipoglucemia. </w:t>
      </w:r>
    </w:p>
    <w:p w14:paraId="6CB35A61" w14:textId="77777777" w:rsidR="00A24275" w:rsidRDefault="00A24275" w:rsidP="00A24275">
      <w:r>
        <w:lastRenderedPageBreak/>
        <w:t xml:space="preserve">Durante el segundo semestre se incorporarán pacientes con procesos concomitante de alta complejidad e inestabilidad clínica, que puedan dificultar su control glucémico. </w:t>
      </w:r>
    </w:p>
    <w:p w14:paraId="2B092531" w14:textId="77777777" w:rsidR="00A24275" w:rsidRDefault="00A24275" w:rsidP="00A24275">
      <w:r>
        <w:t xml:space="preserve">A lo largo del año 2024 se incorporarán progresivamente el resto de </w:t>
      </w:r>
      <w:proofErr w:type="gramStart"/>
      <w:r>
        <w:t>pacientes</w:t>
      </w:r>
      <w:proofErr w:type="gramEnd"/>
      <w:r>
        <w:t xml:space="preserve">, respetando la fecha marcada como límite, de diciembre del 2024. </w:t>
      </w:r>
    </w:p>
    <w:p w14:paraId="16AD7A57" w14:textId="77777777" w:rsidR="00A24275" w:rsidRDefault="00A24275" w:rsidP="00A24275">
      <w:r>
        <w:t xml:space="preserve">En principio, al no disponer de datos que permitan hacer una previsión "a priori", se estima que además de los incluidos en la primera priorización, se incorporarán unos 1.000 pacientes en el año 2023 y 1.000 pacientes en el año 2024. </w:t>
      </w:r>
    </w:p>
    <w:p w14:paraId="2C347083" w14:textId="50D33FFA" w:rsidR="00A24275" w:rsidRDefault="00A24275" w:rsidP="00A24275">
      <w:r>
        <w:t xml:space="preserve">Es cuanto tengo el honor de informar en cumplimiento de lo dispuesto en el artículo 194 del Reglamento del Parlamento de Navarra. </w:t>
      </w:r>
    </w:p>
    <w:p w14:paraId="3F1CE547" w14:textId="3BE0743D" w:rsidR="00A24275" w:rsidRDefault="00A24275" w:rsidP="00A24275">
      <w:r>
        <w:t xml:space="preserve">Pamplona, 27 de enero de 2022 </w:t>
      </w:r>
    </w:p>
    <w:p w14:paraId="4134F86A" w14:textId="0852E894" w:rsidR="00B065BA" w:rsidRDefault="00D9759A" w:rsidP="00A24275">
      <w:r>
        <w:t xml:space="preserve">La Consejera de Salud: </w:t>
      </w:r>
      <w:r w:rsidR="00A24275">
        <w:t xml:space="preserve">Santos </w:t>
      </w:r>
      <w:proofErr w:type="spellStart"/>
      <w:r w:rsidR="00A24275">
        <w:t>lndur</w:t>
      </w:r>
      <w:r>
        <w:t>á</w:t>
      </w:r>
      <w:r w:rsidR="00A24275">
        <w:t>in</w:t>
      </w:r>
      <w:proofErr w:type="spellEnd"/>
      <w:r w:rsidR="00A24275">
        <w:t xml:space="preserve"> </w:t>
      </w:r>
      <w:proofErr w:type="spellStart"/>
      <w:r w:rsidR="00A24275">
        <w:t>Orduna</w:t>
      </w:r>
      <w:proofErr w:type="spellEnd"/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3D"/>
    <w:rsid w:val="002A0E3D"/>
    <w:rsid w:val="003C1B1F"/>
    <w:rsid w:val="00853B90"/>
    <w:rsid w:val="008D6234"/>
    <w:rsid w:val="00956302"/>
    <w:rsid w:val="00A24275"/>
    <w:rsid w:val="00B065BA"/>
    <w:rsid w:val="00D9759A"/>
    <w:rsid w:val="00DA23C1"/>
    <w:rsid w:val="00EA1980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B021"/>
  <w15:chartTrackingRefBased/>
  <w15:docId w15:val="{907EF587-8E9D-405B-A984-5834B0F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3155</Characters>
  <Application>Microsoft Office Word</Application>
  <DocSecurity>0</DocSecurity>
  <Lines>26</Lines>
  <Paragraphs>7</Paragraphs>
  <ScaleCrop>false</ScaleCrop>
  <Company>HP Inc.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De Santiago, Iñaki</cp:lastModifiedBy>
  <cp:revision>7</cp:revision>
  <dcterms:created xsi:type="dcterms:W3CDTF">2023-01-30T11:35:00Z</dcterms:created>
  <dcterms:modified xsi:type="dcterms:W3CDTF">2023-03-27T11:29:00Z</dcterms:modified>
</cp:coreProperties>
</file>