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F302" w14:textId="77777777" w:rsidR="009A0A8B" w:rsidRDefault="004A384D" w:rsidP="00176AE6">
      <w:pPr>
        <w:jc w:val="both"/>
        <w:rPr>
          <w:rFonts w:ascii="DejaVu Serif" w:hAnsi="DejaVu Serif"/>
          <w:sz w:val="26"/>
          <w:szCs w:val="26"/>
        </w:rPr>
      </w:pPr>
      <w:r w:rsidRPr="00D24316">
        <w:rPr>
          <w:rFonts w:ascii="DejaVu Serif" w:hAnsi="DejaVu Serif"/>
          <w:sz w:val="26"/>
          <w:szCs w:val="26"/>
        </w:rPr>
        <w:t>El Consejero de Universidad, Innovación y Transformación Digital del Gobierno de Navarra</w:t>
      </w:r>
      <w:r w:rsidR="005C57FC" w:rsidRPr="00D24316">
        <w:rPr>
          <w:rFonts w:ascii="DejaVu Serif" w:hAnsi="DejaVu Serif"/>
          <w:sz w:val="26"/>
          <w:szCs w:val="26"/>
        </w:rPr>
        <w:t xml:space="preserve">, en relación con la </w:t>
      </w:r>
      <w:r w:rsidR="005C57FC" w:rsidRPr="00D24316">
        <w:rPr>
          <w:rFonts w:ascii="DejaVu Serif" w:hAnsi="DejaVu Serif"/>
          <w:b/>
          <w:sz w:val="26"/>
          <w:szCs w:val="26"/>
        </w:rPr>
        <w:t>pregunta para su contestación por escrito</w:t>
      </w:r>
      <w:r w:rsidR="005C57FC" w:rsidRPr="00D24316">
        <w:rPr>
          <w:rFonts w:ascii="DejaVu Serif" w:hAnsi="DejaVu Serif"/>
          <w:sz w:val="26"/>
          <w:szCs w:val="26"/>
        </w:rPr>
        <w:t xml:space="preserve"> formulada por </w:t>
      </w:r>
      <w:r w:rsidR="009A0F11" w:rsidRPr="00D24316">
        <w:rPr>
          <w:rFonts w:ascii="DejaVu Serif" w:hAnsi="DejaVu Serif"/>
          <w:sz w:val="26"/>
          <w:szCs w:val="26"/>
        </w:rPr>
        <w:t>el Parlamentario Foral Ilmo. Sr. D.</w:t>
      </w:r>
      <w:r w:rsidR="00D24316" w:rsidRPr="00D24316">
        <w:rPr>
          <w:rFonts w:ascii="DejaVu Serif" w:hAnsi="DejaVu Serif"/>
          <w:sz w:val="26"/>
          <w:szCs w:val="26"/>
        </w:rPr>
        <w:t xml:space="preserve"> Ángel Ansa Echegaray</w:t>
      </w:r>
      <w:r w:rsidR="005C57FC" w:rsidRPr="00D24316">
        <w:rPr>
          <w:rFonts w:ascii="DejaVu Serif" w:hAnsi="DejaVu Serif"/>
          <w:sz w:val="26"/>
          <w:szCs w:val="26"/>
        </w:rPr>
        <w:t>, adscrit</w:t>
      </w:r>
      <w:r w:rsidR="009A0F11" w:rsidRPr="00D24316">
        <w:rPr>
          <w:rFonts w:ascii="DejaVu Serif" w:hAnsi="DejaVu Serif"/>
          <w:sz w:val="26"/>
          <w:szCs w:val="26"/>
        </w:rPr>
        <w:t>o</w:t>
      </w:r>
      <w:r w:rsidR="005C57FC" w:rsidRPr="00D24316">
        <w:rPr>
          <w:rFonts w:ascii="DejaVu Serif" w:hAnsi="DejaVu Serif"/>
          <w:sz w:val="26"/>
          <w:szCs w:val="26"/>
        </w:rPr>
        <w:t xml:space="preserve"> al Grupo Parlamentario </w:t>
      </w:r>
      <w:r w:rsidR="00D24316" w:rsidRPr="00D24316">
        <w:rPr>
          <w:rFonts w:ascii="DejaVu Serif" w:hAnsi="DejaVu Serif"/>
          <w:sz w:val="26"/>
          <w:szCs w:val="26"/>
        </w:rPr>
        <w:t>Navarra Suma (</w:t>
      </w:r>
      <w:proofErr w:type="spellStart"/>
      <w:r w:rsidR="00D24316" w:rsidRPr="00D24316">
        <w:rPr>
          <w:rFonts w:ascii="DejaVu Serif" w:hAnsi="DejaVu Serif"/>
          <w:sz w:val="26"/>
          <w:szCs w:val="26"/>
        </w:rPr>
        <w:t>Na</w:t>
      </w:r>
      <w:proofErr w:type="spellEnd"/>
      <w:r w:rsidR="00D24316" w:rsidRPr="00D24316">
        <w:rPr>
          <w:rFonts w:ascii="DejaVu Serif" w:hAnsi="DejaVu Serif"/>
          <w:sz w:val="26"/>
          <w:szCs w:val="26"/>
        </w:rPr>
        <w:t>+)</w:t>
      </w:r>
      <w:r w:rsidR="005C57FC" w:rsidRPr="00D24316">
        <w:rPr>
          <w:rFonts w:ascii="DejaVu Serif" w:hAnsi="DejaVu Serif"/>
          <w:sz w:val="26"/>
          <w:szCs w:val="26"/>
        </w:rPr>
        <w:t xml:space="preserve">, sobre </w:t>
      </w:r>
      <w:r w:rsidR="00B05352">
        <w:rPr>
          <w:rFonts w:ascii="DejaVu Serif" w:hAnsi="DejaVu Serif"/>
          <w:sz w:val="26"/>
          <w:szCs w:val="26"/>
        </w:rPr>
        <w:t>la partida</w:t>
      </w:r>
      <w:r w:rsidR="00B05352" w:rsidRPr="00B05352">
        <w:rPr>
          <w:rFonts w:ascii="DejaVu Serif" w:hAnsi="DejaVu Serif"/>
          <w:sz w:val="26"/>
          <w:szCs w:val="26"/>
        </w:rPr>
        <w:t xml:space="preserve"> “G10001 G1100 4309 322300 Fundación ADITECH. Fomento de la inteligencia artificial” </w:t>
      </w:r>
      <w:r w:rsidR="009A0F11" w:rsidRPr="00D24316">
        <w:rPr>
          <w:rFonts w:ascii="DejaVu Serif" w:hAnsi="DejaVu Serif"/>
          <w:sz w:val="26"/>
          <w:szCs w:val="26"/>
        </w:rPr>
        <w:t>(</w:t>
      </w:r>
      <w:r w:rsidR="00B95259" w:rsidRPr="00D24316">
        <w:rPr>
          <w:rFonts w:ascii="DejaVu Serif" w:hAnsi="DejaVu Serif"/>
          <w:sz w:val="26"/>
          <w:szCs w:val="26"/>
        </w:rPr>
        <w:t>10</w:t>
      </w:r>
      <w:r w:rsidR="00B05352">
        <w:rPr>
          <w:rFonts w:ascii="DejaVu Serif" w:hAnsi="DejaVu Serif"/>
          <w:sz w:val="26"/>
          <w:szCs w:val="26"/>
        </w:rPr>
        <w:t>-22/PES-00621</w:t>
      </w:r>
      <w:r w:rsidR="009A0F11" w:rsidRPr="00D24316">
        <w:rPr>
          <w:rFonts w:ascii="DejaVu Serif" w:hAnsi="DejaVu Serif"/>
          <w:sz w:val="26"/>
          <w:szCs w:val="26"/>
        </w:rPr>
        <w:t>)</w:t>
      </w:r>
      <w:r w:rsidR="005C57FC" w:rsidRPr="00D24316">
        <w:rPr>
          <w:rFonts w:ascii="DejaVu Serif" w:hAnsi="DejaVu Serif"/>
          <w:sz w:val="26"/>
          <w:szCs w:val="26"/>
        </w:rPr>
        <w:t xml:space="preserve">, </w:t>
      </w:r>
      <w:r w:rsidR="00657A97" w:rsidRPr="00D24316">
        <w:rPr>
          <w:rFonts w:ascii="DejaVu Serif" w:hAnsi="DejaVu Serif"/>
          <w:sz w:val="26"/>
          <w:szCs w:val="26"/>
        </w:rPr>
        <w:t>informa lo siguiente:</w:t>
      </w:r>
      <w:r w:rsidR="00176AE6">
        <w:rPr>
          <w:rFonts w:ascii="DejaVu Serif" w:hAnsi="DejaVu Serif"/>
          <w:sz w:val="26"/>
          <w:szCs w:val="26"/>
        </w:rPr>
        <w:t xml:space="preserve"> </w:t>
      </w:r>
    </w:p>
    <w:p w14:paraId="03D872BC" w14:textId="2C424800" w:rsidR="009A0A8B" w:rsidRDefault="00703F55" w:rsidP="00703F55">
      <w:pPr>
        <w:pStyle w:val="Default"/>
        <w:rPr>
          <w:rFonts w:ascii="DejaVu Serif" w:hAnsi="DejaVu Serif"/>
          <w:sz w:val="26"/>
          <w:szCs w:val="26"/>
        </w:rPr>
      </w:pPr>
      <w:r w:rsidRPr="00123F44">
        <w:rPr>
          <w:rFonts w:ascii="DejaVu Serif" w:hAnsi="DejaVu Serif"/>
          <w:b/>
          <w:sz w:val="26"/>
          <w:szCs w:val="26"/>
        </w:rPr>
        <w:t>Desglose de las acciones previstas dentro de la misma, así como el presupuesto estimado para cada una de ellas</w:t>
      </w:r>
      <w:r w:rsidRPr="00703F55">
        <w:rPr>
          <w:rFonts w:ascii="DejaVu Serif" w:hAnsi="DejaVu Serif"/>
          <w:sz w:val="26"/>
          <w:szCs w:val="26"/>
        </w:rPr>
        <w:t xml:space="preserve">. </w:t>
      </w:r>
    </w:p>
    <w:p w14:paraId="699D9E13" w14:textId="77777777" w:rsidR="009A0A8B" w:rsidRDefault="00703F55" w:rsidP="00217864">
      <w:pPr>
        <w:pStyle w:val="Default"/>
        <w:jc w:val="both"/>
        <w:rPr>
          <w:rFonts w:ascii="DejaVu Serif" w:hAnsi="DejaVu Serif"/>
          <w:sz w:val="26"/>
          <w:szCs w:val="26"/>
        </w:rPr>
      </w:pPr>
      <w:r w:rsidRPr="00703F55">
        <w:rPr>
          <w:rFonts w:ascii="DejaVu Serif" w:hAnsi="DejaVu Serif"/>
          <w:sz w:val="26"/>
          <w:szCs w:val="26"/>
        </w:rPr>
        <w:t>Como previsión para este año 2023 se encuentran las siguientes acciones, como le comento es una previsión que todavía se encuentra en fase de trabajo para poder firmar lo antes posible el convenio referido al año 2023</w:t>
      </w:r>
      <w:r>
        <w:rPr>
          <w:rFonts w:ascii="DejaVu Serif" w:hAnsi="DejaVu Serif"/>
          <w:sz w:val="26"/>
          <w:szCs w:val="26"/>
        </w:rPr>
        <w:t>.</w:t>
      </w:r>
    </w:p>
    <w:p w14:paraId="1A8EC1ED" w14:textId="21B64C66"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Diseño del organigrama de puesta en marcha del centro y perfiles de puestos y necesidades de personal para el centro</w:t>
      </w:r>
    </w:p>
    <w:p w14:paraId="71B24F2D" w14:textId="77777777"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Selección de las nuevas contrataciones</w:t>
      </w:r>
    </w:p>
    <w:p w14:paraId="60946662" w14:textId="77777777"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Puesta en marcha de las líneas de investigación en IA</w:t>
      </w:r>
    </w:p>
    <w:p w14:paraId="3828B351" w14:textId="77777777"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Diseño de un modelo de Gobernanza</w:t>
      </w:r>
    </w:p>
    <w:p w14:paraId="0C73EB9E" w14:textId="77777777"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Diseño del plan estratégico y de sostenibilidad.</w:t>
      </w:r>
    </w:p>
    <w:p w14:paraId="5622C0EC" w14:textId="77777777"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Redacción de un convenio de colaboración con la UPNA</w:t>
      </w:r>
    </w:p>
    <w:p w14:paraId="0E50043D" w14:textId="77777777" w:rsidR="00B05352" w:rsidRPr="00B05352" w:rsidRDefault="00B05352" w:rsidP="00217864">
      <w:pPr>
        <w:pStyle w:val="Default"/>
        <w:numPr>
          <w:ilvl w:val="0"/>
          <w:numId w:val="1"/>
        </w:numPr>
        <w:jc w:val="both"/>
        <w:rPr>
          <w:rFonts w:ascii="DejaVu Serif" w:hAnsi="DejaVu Serif"/>
          <w:sz w:val="26"/>
          <w:szCs w:val="26"/>
        </w:rPr>
      </w:pPr>
      <w:proofErr w:type="spellStart"/>
      <w:r w:rsidRPr="00B05352">
        <w:rPr>
          <w:rFonts w:ascii="DejaVu Serif" w:hAnsi="DejaVu Serif"/>
          <w:sz w:val="26"/>
          <w:szCs w:val="26"/>
        </w:rPr>
        <w:t>Elaboracón</w:t>
      </w:r>
      <w:proofErr w:type="spellEnd"/>
      <w:r w:rsidRPr="00B05352">
        <w:rPr>
          <w:rFonts w:ascii="DejaVu Serif" w:hAnsi="DejaVu Serif"/>
          <w:sz w:val="26"/>
          <w:szCs w:val="26"/>
        </w:rPr>
        <w:t xml:space="preserve"> del Plan de infraestructuras y equipamiento</w:t>
      </w:r>
    </w:p>
    <w:p w14:paraId="2EBF5E38" w14:textId="77777777" w:rsidR="00B05352" w:rsidRPr="00B05352"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Iniciación de los trámites para la Incorporación al Sistema Navarro de I+D+i (SINAI).</w:t>
      </w:r>
    </w:p>
    <w:p w14:paraId="72005390" w14:textId="77777777" w:rsidR="009A0A8B" w:rsidRDefault="00B05352" w:rsidP="00217864">
      <w:pPr>
        <w:pStyle w:val="Default"/>
        <w:numPr>
          <w:ilvl w:val="0"/>
          <w:numId w:val="1"/>
        </w:numPr>
        <w:jc w:val="both"/>
        <w:rPr>
          <w:rFonts w:ascii="DejaVu Serif" w:hAnsi="DejaVu Serif"/>
          <w:sz w:val="26"/>
          <w:szCs w:val="26"/>
        </w:rPr>
      </w:pPr>
      <w:r w:rsidRPr="00B05352">
        <w:rPr>
          <w:rFonts w:ascii="DejaVu Serif" w:hAnsi="DejaVu Serif"/>
          <w:sz w:val="26"/>
          <w:szCs w:val="26"/>
        </w:rPr>
        <w:t xml:space="preserve"> Elaboración de la estrategia de participación en programas europeos de financiación (2023-2027).</w:t>
      </w:r>
    </w:p>
    <w:p w14:paraId="41DACF2F" w14:textId="77777777" w:rsidR="009A0A8B" w:rsidRDefault="00B05352" w:rsidP="00B05352">
      <w:pPr>
        <w:pStyle w:val="Default"/>
        <w:rPr>
          <w:rFonts w:ascii="DejaVu Serif" w:hAnsi="DejaVu Serif"/>
          <w:sz w:val="26"/>
          <w:szCs w:val="26"/>
        </w:rPr>
      </w:pPr>
      <w:r w:rsidRPr="00B05352">
        <w:rPr>
          <w:rFonts w:ascii="DejaVu Serif" w:hAnsi="DejaVu Serif"/>
          <w:noProof/>
          <w:sz w:val="26"/>
          <w:szCs w:val="26"/>
        </w:rPr>
        <w:pict w14:anchorId="3D0FC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25.3pt;height:119.7pt;visibility:visible">
            <v:imagedata r:id="rId7" o:title=""/>
          </v:shape>
        </w:pict>
      </w:r>
    </w:p>
    <w:p w14:paraId="1759CCBE" w14:textId="77777777" w:rsidR="009A0A8B" w:rsidRDefault="00703F55" w:rsidP="00703F55">
      <w:pPr>
        <w:pStyle w:val="Default"/>
        <w:rPr>
          <w:rFonts w:ascii="DejaVu Serif" w:hAnsi="DejaVu Serif"/>
          <w:sz w:val="26"/>
          <w:szCs w:val="26"/>
        </w:rPr>
      </w:pPr>
      <w:r w:rsidRPr="00703F55">
        <w:rPr>
          <w:rFonts w:ascii="DejaVu Serif" w:hAnsi="DejaVu Serif"/>
          <w:sz w:val="26"/>
          <w:szCs w:val="26"/>
        </w:rPr>
        <w:t xml:space="preserve">2.- </w:t>
      </w:r>
      <w:r w:rsidRPr="00703F55">
        <w:rPr>
          <w:rFonts w:ascii="DejaVu Serif" w:hAnsi="DejaVu Serif"/>
          <w:b/>
          <w:sz w:val="26"/>
          <w:szCs w:val="26"/>
        </w:rPr>
        <w:t>Dado que la partida se ha incrementado únicamente en 100.000 € respecto a 2022, ¿supone esto la renuncia del Gobierno de Navarra a poner en marcha el “Centro Internacional de Investigación en Inteligencia Artificial (C3IA)” en 2023?</w:t>
      </w:r>
      <w:r w:rsidRPr="00703F55">
        <w:rPr>
          <w:rFonts w:ascii="DejaVu Serif" w:hAnsi="DejaVu Serif"/>
          <w:sz w:val="26"/>
          <w:szCs w:val="26"/>
        </w:rPr>
        <w:t xml:space="preserve"> </w:t>
      </w:r>
    </w:p>
    <w:p w14:paraId="6A3EA4BC" w14:textId="77777777" w:rsidR="009A0A8B" w:rsidRDefault="00703F55" w:rsidP="00217864">
      <w:pPr>
        <w:pStyle w:val="Default"/>
        <w:jc w:val="both"/>
        <w:rPr>
          <w:rFonts w:ascii="DejaVu Serif" w:hAnsi="DejaVu Serif"/>
          <w:sz w:val="26"/>
          <w:szCs w:val="26"/>
        </w:rPr>
      </w:pPr>
      <w:r w:rsidRPr="00703F55">
        <w:rPr>
          <w:rFonts w:ascii="DejaVu Serif" w:hAnsi="DejaVu Serif"/>
          <w:sz w:val="26"/>
          <w:szCs w:val="26"/>
        </w:rPr>
        <w:t>El aumento de la partida referente al Centro de Investigación en Inteligencia Artificial es del 50%.</w:t>
      </w:r>
    </w:p>
    <w:p w14:paraId="1847E98F" w14:textId="77777777" w:rsidR="009A0A8B" w:rsidRDefault="00703F55" w:rsidP="00217864">
      <w:pPr>
        <w:pStyle w:val="Default"/>
        <w:jc w:val="both"/>
        <w:rPr>
          <w:rFonts w:ascii="DejaVu Serif" w:hAnsi="DejaVu Serif"/>
          <w:sz w:val="26"/>
          <w:szCs w:val="26"/>
        </w:rPr>
      </w:pPr>
      <w:r w:rsidRPr="00703F55">
        <w:rPr>
          <w:rFonts w:ascii="DejaVu Serif" w:hAnsi="DejaVu Serif"/>
          <w:sz w:val="26"/>
          <w:szCs w:val="26"/>
        </w:rPr>
        <w:lastRenderedPageBreak/>
        <w:t>Esto es un claro ejemplo de que este Gobierno de Navarra apuesta por la creación del centro, dotándolo así de la inversión necesaria para sus funciones previstas.</w:t>
      </w:r>
    </w:p>
    <w:p w14:paraId="07FACB96" w14:textId="77777777" w:rsidR="009A0A8B" w:rsidRDefault="00703F55" w:rsidP="00703F55">
      <w:pPr>
        <w:pStyle w:val="Default"/>
        <w:rPr>
          <w:rFonts w:ascii="DejaVu Serif" w:hAnsi="DejaVu Serif"/>
          <w:b/>
          <w:sz w:val="26"/>
          <w:szCs w:val="26"/>
        </w:rPr>
      </w:pPr>
      <w:r w:rsidRPr="00703F55">
        <w:rPr>
          <w:rFonts w:ascii="DejaVu Serif" w:hAnsi="DejaVu Serif"/>
          <w:sz w:val="26"/>
          <w:szCs w:val="26"/>
        </w:rPr>
        <w:t xml:space="preserve">3.- </w:t>
      </w:r>
      <w:r w:rsidRPr="00703F55">
        <w:rPr>
          <w:rFonts w:ascii="DejaVu Serif" w:hAnsi="DejaVu Serif"/>
          <w:b/>
          <w:sz w:val="26"/>
          <w:szCs w:val="26"/>
        </w:rPr>
        <w:t xml:space="preserve">En caso afirmativo a la pregunta anterior, ¿cuándo tiene previsto el Gobierno poner en marcha el Centro? </w:t>
      </w:r>
    </w:p>
    <w:p w14:paraId="10F059FB" w14:textId="77777777" w:rsidR="009A0A8B" w:rsidRDefault="00703F55" w:rsidP="00217864">
      <w:pPr>
        <w:pStyle w:val="Default"/>
        <w:jc w:val="both"/>
        <w:rPr>
          <w:rFonts w:ascii="DejaVu Serif" w:hAnsi="DejaVu Serif"/>
          <w:sz w:val="26"/>
          <w:szCs w:val="26"/>
        </w:rPr>
      </w:pPr>
      <w:r w:rsidRPr="00703F55">
        <w:rPr>
          <w:rFonts w:ascii="DejaVu Serif" w:hAnsi="DejaVu Serif"/>
          <w:sz w:val="26"/>
          <w:szCs w:val="26"/>
        </w:rPr>
        <w:t>Como le he comentado antes, la apuesta del Gobierno de Navarra con este centro se traduce en un aumento del 50% en lo presupuestado para este año 2023.</w:t>
      </w:r>
    </w:p>
    <w:p w14:paraId="1C33597D" w14:textId="77777777" w:rsidR="009A0A8B" w:rsidRDefault="00703F55" w:rsidP="00703F55">
      <w:pPr>
        <w:pStyle w:val="Default"/>
        <w:rPr>
          <w:rFonts w:ascii="DejaVu Serif" w:hAnsi="DejaVu Serif"/>
          <w:sz w:val="26"/>
          <w:szCs w:val="26"/>
        </w:rPr>
      </w:pPr>
      <w:r w:rsidRPr="00703F55">
        <w:rPr>
          <w:rFonts w:ascii="DejaVu Serif" w:hAnsi="DejaVu Serif"/>
          <w:sz w:val="26"/>
          <w:szCs w:val="26"/>
        </w:rPr>
        <w:t xml:space="preserve">4.- </w:t>
      </w:r>
      <w:r w:rsidRPr="00703F55">
        <w:rPr>
          <w:rFonts w:ascii="DejaVu Serif" w:hAnsi="DejaVu Serif"/>
          <w:b/>
          <w:sz w:val="26"/>
          <w:szCs w:val="26"/>
        </w:rPr>
        <w:t>En caso negativo a la pregunta del punto 2, ¿qué pasos va a dar el Gobierno de Navarra para poner en marcha el Centro durante 2023?</w:t>
      </w:r>
      <w:r w:rsidRPr="00703F55">
        <w:rPr>
          <w:rFonts w:ascii="DejaVu Serif" w:hAnsi="DejaVu Serif"/>
          <w:sz w:val="26"/>
          <w:szCs w:val="26"/>
        </w:rPr>
        <w:t xml:space="preserve"> </w:t>
      </w:r>
    </w:p>
    <w:p w14:paraId="7D3DD354" w14:textId="77777777" w:rsidR="009A0A8B" w:rsidRDefault="00703F55" w:rsidP="00217864">
      <w:pPr>
        <w:jc w:val="both"/>
        <w:rPr>
          <w:rFonts w:ascii="DejaVu Serif" w:hAnsi="DejaVu Serif"/>
          <w:sz w:val="26"/>
          <w:szCs w:val="26"/>
        </w:rPr>
      </w:pPr>
      <w:r w:rsidRPr="00703F55">
        <w:rPr>
          <w:rFonts w:ascii="DejaVu Serif" w:hAnsi="DejaVu Serif"/>
          <w:sz w:val="26"/>
          <w:szCs w:val="26"/>
        </w:rPr>
        <w:t xml:space="preserve">El centro ya se encuentra en funcionamiento y trabajando desde el primer semestre de 2022, cuando se contrató a una persona para la gerencia y un investigador. </w:t>
      </w:r>
    </w:p>
    <w:p w14:paraId="2B46A61D" w14:textId="3C074062" w:rsidR="00703F55" w:rsidRDefault="00703F55" w:rsidP="00217864">
      <w:pPr>
        <w:jc w:val="both"/>
        <w:rPr>
          <w:rFonts w:ascii="DejaVu Serif" w:hAnsi="DejaVu Serif"/>
          <w:sz w:val="26"/>
          <w:szCs w:val="26"/>
        </w:rPr>
      </w:pPr>
      <w:r w:rsidRPr="00703F55">
        <w:rPr>
          <w:rFonts w:ascii="DejaVu Serif" w:hAnsi="DejaVu Serif"/>
          <w:sz w:val="26"/>
          <w:szCs w:val="26"/>
        </w:rPr>
        <w:t>Además, se dotó de un pr</w:t>
      </w:r>
      <w:r w:rsidR="00123F44">
        <w:rPr>
          <w:rFonts w:ascii="DejaVu Serif" w:hAnsi="DejaVu Serif"/>
          <w:sz w:val="26"/>
          <w:szCs w:val="26"/>
        </w:rPr>
        <w:t>esupuesto y un convenio con la F</w:t>
      </w:r>
      <w:r w:rsidRPr="00703F55">
        <w:rPr>
          <w:rFonts w:ascii="DejaVu Serif" w:hAnsi="DejaVu Serif"/>
          <w:sz w:val="26"/>
          <w:szCs w:val="26"/>
        </w:rPr>
        <w:t xml:space="preserve">undación </w:t>
      </w:r>
      <w:proofErr w:type="spellStart"/>
      <w:r w:rsidRPr="00703F55">
        <w:rPr>
          <w:rFonts w:ascii="DejaVu Serif" w:hAnsi="DejaVu Serif"/>
          <w:sz w:val="26"/>
          <w:szCs w:val="26"/>
        </w:rPr>
        <w:t>Aditech</w:t>
      </w:r>
      <w:proofErr w:type="spellEnd"/>
      <w:r w:rsidRPr="00703F55">
        <w:rPr>
          <w:rFonts w:ascii="DejaVu Serif" w:hAnsi="DejaVu Serif"/>
          <w:sz w:val="26"/>
          <w:szCs w:val="26"/>
        </w:rPr>
        <w:t>.</w:t>
      </w:r>
    </w:p>
    <w:p w14:paraId="6A6D40BA" w14:textId="77777777" w:rsidR="009A0A8B" w:rsidRDefault="005C57FC" w:rsidP="00703F55">
      <w:pPr>
        <w:jc w:val="both"/>
        <w:rPr>
          <w:rFonts w:ascii="DejaVu Serif" w:hAnsi="DejaVu Serif"/>
          <w:sz w:val="26"/>
          <w:szCs w:val="26"/>
        </w:rPr>
      </w:pPr>
      <w:r w:rsidRPr="00D24316">
        <w:rPr>
          <w:rFonts w:ascii="DejaVu Serif" w:hAnsi="DejaVu Serif"/>
          <w:sz w:val="26"/>
          <w:szCs w:val="26"/>
        </w:rPr>
        <w:t>Es cu</w:t>
      </w:r>
      <w:r w:rsidR="00730366" w:rsidRPr="00D24316">
        <w:rPr>
          <w:rFonts w:ascii="DejaVu Serif" w:hAnsi="DejaVu Serif"/>
          <w:sz w:val="26"/>
          <w:szCs w:val="26"/>
        </w:rPr>
        <w:t>a</w:t>
      </w:r>
      <w:r w:rsidRPr="00D24316">
        <w:rPr>
          <w:rFonts w:ascii="DejaVu Serif" w:hAnsi="DejaVu Serif"/>
          <w:sz w:val="26"/>
          <w:szCs w:val="26"/>
        </w:rPr>
        <w:t xml:space="preserve">nto </w:t>
      </w:r>
      <w:r w:rsidR="000C24EC" w:rsidRPr="00D24316">
        <w:rPr>
          <w:rFonts w:ascii="DejaVu Serif" w:hAnsi="DejaVu Serif"/>
          <w:sz w:val="26"/>
          <w:szCs w:val="26"/>
        </w:rPr>
        <w:t xml:space="preserve">informo </w:t>
      </w:r>
      <w:r w:rsidRPr="00D24316">
        <w:rPr>
          <w:rFonts w:ascii="DejaVu Serif" w:hAnsi="DejaVu Serif"/>
          <w:sz w:val="26"/>
          <w:szCs w:val="26"/>
        </w:rPr>
        <w:t xml:space="preserve">en cumplimiento de lo dispuesto en el </w:t>
      </w:r>
      <w:r w:rsidRPr="00D24316">
        <w:rPr>
          <w:rFonts w:ascii="DejaVu Serif" w:hAnsi="DejaVu Serif"/>
          <w:b/>
          <w:sz w:val="26"/>
          <w:szCs w:val="26"/>
        </w:rPr>
        <w:t>artículo 19</w:t>
      </w:r>
      <w:r w:rsidR="00047109" w:rsidRPr="00D24316">
        <w:rPr>
          <w:rFonts w:ascii="DejaVu Serif" w:hAnsi="DejaVu Serif"/>
          <w:b/>
          <w:sz w:val="26"/>
          <w:szCs w:val="26"/>
        </w:rPr>
        <w:t>4</w:t>
      </w:r>
      <w:r w:rsidRPr="00D24316">
        <w:rPr>
          <w:rFonts w:ascii="DejaVu Serif" w:hAnsi="DejaVu Serif"/>
          <w:sz w:val="26"/>
          <w:szCs w:val="26"/>
        </w:rPr>
        <w:t xml:space="preserve"> del Reglamento del Parlamento de Navarra.</w:t>
      </w:r>
    </w:p>
    <w:p w14:paraId="4825C1A4" w14:textId="297AE343" w:rsidR="005C57FC" w:rsidRPr="00E2075A" w:rsidRDefault="005C57FC" w:rsidP="005C57FC">
      <w:pPr>
        <w:jc w:val="center"/>
        <w:rPr>
          <w:rFonts w:ascii="DejaVu Serif" w:hAnsi="DejaVu Serif"/>
          <w:sz w:val="26"/>
          <w:szCs w:val="26"/>
        </w:rPr>
      </w:pPr>
      <w:r w:rsidRPr="00E2075A">
        <w:rPr>
          <w:rFonts w:ascii="DejaVu Serif" w:hAnsi="DejaVu Serif"/>
          <w:sz w:val="26"/>
          <w:szCs w:val="26"/>
        </w:rPr>
        <w:t>Pamplona</w:t>
      </w:r>
      <w:r w:rsidR="00D24316">
        <w:rPr>
          <w:rFonts w:ascii="DejaVu Serif" w:hAnsi="DejaVu Serif"/>
          <w:sz w:val="26"/>
          <w:szCs w:val="26"/>
        </w:rPr>
        <w:t>-Iruñ</w:t>
      </w:r>
      <w:r w:rsidR="009F2469" w:rsidRPr="00E2075A">
        <w:rPr>
          <w:rFonts w:ascii="DejaVu Serif" w:hAnsi="DejaVu Serif"/>
          <w:sz w:val="26"/>
          <w:szCs w:val="26"/>
        </w:rPr>
        <w:t>a</w:t>
      </w:r>
      <w:r w:rsidRPr="00E2075A">
        <w:rPr>
          <w:rFonts w:ascii="DejaVu Serif" w:hAnsi="DejaVu Serif"/>
          <w:sz w:val="26"/>
          <w:szCs w:val="26"/>
        </w:rPr>
        <w:t xml:space="preserve">, </w:t>
      </w:r>
      <w:r w:rsidR="00483EC8">
        <w:rPr>
          <w:rFonts w:ascii="DejaVu Serif" w:hAnsi="DejaVu Serif"/>
          <w:sz w:val="26"/>
          <w:szCs w:val="26"/>
        </w:rPr>
        <w:t>03</w:t>
      </w:r>
      <w:r w:rsidR="007A3C0D">
        <w:rPr>
          <w:rFonts w:ascii="DejaVu Serif" w:hAnsi="DejaVu Serif"/>
          <w:sz w:val="26"/>
          <w:szCs w:val="26"/>
        </w:rPr>
        <w:t xml:space="preserve"> </w:t>
      </w:r>
      <w:r w:rsidR="00EA380B" w:rsidRPr="00E2075A">
        <w:rPr>
          <w:rFonts w:ascii="DejaVu Serif" w:hAnsi="DejaVu Serif"/>
          <w:sz w:val="26"/>
          <w:szCs w:val="26"/>
        </w:rPr>
        <w:t xml:space="preserve">de </w:t>
      </w:r>
      <w:r w:rsidR="00483EC8">
        <w:rPr>
          <w:rFonts w:ascii="DejaVu Serif" w:hAnsi="DejaVu Serif"/>
          <w:sz w:val="26"/>
          <w:szCs w:val="26"/>
        </w:rPr>
        <w:t>febrero</w:t>
      </w:r>
      <w:r w:rsidR="00B95259" w:rsidRPr="00E2075A">
        <w:rPr>
          <w:rFonts w:ascii="DejaVu Serif" w:hAnsi="DejaVu Serif"/>
          <w:sz w:val="26"/>
          <w:szCs w:val="26"/>
        </w:rPr>
        <w:t xml:space="preserve"> </w:t>
      </w:r>
      <w:r w:rsidRPr="00E2075A">
        <w:rPr>
          <w:rFonts w:ascii="DejaVu Serif" w:hAnsi="DejaVu Serif"/>
          <w:sz w:val="26"/>
          <w:szCs w:val="26"/>
        </w:rPr>
        <w:t xml:space="preserve">de </w:t>
      </w:r>
      <w:r w:rsidR="004E76C4">
        <w:rPr>
          <w:rFonts w:ascii="DejaVu Serif" w:hAnsi="DejaVu Serif"/>
          <w:sz w:val="26"/>
          <w:szCs w:val="26"/>
        </w:rPr>
        <w:t>20</w:t>
      </w:r>
      <w:r w:rsidR="00483EC8">
        <w:rPr>
          <w:rFonts w:ascii="DejaVu Serif" w:hAnsi="DejaVu Serif"/>
          <w:sz w:val="26"/>
          <w:szCs w:val="26"/>
        </w:rPr>
        <w:t>23</w:t>
      </w:r>
    </w:p>
    <w:p w14:paraId="169FFCBC" w14:textId="3E64B367" w:rsidR="00483EC8" w:rsidRDefault="009A0A8B" w:rsidP="00483EC8">
      <w:pPr>
        <w:jc w:val="center"/>
        <w:rPr>
          <w:rFonts w:ascii="DejaVu Serif" w:hAnsi="DejaVu Serif"/>
          <w:sz w:val="26"/>
          <w:szCs w:val="26"/>
        </w:rPr>
      </w:pPr>
      <w:r w:rsidRPr="00D24316">
        <w:rPr>
          <w:rFonts w:ascii="DejaVu Serif" w:hAnsi="DejaVu Serif"/>
          <w:sz w:val="26"/>
          <w:szCs w:val="26"/>
        </w:rPr>
        <w:t>El Consejero de Universidad, Innovación y Transformación Digital</w:t>
      </w:r>
      <w:r>
        <w:rPr>
          <w:rFonts w:ascii="DejaVu Serif" w:hAnsi="DejaVu Serif"/>
          <w:sz w:val="26"/>
          <w:szCs w:val="26"/>
        </w:rPr>
        <w:t xml:space="preserve">: </w:t>
      </w:r>
      <w:r w:rsidR="004A384D">
        <w:rPr>
          <w:rFonts w:ascii="DejaVu Serif" w:hAnsi="DejaVu Serif"/>
          <w:sz w:val="26"/>
          <w:szCs w:val="26"/>
        </w:rPr>
        <w:t>Juan Cruz Cigudosa</w:t>
      </w:r>
      <w:r w:rsidR="00DD502B">
        <w:rPr>
          <w:rFonts w:ascii="DejaVu Serif" w:hAnsi="DejaVu Serif"/>
          <w:sz w:val="26"/>
          <w:szCs w:val="26"/>
        </w:rPr>
        <w:t xml:space="preserve"> García</w:t>
      </w:r>
    </w:p>
    <w:p w14:paraId="6DCC47DA" w14:textId="3843411F" w:rsidR="00D40A88" w:rsidRPr="00E2075A" w:rsidRDefault="00D40A88" w:rsidP="006612BF">
      <w:pPr>
        <w:jc w:val="center"/>
        <w:rPr>
          <w:rFonts w:ascii="DejaVu Serif" w:hAnsi="DejaVu Serif"/>
          <w:sz w:val="26"/>
          <w:szCs w:val="26"/>
        </w:rPr>
      </w:pPr>
    </w:p>
    <w:sectPr w:rsidR="00D40A88" w:rsidRPr="00E2075A" w:rsidSect="00632DDC">
      <w:footerReference w:type="default" r:id="rId8"/>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096C" w14:textId="77777777" w:rsidR="006F7422" w:rsidRDefault="006F7422" w:rsidP="00D40A88">
      <w:r>
        <w:separator/>
      </w:r>
    </w:p>
  </w:endnote>
  <w:endnote w:type="continuationSeparator" w:id="0">
    <w:p w14:paraId="4365F566" w14:textId="77777777" w:rsidR="006F7422" w:rsidRDefault="006F7422"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erif">
    <w:altName w:val="Sylfaen"/>
    <w:charset w:val="00"/>
    <w:family w:val="roman"/>
    <w:pitch w:val="variable"/>
    <w:sig w:usb0="E50006FF" w:usb1="5200F9FB" w:usb2="0A04002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1AE" w14:textId="77777777" w:rsidR="00D40A88" w:rsidRDefault="00D40A88">
    <w:pPr>
      <w:pStyle w:val="Piedepgina"/>
    </w:pPr>
  </w:p>
  <w:p w14:paraId="5B5F263A" w14:textId="77777777" w:rsidR="00D40A88" w:rsidRPr="001709C7" w:rsidRDefault="00D40A88" w:rsidP="00D40A88">
    <w:pPr>
      <w:jc w:val="both"/>
      <w:rPr>
        <w:rFonts w:ascii="DejaVu Serif" w:hAnsi="DejaVu Serif"/>
        <w:sz w:val="26"/>
        <w:szCs w:val="26"/>
      </w:rPr>
    </w:pPr>
  </w:p>
  <w:p w14:paraId="6C4A6CFD"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83FD" w14:textId="77777777" w:rsidR="006F7422" w:rsidRDefault="006F7422" w:rsidP="00D40A88">
      <w:r>
        <w:separator/>
      </w:r>
    </w:p>
  </w:footnote>
  <w:footnote w:type="continuationSeparator" w:id="0">
    <w:p w14:paraId="7EEEC18C" w14:textId="77777777" w:rsidR="006F7422" w:rsidRDefault="006F7422"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707C"/>
    <w:multiLevelType w:val="hybridMultilevel"/>
    <w:tmpl w:val="94088E9C"/>
    <w:lvl w:ilvl="0" w:tplc="D24423A4">
      <w:start w:val="4"/>
      <w:numFmt w:val="bullet"/>
      <w:lvlText w:val="-"/>
      <w:lvlJc w:val="left"/>
      <w:pPr>
        <w:ind w:left="720" w:hanging="360"/>
      </w:pPr>
      <w:rPr>
        <w:rFonts w:ascii="DejaVu Serif" w:eastAsia="Times New Roman" w:hAnsi="DejaVu Serif"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428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C24EC"/>
    <w:rsid w:val="000C2BAE"/>
    <w:rsid w:val="000C4458"/>
    <w:rsid w:val="00123F44"/>
    <w:rsid w:val="0015364A"/>
    <w:rsid w:val="00176AE6"/>
    <w:rsid w:val="00187E82"/>
    <w:rsid w:val="001C10F8"/>
    <w:rsid w:val="001E7D6B"/>
    <w:rsid w:val="00207D6A"/>
    <w:rsid w:val="00217864"/>
    <w:rsid w:val="0022246E"/>
    <w:rsid w:val="00235E3A"/>
    <w:rsid w:val="00251DE0"/>
    <w:rsid w:val="00264D61"/>
    <w:rsid w:val="003217FB"/>
    <w:rsid w:val="00377151"/>
    <w:rsid w:val="003876D6"/>
    <w:rsid w:val="003A0CE7"/>
    <w:rsid w:val="003A506A"/>
    <w:rsid w:val="00462CA9"/>
    <w:rsid w:val="00483EC8"/>
    <w:rsid w:val="00491B64"/>
    <w:rsid w:val="004A384D"/>
    <w:rsid w:val="004A4DC5"/>
    <w:rsid w:val="004B5238"/>
    <w:rsid w:val="004B5C04"/>
    <w:rsid w:val="004C3705"/>
    <w:rsid w:val="004E76C4"/>
    <w:rsid w:val="00564CC7"/>
    <w:rsid w:val="00577FE9"/>
    <w:rsid w:val="00580ECC"/>
    <w:rsid w:val="005C36E7"/>
    <w:rsid w:val="005C57FC"/>
    <w:rsid w:val="005E442E"/>
    <w:rsid w:val="00632DDC"/>
    <w:rsid w:val="006360EF"/>
    <w:rsid w:val="00654E5C"/>
    <w:rsid w:val="00657A97"/>
    <w:rsid w:val="006612BF"/>
    <w:rsid w:val="006B4DCF"/>
    <w:rsid w:val="006F7422"/>
    <w:rsid w:val="00703F55"/>
    <w:rsid w:val="00730366"/>
    <w:rsid w:val="007336DB"/>
    <w:rsid w:val="007A3C0D"/>
    <w:rsid w:val="007B5B6D"/>
    <w:rsid w:val="007E468F"/>
    <w:rsid w:val="00800A18"/>
    <w:rsid w:val="008303D7"/>
    <w:rsid w:val="00857FEB"/>
    <w:rsid w:val="00872BB8"/>
    <w:rsid w:val="008C2777"/>
    <w:rsid w:val="00901F02"/>
    <w:rsid w:val="00915D78"/>
    <w:rsid w:val="00932262"/>
    <w:rsid w:val="009329E8"/>
    <w:rsid w:val="009620D6"/>
    <w:rsid w:val="009A0A8B"/>
    <w:rsid w:val="009A0F11"/>
    <w:rsid w:val="009C585B"/>
    <w:rsid w:val="009F2469"/>
    <w:rsid w:val="009F27A5"/>
    <w:rsid w:val="00A23304"/>
    <w:rsid w:val="00A248E9"/>
    <w:rsid w:val="00A701BE"/>
    <w:rsid w:val="00A96453"/>
    <w:rsid w:val="00AA5F02"/>
    <w:rsid w:val="00B05352"/>
    <w:rsid w:val="00B102BA"/>
    <w:rsid w:val="00B250AE"/>
    <w:rsid w:val="00B4068E"/>
    <w:rsid w:val="00B72F7B"/>
    <w:rsid w:val="00B7603A"/>
    <w:rsid w:val="00B95259"/>
    <w:rsid w:val="00BA0FC9"/>
    <w:rsid w:val="00BC5CC0"/>
    <w:rsid w:val="00BD62C4"/>
    <w:rsid w:val="00BE6F6B"/>
    <w:rsid w:val="00C01890"/>
    <w:rsid w:val="00C5646B"/>
    <w:rsid w:val="00CA6BED"/>
    <w:rsid w:val="00CF554E"/>
    <w:rsid w:val="00D02262"/>
    <w:rsid w:val="00D24316"/>
    <w:rsid w:val="00D40A88"/>
    <w:rsid w:val="00D66D2D"/>
    <w:rsid w:val="00DD4A22"/>
    <w:rsid w:val="00DD502B"/>
    <w:rsid w:val="00DE5C78"/>
    <w:rsid w:val="00E2075A"/>
    <w:rsid w:val="00E42BD9"/>
    <w:rsid w:val="00E42E78"/>
    <w:rsid w:val="00EA380B"/>
    <w:rsid w:val="00EE1509"/>
    <w:rsid w:val="00F127CD"/>
    <w:rsid w:val="00F307AE"/>
    <w:rsid w:val="00F347DF"/>
    <w:rsid w:val="00F84CD6"/>
    <w:rsid w:val="00FB32F0"/>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5DCE77"/>
  <w15:chartTrackingRefBased/>
  <w15:docId w15:val="{89F3CDA3-AC3F-43A6-97FD-6C31E18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s-ES_tradnl"/>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s-ES_tradnl"/>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customStyle="1" w:styleId="Default">
    <w:name w:val="Default"/>
    <w:rsid w:val="00703F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2022-01-11T10:11:00Z</cp:lastPrinted>
  <dcterms:created xsi:type="dcterms:W3CDTF">2023-04-28T08:12:00Z</dcterms:created>
  <dcterms:modified xsi:type="dcterms:W3CDTF">2023-04-28T08:17:00Z</dcterms:modified>
</cp:coreProperties>
</file>