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339A" w14:textId="719366E9" w:rsidR="00C91427" w:rsidRDefault="009E3409">
      <w:pPr>
        <w:spacing w:after="574"/>
        <w:ind w:left="-5"/>
      </w:pPr>
      <w:r>
        <w:t xml:space="preserve">El Consejero de Universidad, Innovación y Transformación Digital del Gobierno de Navarra, en relación con la </w:t>
      </w:r>
      <w:r>
        <w:rPr>
          <w:b/>
        </w:rPr>
        <w:t>pregunta para su contestación por escrito</w:t>
      </w:r>
      <w:r>
        <w:t xml:space="preserve"> formulada por el Parlamentario Foral Ilmo. Sr. D. Ángel Ansa Echegaray, adscrito al Grupo Parlamentario Navarra Suma (</w:t>
      </w:r>
      <w:proofErr w:type="spellStart"/>
      <w:r>
        <w:t>Na</w:t>
      </w:r>
      <w:proofErr w:type="spellEnd"/>
      <w:r>
        <w:t xml:space="preserve">+), sobre el Plan de Ciencia, Tecnología e Innovación de Navarra (20212025) (10-22/PES-00462), informa lo siguiente: </w:t>
      </w:r>
    </w:p>
    <w:p w14:paraId="6D54607A" w14:textId="2D87E4CF" w:rsidR="00C91427" w:rsidRDefault="009E3409">
      <w:pPr>
        <w:spacing w:after="72"/>
        <w:ind w:left="-5"/>
      </w:pPr>
      <w:r>
        <w:t>El presupuesto estimado para el Plan de Ciencia, Tecnología e Innovación de Navarra 2021-2025 es el siguiente:</w:t>
      </w:r>
    </w:p>
    <w:tbl>
      <w:tblPr>
        <w:tblStyle w:val="TableGrid"/>
        <w:tblW w:w="8720" w:type="dxa"/>
        <w:tblInd w:w="9" w:type="dxa"/>
        <w:tblCellMar>
          <w:top w:w="7" w:type="dxa"/>
          <w:left w:w="5" w:type="dxa"/>
          <w:right w:w="12" w:type="dxa"/>
        </w:tblCellMar>
        <w:tblLook w:val="04A0" w:firstRow="1" w:lastRow="0" w:firstColumn="1" w:lastColumn="0" w:noHBand="0" w:noVBand="1"/>
      </w:tblPr>
      <w:tblGrid>
        <w:gridCol w:w="4283"/>
        <w:gridCol w:w="726"/>
        <w:gridCol w:w="722"/>
        <w:gridCol w:w="721"/>
        <w:gridCol w:w="727"/>
        <w:gridCol w:w="722"/>
        <w:gridCol w:w="723"/>
        <w:gridCol w:w="96"/>
      </w:tblGrid>
      <w:tr w:rsidR="00C91427" w:rsidRPr="009E3409" w14:paraId="4A35FDA4" w14:textId="77777777" w:rsidTr="009E3409">
        <w:trPr>
          <w:trHeight w:val="385"/>
        </w:trPr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14:paraId="590617BD" w14:textId="77777777" w:rsidR="00C91427" w:rsidRPr="009E3409" w:rsidRDefault="009E3409">
            <w:pPr>
              <w:spacing w:after="0" w:line="259" w:lineRule="auto"/>
              <w:ind w:left="48" w:firstLine="0"/>
              <w:jc w:val="left"/>
              <w:rPr>
                <w:sz w:val="18"/>
                <w:szCs w:val="18"/>
              </w:rPr>
            </w:pPr>
            <w:r w:rsidRPr="009E34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98B65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double" w:sz="4" w:space="0" w:color="000000"/>
              <w:left w:val="nil"/>
              <w:bottom w:val="single" w:sz="6" w:space="0" w:color="000000"/>
              <w:right w:val="nil"/>
            </w:tcBorders>
          </w:tcPr>
          <w:p w14:paraId="23F58473" w14:textId="77777777" w:rsidR="00C91427" w:rsidRPr="009E3409" w:rsidRDefault="009E3409">
            <w:pPr>
              <w:spacing w:after="0" w:line="259" w:lineRule="auto"/>
              <w:ind w:left="0" w:right="125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PRESUPUESTO PCTIN </w:t>
            </w:r>
          </w:p>
        </w:tc>
        <w:tc>
          <w:tcPr>
            <w:tcW w:w="722" w:type="dxa"/>
            <w:tcBorders>
              <w:top w:val="double" w:sz="4" w:space="0" w:color="000000"/>
              <w:left w:val="nil"/>
              <w:bottom w:val="single" w:sz="6" w:space="0" w:color="000000"/>
              <w:right w:val="nil"/>
            </w:tcBorders>
          </w:tcPr>
          <w:p w14:paraId="1CE6F2B1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F92BA4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6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C0C2D64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C91427" w:rsidRPr="009E3409" w14:paraId="07689D2B" w14:textId="77777777" w:rsidTr="009E3409">
        <w:trPr>
          <w:trHeight w:val="369"/>
        </w:trPr>
        <w:tc>
          <w:tcPr>
            <w:tcW w:w="4283" w:type="dxa"/>
            <w:tcBorders>
              <w:top w:val="single" w:sz="3" w:space="0" w:color="000000"/>
              <w:left w:val="double" w:sz="3" w:space="0" w:color="000000"/>
              <w:bottom w:val="single" w:sz="4" w:space="0" w:color="000000"/>
              <w:right w:val="single" w:sz="6" w:space="0" w:color="000000"/>
            </w:tcBorders>
          </w:tcPr>
          <w:p w14:paraId="14504BC8" w14:textId="77777777" w:rsidR="00C91427" w:rsidRPr="009E3409" w:rsidRDefault="009E3409">
            <w:pPr>
              <w:spacing w:after="0" w:line="259" w:lineRule="auto"/>
              <w:ind w:left="48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Estimación en M€ Presupuesto global del PCTIN 2021-2025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77EAE8" w14:textId="77777777" w:rsidR="00C91427" w:rsidRPr="009E3409" w:rsidRDefault="009E3409">
            <w:pPr>
              <w:spacing w:after="0" w:line="259" w:lineRule="auto"/>
              <w:ind w:left="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2021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E7BA968" w14:textId="77777777" w:rsidR="00C91427" w:rsidRPr="009E3409" w:rsidRDefault="009E3409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2022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1F06E5" w14:textId="77777777" w:rsidR="00C91427" w:rsidRPr="009E3409" w:rsidRDefault="009E3409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2023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5872CE" w14:textId="77777777" w:rsidR="00C91427" w:rsidRPr="009E3409" w:rsidRDefault="009E3409">
            <w:pPr>
              <w:spacing w:after="0" w:line="259" w:lineRule="auto"/>
              <w:ind w:left="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2024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392D16" w14:textId="77777777" w:rsidR="00C91427" w:rsidRPr="009E3409" w:rsidRDefault="009E3409">
            <w:pPr>
              <w:spacing w:after="0" w:line="259" w:lineRule="auto"/>
              <w:ind w:left="7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2025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BC2E6"/>
          </w:tcPr>
          <w:p w14:paraId="2E83A68B" w14:textId="77777777" w:rsidR="00C91427" w:rsidRPr="009E3409" w:rsidRDefault="009E3409">
            <w:pPr>
              <w:spacing w:after="0" w:line="259" w:lineRule="auto"/>
              <w:ind w:left="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14:paraId="0B98FE83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C91427" w:rsidRPr="009E3409" w14:paraId="1A67E170" w14:textId="77777777" w:rsidTr="009E3409">
        <w:trPr>
          <w:trHeight w:val="369"/>
        </w:trPr>
        <w:tc>
          <w:tcPr>
            <w:tcW w:w="428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6" w:space="0" w:color="000000"/>
            </w:tcBorders>
          </w:tcPr>
          <w:p w14:paraId="5362293A" w14:textId="77777777" w:rsidR="00C91427" w:rsidRPr="009E3409" w:rsidRDefault="009E3409">
            <w:pPr>
              <w:spacing w:after="0" w:line="259" w:lineRule="auto"/>
              <w:ind w:left="48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Suma Estimación en M€ del % aportación Gobierno de Navarra sobre PGN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D46F28" w14:textId="77777777" w:rsidR="00C91427" w:rsidRPr="009E3409" w:rsidRDefault="009E3409">
            <w:pPr>
              <w:spacing w:after="0" w:line="259" w:lineRule="auto"/>
              <w:ind w:left="0" w:right="38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160,07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BB9509C" w14:textId="77777777" w:rsidR="00C91427" w:rsidRPr="009E3409" w:rsidRDefault="009E3409">
            <w:pPr>
              <w:spacing w:after="0" w:line="259" w:lineRule="auto"/>
              <w:ind w:left="0" w:right="39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171,73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F564CE8" w14:textId="77777777" w:rsidR="00C91427" w:rsidRPr="009E3409" w:rsidRDefault="009E3409">
            <w:pPr>
              <w:spacing w:after="0" w:line="259" w:lineRule="auto"/>
              <w:ind w:left="0" w:right="37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181,86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CD15120" w14:textId="77777777" w:rsidR="00C91427" w:rsidRPr="009E3409" w:rsidRDefault="009E3409">
            <w:pPr>
              <w:spacing w:after="0" w:line="259" w:lineRule="auto"/>
              <w:ind w:left="0" w:right="40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194,65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220161" w14:textId="77777777" w:rsidR="00C91427" w:rsidRPr="009E3409" w:rsidRDefault="009E3409">
            <w:pPr>
              <w:spacing w:after="0" w:line="259" w:lineRule="auto"/>
              <w:ind w:left="0" w:right="39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208,24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7EE"/>
          </w:tcPr>
          <w:p w14:paraId="349BCE64" w14:textId="77777777" w:rsidR="00C91427" w:rsidRPr="009E3409" w:rsidRDefault="009E3409">
            <w:pPr>
              <w:spacing w:after="0" w:line="259" w:lineRule="auto"/>
              <w:ind w:left="0" w:right="38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916,55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14:paraId="58499863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C91427" w:rsidRPr="009E3409" w14:paraId="7C6EA9F1" w14:textId="77777777" w:rsidTr="009E3409">
        <w:trPr>
          <w:trHeight w:val="367"/>
        </w:trPr>
        <w:tc>
          <w:tcPr>
            <w:tcW w:w="428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6" w:space="0" w:color="000000"/>
            </w:tcBorders>
          </w:tcPr>
          <w:p w14:paraId="1E404681" w14:textId="77777777" w:rsidR="00C91427" w:rsidRPr="009E3409" w:rsidRDefault="009E3409">
            <w:pPr>
              <w:spacing w:after="0" w:line="259" w:lineRule="auto"/>
              <w:ind w:left="48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Estimación Inversión privada en I+D en M€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DD7AE9" w14:textId="77777777" w:rsidR="00C91427" w:rsidRPr="009E3409" w:rsidRDefault="009E3409">
            <w:pPr>
              <w:spacing w:after="0" w:line="259" w:lineRule="auto"/>
              <w:ind w:left="0" w:right="38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240,90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5C11164" w14:textId="77777777" w:rsidR="00C91427" w:rsidRPr="009E3409" w:rsidRDefault="009E3409">
            <w:pPr>
              <w:spacing w:after="0" w:line="259" w:lineRule="auto"/>
              <w:ind w:left="0" w:right="39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267,81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C4ED82" w14:textId="77777777" w:rsidR="00C91427" w:rsidRPr="009E3409" w:rsidRDefault="009E3409">
            <w:pPr>
              <w:spacing w:after="0" w:line="259" w:lineRule="auto"/>
              <w:ind w:left="0" w:right="37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294,09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FD89FAA" w14:textId="77777777" w:rsidR="00C91427" w:rsidRPr="009E3409" w:rsidRDefault="009E3409">
            <w:pPr>
              <w:spacing w:after="0" w:line="259" w:lineRule="auto"/>
              <w:ind w:left="0" w:right="40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326,36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723E4F" w14:textId="77777777" w:rsidR="00C91427" w:rsidRPr="009E3409" w:rsidRDefault="009E3409">
            <w:pPr>
              <w:spacing w:after="0" w:line="259" w:lineRule="auto"/>
              <w:ind w:left="0" w:right="39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362,28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7EE"/>
          </w:tcPr>
          <w:p w14:paraId="0DCD38CA" w14:textId="77777777" w:rsidR="00C91427" w:rsidRPr="009E3409" w:rsidRDefault="009E3409">
            <w:pPr>
              <w:spacing w:after="0" w:line="259" w:lineRule="auto"/>
              <w:ind w:left="0" w:right="35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1.491,44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14:paraId="150859EE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C91427" w:rsidRPr="009E3409" w14:paraId="4E2A5851" w14:textId="77777777" w:rsidTr="009E3409">
        <w:trPr>
          <w:trHeight w:val="366"/>
        </w:trPr>
        <w:tc>
          <w:tcPr>
            <w:tcW w:w="4283" w:type="dxa"/>
            <w:tcBorders>
              <w:top w:val="single" w:sz="4" w:space="0" w:color="000000"/>
              <w:left w:val="double" w:sz="3" w:space="0" w:color="000000"/>
              <w:bottom w:val="single" w:sz="3" w:space="0" w:color="000000"/>
              <w:right w:val="single" w:sz="6" w:space="0" w:color="000000"/>
            </w:tcBorders>
          </w:tcPr>
          <w:p w14:paraId="3C7A8261" w14:textId="77777777" w:rsidR="00C91427" w:rsidRPr="009E3409" w:rsidRDefault="009E3409">
            <w:pPr>
              <w:spacing w:after="0" w:line="259" w:lineRule="auto"/>
              <w:ind w:left="48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Estimación en M€ del % aportaciones Nacional y UE para I+D+i sobre PGN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 w14:paraId="42E89895" w14:textId="77777777" w:rsidR="00C91427" w:rsidRPr="009E3409" w:rsidRDefault="009E3409">
            <w:pPr>
              <w:spacing w:after="0" w:line="259" w:lineRule="auto"/>
              <w:ind w:left="0" w:right="39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72,05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03261B2" w14:textId="77777777" w:rsidR="00C91427" w:rsidRPr="009E3409" w:rsidRDefault="009E3409">
            <w:pPr>
              <w:spacing w:after="0" w:line="259" w:lineRule="auto"/>
              <w:ind w:left="0" w:right="40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75,29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AD423" w14:textId="77777777" w:rsidR="00C91427" w:rsidRPr="009E3409" w:rsidRDefault="009E3409">
            <w:pPr>
              <w:spacing w:after="0" w:line="259" w:lineRule="auto"/>
              <w:ind w:left="0" w:right="36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78,68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10920E7" w14:textId="77777777" w:rsidR="00C91427" w:rsidRPr="009E3409" w:rsidRDefault="009E3409">
            <w:pPr>
              <w:spacing w:after="0" w:line="259" w:lineRule="auto"/>
              <w:ind w:left="0" w:right="39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82,22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 w14:paraId="563FFDC1" w14:textId="77777777" w:rsidR="00C91427" w:rsidRPr="009E3409" w:rsidRDefault="009E3409">
            <w:pPr>
              <w:spacing w:after="0" w:line="259" w:lineRule="auto"/>
              <w:ind w:left="0" w:right="36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 xml:space="preserve">85,93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DD7EE"/>
          </w:tcPr>
          <w:p w14:paraId="6FF6CC06" w14:textId="77777777" w:rsidR="00C91427" w:rsidRPr="009E3409" w:rsidRDefault="009E3409">
            <w:pPr>
              <w:spacing w:after="0" w:line="259" w:lineRule="auto"/>
              <w:ind w:left="0" w:right="38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394,17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14:paraId="69FDF199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C91427" w:rsidRPr="009E3409" w14:paraId="41333622" w14:textId="77777777" w:rsidTr="009E3409">
        <w:trPr>
          <w:trHeight w:val="371"/>
        </w:trPr>
        <w:tc>
          <w:tcPr>
            <w:tcW w:w="4283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6" w:space="0" w:color="000000"/>
            </w:tcBorders>
          </w:tcPr>
          <w:p w14:paraId="498AFE2E" w14:textId="77777777" w:rsidR="00C91427" w:rsidRPr="009E3409" w:rsidRDefault="009E3409">
            <w:pPr>
              <w:spacing w:after="0" w:line="259" w:lineRule="auto"/>
              <w:ind w:left="48" w:firstLine="0"/>
              <w:jc w:val="left"/>
              <w:rPr>
                <w:sz w:val="18"/>
                <w:szCs w:val="18"/>
              </w:rPr>
            </w:pPr>
            <w:proofErr w:type="gramStart"/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Total</w:t>
            </w:r>
            <w:proofErr w:type="gramEnd"/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Presupuesto anual estimado en M€ 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4613FB" w14:textId="77777777" w:rsidR="00C91427" w:rsidRPr="009E3409" w:rsidRDefault="009E3409">
            <w:pPr>
              <w:spacing w:after="0" w:line="259" w:lineRule="auto"/>
              <w:ind w:left="0" w:right="37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473,02 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14:paraId="3F798C41" w14:textId="77777777" w:rsidR="00C91427" w:rsidRPr="009E3409" w:rsidRDefault="009E3409">
            <w:pPr>
              <w:spacing w:after="0" w:line="259" w:lineRule="auto"/>
              <w:ind w:left="0" w:right="38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514,83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066E0F" w14:textId="77777777" w:rsidR="00C91427" w:rsidRPr="009E3409" w:rsidRDefault="009E3409">
            <w:pPr>
              <w:spacing w:after="0" w:line="259" w:lineRule="auto"/>
              <w:ind w:left="0" w:right="34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554,63 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14:paraId="52B90420" w14:textId="77777777" w:rsidR="00C91427" w:rsidRPr="009E3409" w:rsidRDefault="009E3409">
            <w:pPr>
              <w:spacing w:after="0" w:line="259" w:lineRule="auto"/>
              <w:ind w:left="0" w:right="37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603,23 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E00ED4" w14:textId="77777777" w:rsidR="00C91427" w:rsidRPr="009E3409" w:rsidRDefault="009E3409">
            <w:pPr>
              <w:spacing w:after="0" w:line="259" w:lineRule="auto"/>
              <w:ind w:left="0" w:right="36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656,45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14A58E45" w14:textId="77777777" w:rsidR="00C91427" w:rsidRPr="009E3409" w:rsidRDefault="009E3409">
            <w:pPr>
              <w:spacing w:after="0" w:line="259" w:lineRule="auto"/>
              <w:ind w:left="0" w:right="35" w:firstLine="0"/>
              <w:jc w:val="righ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2.802,16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14:paraId="2E4FA9D6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C91427" w:rsidRPr="009E3409" w14:paraId="1D1B0047" w14:textId="77777777" w:rsidTr="009E3409">
        <w:trPr>
          <w:trHeight w:val="209"/>
        </w:trPr>
        <w:tc>
          <w:tcPr>
            <w:tcW w:w="5009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4B08373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9E34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62AFCF75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0DB69EF0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31FC1217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E4EB8F9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14:paraId="2FE652C6" w14:textId="77777777" w:rsidR="00C91427" w:rsidRDefault="009E3409">
      <w:pPr>
        <w:ind w:left="-5"/>
      </w:pPr>
      <w:r>
        <w:t>A continuación, se detalla el cálculo realizado para estimar cada una de las tres líneas que componen este presupuesto:</w:t>
      </w:r>
    </w:p>
    <w:p w14:paraId="32024B80" w14:textId="77777777" w:rsidR="00C91427" w:rsidRDefault="009E3409" w:rsidP="009E3409">
      <w:pPr>
        <w:spacing w:after="25" w:line="259" w:lineRule="auto"/>
        <w:ind w:left="0" w:right="7" w:firstLine="0"/>
        <w:jc w:val="left"/>
      </w:pPr>
      <w:r>
        <w:t xml:space="preserve">a) </w:t>
      </w:r>
      <w:r>
        <w:rPr>
          <w:b/>
        </w:rPr>
        <w:t>Aportación del Gobierno de Navarra sobre PGN</w:t>
      </w:r>
    </w:p>
    <w:p w14:paraId="1D17319D" w14:textId="77777777" w:rsidR="00C91427" w:rsidRDefault="009E3409">
      <w:pPr>
        <w:ind w:left="730"/>
      </w:pPr>
      <w:r>
        <w:t>(Presupuestos Generales de Navarra)</w:t>
      </w:r>
    </w:p>
    <w:p w14:paraId="1DD70BC9" w14:textId="77777777" w:rsidR="00C91427" w:rsidRDefault="009E3409">
      <w:pPr>
        <w:ind w:left="-5"/>
      </w:pPr>
      <w:r>
        <w:t xml:space="preserve">Los objetivos de inversión pública del Gobierno de Navarra en I+D+i sobre los Presupuestos Generales de Navarra (PGN) durante el periodo de implementación del PCTIN vienen determinados por los objetivos porcentuales que a este respecto establece la Ley Foral 15/2018 de Ciencia y Tecnología para el horizonte temporal de 2025. Por tanto, el compromiso que se fija el PCTIN es alcanzar </w:t>
      </w:r>
      <w:r>
        <w:rPr>
          <w:b/>
        </w:rPr>
        <w:t xml:space="preserve">los porcentajes </w:t>
      </w:r>
      <w:r>
        <w:t xml:space="preserve">de inversión pública en I+D+i establecidos en esta Ley Foral. El porcentaje de inversión pública del Gobierno de Navarra en I+D+i sobre los PGN se compone de: </w:t>
      </w:r>
    </w:p>
    <w:p w14:paraId="5DEBD6E3" w14:textId="77777777" w:rsidR="00C91427" w:rsidRDefault="009E3409">
      <w:pPr>
        <w:numPr>
          <w:ilvl w:val="1"/>
          <w:numId w:val="2"/>
        </w:numPr>
        <w:spacing w:after="13"/>
        <w:ind w:hanging="360"/>
      </w:pPr>
      <w:r>
        <w:t>Porcentaje promoción I+D+i.</w:t>
      </w:r>
    </w:p>
    <w:p w14:paraId="3B9FBD7F" w14:textId="77777777" w:rsidR="00C91427" w:rsidRDefault="009E3409">
      <w:pPr>
        <w:numPr>
          <w:ilvl w:val="1"/>
          <w:numId w:val="2"/>
        </w:numPr>
        <w:spacing w:after="709"/>
        <w:ind w:hanging="360"/>
      </w:pPr>
      <w:r>
        <w:t>Porcentaje descuento fiscal.</w:t>
      </w:r>
    </w:p>
    <w:p w14:paraId="7A3594B7" w14:textId="77777777" w:rsidR="00C91427" w:rsidRDefault="009E3409">
      <w:pPr>
        <w:spacing w:after="62"/>
        <w:ind w:left="-5"/>
      </w:pPr>
      <w:r>
        <w:lastRenderedPageBreak/>
        <w:t>Sin embargo, los objetivos porcentuales de la Ley Foral en cuanto a inversión pública en universidades y en promoción de la I+D+i ya han sido alcanzados y superados anticipadamente. En consecuencia, el PCTIN se plantea unos objetivos de inversión en I+D respecto al PGN algo más ambiciosos que los previstos en la Ley, como se muestra en esta tabla:</w:t>
      </w:r>
    </w:p>
    <w:tbl>
      <w:tblPr>
        <w:tblStyle w:val="TableGrid"/>
        <w:tblW w:w="8646" w:type="dxa"/>
        <w:tblInd w:w="6" w:type="dxa"/>
        <w:tblCellMar>
          <w:top w:w="24" w:type="dxa"/>
          <w:left w:w="16" w:type="dxa"/>
          <w:right w:w="4" w:type="dxa"/>
        </w:tblCellMar>
        <w:tblLook w:val="04A0" w:firstRow="1" w:lastRow="0" w:firstColumn="1" w:lastColumn="0" w:noHBand="0" w:noVBand="1"/>
      </w:tblPr>
      <w:tblGrid>
        <w:gridCol w:w="3582"/>
        <w:gridCol w:w="1026"/>
        <w:gridCol w:w="626"/>
        <w:gridCol w:w="630"/>
        <w:gridCol w:w="744"/>
        <w:gridCol w:w="626"/>
        <w:gridCol w:w="791"/>
        <w:gridCol w:w="621"/>
      </w:tblGrid>
      <w:tr w:rsidR="00C91427" w:rsidRPr="009E3409" w14:paraId="0BB65EB0" w14:textId="77777777">
        <w:trPr>
          <w:trHeight w:val="163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49719AD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Con respecto a Presupuestos Generales de Navarra (PGN)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3C102F2" w14:textId="77777777" w:rsidR="00C91427" w:rsidRPr="009E3409" w:rsidRDefault="009E3409">
            <w:pPr>
              <w:spacing w:after="0" w:line="259" w:lineRule="auto"/>
              <w:ind w:left="34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Objetivos Ley Foral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E9AFCEA" w14:textId="77777777" w:rsidR="00C91427" w:rsidRPr="009E3409" w:rsidRDefault="009E3409">
            <w:pPr>
              <w:spacing w:after="0" w:line="259" w:lineRule="auto"/>
              <w:ind w:left="82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Dato real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1AE598A4" w14:textId="77777777" w:rsidR="00C91427" w:rsidRPr="009E3409" w:rsidRDefault="009E3409">
            <w:pPr>
              <w:spacing w:after="0" w:line="259" w:lineRule="auto"/>
              <w:ind w:left="617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Objetivos PCTIN</w:t>
            </w:r>
          </w:p>
        </w:tc>
        <w:tc>
          <w:tcPr>
            <w:tcW w:w="621" w:type="dxa"/>
            <w:tcBorders>
              <w:top w:val="single" w:sz="6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14:paraId="751D9A53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C91427" w:rsidRPr="009E3409" w14:paraId="3B8C8BDF" w14:textId="77777777">
        <w:trPr>
          <w:trHeight w:val="163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E5B3537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15706C" w14:textId="77777777" w:rsidR="00C91427" w:rsidRPr="009E3409" w:rsidRDefault="009E3409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2025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86B960" w14:textId="77777777" w:rsidR="00C91427" w:rsidRPr="009E3409" w:rsidRDefault="009E3409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2020</w:t>
            </w:r>
          </w:p>
        </w:tc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4825F0E" w14:textId="77777777" w:rsidR="00C91427" w:rsidRPr="009E3409" w:rsidRDefault="009E3409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74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8858B5B" w14:textId="77777777" w:rsidR="00C91427" w:rsidRPr="009E3409" w:rsidRDefault="009E3409">
            <w:pPr>
              <w:spacing w:after="0" w:line="259" w:lineRule="auto"/>
              <w:ind w:left="0" w:right="14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2022</w:t>
            </w:r>
          </w:p>
        </w:tc>
        <w:tc>
          <w:tcPr>
            <w:tcW w:w="62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63FF1C9" w14:textId="77777777" w:rsidR="00C91427" w:rsidRPr="009E3409" w:rsidRDefault="009E3409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2023</w:t>
            </w:r>
          </w:p>
        </w:tc>
        <w:tc>
          <w:tcPr>
            <w:tcW w:w="79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E2B69AF" w14:textId="77777777" w:rsidR="00C91427" w:rsidRPr="009E3409" w:rsidRDefault="009E3409">
            <w:pPr>
              <w:spacing w:after="0" w:line="259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2024</w:t>
            </w:r>
          </w:p>
        </w:tc>
        <w:tc>
          <w:tcPr>
            <w:tcW w:w="62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2824B38" w14:textId="77777777" w:rsidR="00C91427" w:rsidRPr="009E3409" w:rsidRDefault="009E3409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sz w:val="18"/>
                <w:szCs w:val="18"/>
              </w:rPr>
              <w:t>2025</w:t>
            </w:r>
          </w:p>
        </w:tc>
      </w:tr>
      <w:tr w:rsidR="00C91427" w:rsidRPr="009E3409" w14:paraId="62318A36" w14:textId="77777777">
        <w:trPr>
          <w:trHeight w:val="160"/>
        </w:trPr>
        <w:tc>
          <w:tcPr>
            <w:tcW w:w="358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9DEAC67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% Universidades sobre PGN</w:t>
            </w:r>
          </w:p>
        </w:tc>
        <w:tc>
          <w:tcPr>
            <w:tcW w:w="102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0E889C59" w14:textId="77777777" w:rsidR="00C91427" w:rsidRPr="009E3409" w:rsidRDefault="009E3409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62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9E2CD43" w14:textId="77777777" w:rsidR="00C91427" w:rsidRPr="009E3409" w:rsidRDefault="009E3409">
            <w:pPr>
              <w:spacing w:after="0" w:line="259" w:lineRule="auto"/>
              <w:ind w:left="0" w:right="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1,88</w:t>
            </w:r>
          </w:p>
        </w:tc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E94F63" w14:textId="77777777" w:rsidR="00C91427" w:rsidRPr="009E3409" w:rsidRDefault="009E3409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2,00</w:t>
            </w:r>
          </w:p>
        </w:tc>
        <w:tc>
          <w:tcPr>
            <w:tcW w:w="74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972E" w14:textId="77777777" w:rsidR="00C91427" w:rsidRPr="009E3409" w:rsidRDefault="009E3409">
            <w:pPr>
              <w:spacing w:after="0" w:line="259" w:lineRule="auto"/>
              <w:ind w:left="0" w:right="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62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9042" w14:textId="77777777" w:rsidR="00C91427" w:rsidRPr="009E3409" w:rsidRDefault="009E3409">
            <w:pPr>
              <w:spacing w:after="0" w:line="259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79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17EF" w14:textId="77777777" w:rsidR="00C91427" w:rsidRPr="009E3409" w:rsidRDefault="009E3409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6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EB24" w14:textId="77777777" w:rsidR="00C91427" w:rsidRPr="009E3409" w:rsidRDefault="009E3409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</w:tr>
      <w:tr w:rsidR="00C91427" w:rsidRPr="009E3409" w14:paraId="4BA8C742" w14:textId="77777777">
        <w:trPr>
          <w:trHeight w:val="156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90140F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% Promoción I+D+i sobre PGN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F5E4024" w14:textId="77777777" w:rsidR="00C91427" w:rsidRPr="009E3409" w:rsidRDefault="009E3409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4DCF83DD" w14:textId="77777777" w:rsidR="00C91427" w:rsidRPr="009E3409" w:rsidRDefault="009E3409">
            <w:pPr>
              <w:spacing w:after="0" w:line="259" w:lineRule="auto"/>
              <w:ind w:left="0" w:right="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1,45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D028682" w14:textId="77777777" w:rsidR="00C91427" w:rsidRPr="009E3409" w:rsidRDefault="009E3409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1,58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FF2B" w14:textId="77777777" w:rsidR="00C91427" w:rsidRPr="009E3409" w:rsidRDefault="009E3409">
            <w:pPr>
              <w:spacing w:after="0" w:line="259" w:lineRule="auto"/>
              <w:ind w:left="0" w:right="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FB92" w14:textId="77777777" w:rsidR="00C91427" w:rsidRPr="009E3409" w:rsidRDefault="009E3409">
            <w:pPr>
              <w:spacing w:after="0" w:line="259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1,65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FFE8" w14:textId="77777777" w:rsidR="00C91427" w:rsidRPr="009E3409" w:rsidRDefault="009E3409">
            <w:pPr>
              <w:spacing w:after="0" w:line="259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1,7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4876" w14:textId="77777777" w:rsidR="00C91427" w:rsidRPr="009E3409" w:rsidRDefault="009E3409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1,75</w:t>
            </w:r>
          </w:p>
        </w:tc>
      </w:tr>
      <w:tr w:rsidR="00C91427" w:rsidRPr="009E3409" w14:paraId="4FF13A3F" w14:textId="77777777">
        <w:trPr>
          <w:trHeight w:val="156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4F11A80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% Descuento fiscal sobre PGN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0926D13" w14:textId="77777777" w:rsidR="00C91427" w:rsidRPr="009E3409" w:rsidRDefault="009E3409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1,00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1C6F642C" w14:textId="77777777" w:rsidR="00C91427" w:rsidRPr="009E3409" w:rsidRDefault="009E3409">
            <w:pPr>
              <w:spacing w:after="0" w:line="259" w:lineRule="auto"/>
              <w:ind w:left="0" w:right="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0,71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629F88" w14:textId="77777777" w:rsidR="00C91427" w:rsidRPr="009E3409" w:rsidRDefault="009E3409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0,77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2368" w14:textId="77777777" w:rsidR="00C91427" w:rsidRPr="009E3409" w:rsidRDefault="009E3409">
            <w:pPr>
              <w:spacing w:after="0" w:line="259" w:lineRule="auto"/>
              <w:ind w:left="0" w:right="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0,83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487C" w14:textId="77777777" w:rsidR="00C91427" w:rsidRPr="009E3409" w:rsidRDefault="009E3409">
            <w:pPr>
              <w:spacing w:after="0" w:line="259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0,88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B90E" w14:textId="77777777" w:rsidR="00C91427" w:rsidRPr="009E3409" w:rsidRDefault="009E3409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0,94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192A" w14:textId="77777777" w:rsidR="00C91427" w:rsidRPr="009E3409" w:rsidRDefault="009E3409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1,00</w:t>
            </w:r>
          </w:p>
        </w:tc>
      </w:tr>
      <w:tr w:rsidR="00C91427" w:rsidRPr="009E3409" w14:paraId="644792B9" w14:textId="77777777">
        <w:trPr>
          <w:trHeight w:val="160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454627E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color w:val="333333"/>
                <w:sz w:val="18"/>
                <w:szCs w:val="18"/>
              </w:rPr>
              <w:t>Suma % aportación Gobierno de Navarra sobre PGN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537348" w14:textId="77777777" w:rsidR="00C91427" w:rsidRPr="009E3409" w:rsidRDefault="009E3409">
            <w:pPr>
              <w:spacing w:after="0" w:line="259" w:lineRule="auto"/>
              <w:ind w:left="0" w:right="15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4,10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7A8691" w14:textId="77777777" w:rsidR="00C91427" w:rsidRPr="009E3409" w:rsidRDefault="009E3409">
            <w:pPr>
              <w:spacing w:after="0" w:line="259" w:lineRule="auto"/>
              <w:ind w:left="0" w:right="2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color w:val="548235"/>
                <w:sz w:val="18"/>
                <w:szCs w:val="18"/>
              </w:rPr>
              <w:t>4,04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27895AB8" w14:textId="77777777" w:rsidR="00C91427" w:rsidRPr="009E3409" w:rsidRDefault="009E3409">
            <w:pPr>
              <w:spacing w:after="0" w:line="259" w:lineRule="auto"/>
              <w:ind w:left="0" w:right="27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4,35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B6A0A00" w14:textId="77777777" w:rsidR="00C91427" w:rsidRPr="009E3409" w:rsidRDefault="009E3409">
            <w:pPr>
              <w:spacing w:after="0" w:line="259" w:lineRule="auto"/>
              <w:ind w:left="0" w:right="2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4,43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E0E94F2" w14:textId="77777777" w:rsidR="00C91427" w:rsidRPr="009E3409" w:rsidRDefault="009E3409">
            <w:pPr>
              <w:spacing w:after="0" w:line="259" w:lineRule="auto"/>
              <w:ind w:left="0" w:right="31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4,53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074AD74" w14:textId="77777777" w:rsidR="00C91427" w:rsidRPr="009E3409" w:rsidRDefault="009E3409">
            <w:pPr>
              <w:spacing w:after="0" w:line="259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4,64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72F150D" w14:textId="77777777" w:rsidR="00C91427" w:rsidRPr="009E3409" w:rsidRDefault="009E3409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4,75</w:t>
            </w:r>
          </w:p>
        </w:tc>
      </w:tr>
      <w:tr w:rsidR="00C91427" w:rsidRPr="009E3409" w14:paraId="6E05193D" w14:textId="77777777">
        <w:trPr>
          <w:trHeight w:val="160"/>
        </w:trPr>
        <w:tc>
          <w:tcPr>
            <w:tcW w:w="358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4BEEA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Estimación en M€ del % Universidades sobre PGN</w:t>
            </w:r>
          </w:p>
        </w:tc>
        <w:tc>
          <w:tcPr>
            <w:tcW w:w="1026" w:type="dxa"/>
            <w:tcBorders>
              <w:top w:val="single" w:sz="10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04ACEC94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8FCADDF" w14:textId="77777777" w:rsidR="00C91427" w:rsidRPr="009E3409" w:rsidRDefault="009E3409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69,44</w:t>
            </w:r>
          </w:p>
        </w:tc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0A7487D" w14:textId="77777777" w:rsidR="00C91427" w:rsidRPr="009E3409" w:rsidRDefault="009E3409">
            <w:pPr>
              <w:spacing w:after="0" w:line="259" w:lineRule="auto"/>
              <w:ind w:left="0" w:right="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73,70</w:t>
            </w:r>
          </w:p>
        </w:tc>
        <w:tc>
          <w:tcPr>
            <w:tcW w:w="74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9C47" w14:textId="77777777" w:rsidR="00C91427" w:rsidRPr="009E3409" w:rsidRDefault="009E3409">
            <w:pPr>
              <w:spacing w:after="0" w:line="259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78,38</w:t>
            </w:r>
          </w:p>
        </w:tc>
        <w:tc>
          <w:tcPr>
            <w:tcW w:w="62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4AD3" w14:textId="77777777" w:rsidR="00C91427" w:rsidRPr="009E3409" w:rsidRDefault="009E3409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80,29</w:t>
            </w:r>
          </w:p>
        </w:tc>
        <w:tc>
          <w:tcPr>
            <w:tcW w:w="79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6461" w14:textId="77777777" w:rsidR="00C91427" w:rsidRPr="009E3409" w:rsidRDefault="009E3409">
            <w:pPr>
              <w:spacing w:after="0" w:line="259" w:lineRule="auto"/>
              <w:ind w:left="0" w:right="14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83,90</w:t>
            </w:r>
          </w:p>
        </w:tc>
        <w:tc>
          <w:tcPr>
            <w:tcW w:w="6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D473" w14:textId="77777777" w:rsidR="00C91427" w:rsidRPr="009E3409" w:rsidRDefault="009E3409">
            <w:pPr>
              <w:spacing w:after="0" w:line="259" w:lineRule="auto"/>
              <w:ind w:left="0" w:right="4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87,68</w:t>
            </w:r>
          </w:p>
        </w:tc>
      </w:tr>
      <w:tr w:rsidR="00C91427" w:rsidRPr="009E3409" w14:paraId="0A812CBE" w14:textId="77777777">
        <w:trPr>
          <w:trHeight w:val="156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634B7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Estimación en M€ del % Promoción I+D+i sobre PGN</w:t>
            </w:r>
          </w:p>
        </w:tc>
        <w:tc>
          <w:tcPr>
            <w:tcW w:w="1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07413E8E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D097A8A" w14:textId="77777777" w:rsidR="00C91427" w:rsidRPr="009E3409" w:rsidRDefault="009E3409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53,61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FAEFFBD" w14:textId="77777777" w:rsidR="00C91427" w:rsidRPr="009E3409" w:rsidRDefault="009E3409">
            <w:pPr>
              <w:spacing w:after="0" w:line="259" w:lineRule="auto"/>
              <w:ind w:left="0" w:right="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58,07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B607" w14:textId="77777777" w:rsidR="00C91427" w:rsidRPr="009E3409" w:rsidRDefault="009E3409">
            <w:pPr>
              <w:spacing w:after="0" w:line="259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61,47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DF24" w14:textId="77777777" w:rsidR="00C91427" w:rsidRPr="009E3409" w:rsidRDefault="009E3409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66,24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558C" w14:textId="77777777" w:rsidR="00C91427" w:rsidRPr="009E3409" w:rsidRDefault="009E3409">
            <w:pPr>
              <w:spacing w:after="0" w:line="259" w:lineRule="auto"/>
              <w:ind w:left="0" w:right="14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71,32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C428" w14:textId="77777777" w:rsidR="00C91427" w:rsidRPr="009E3409" w:rsidRDefault="009E3409">
            <w:pPr>
              <w:spacing w:after="0" w:line="259" w:lineRule="auto"/>
              <w:ind w:left="0" w:right="4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76,72</w:t>
            </w:r>
          </w:p>
        </w:tc>
      </w:tr>
      <w:tr w:rsidR="00C91427" w:rsidRPr="009E3409" w14:paraId="7498E87C" w14:textId="77777777">
        <w:trPr>
          <w:trHeight w:val="156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E3264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Estimación en M€ del % Descuento Fiscal sobre PGN</w:t>
            </w:r>
          </w:p>
        </w:tc>
        <w:tc>
          <w:tcPr>
            <w:tcW w:w="1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07FFF71B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01B772F2" w14:textId="77777777" w:rsidR="00C91427" w:rsidRPr="009E3409" w:rsidRDefault="009E3409">
            <w:pPr>
              <w:spacing w:after="0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18"/>
                <w:szCs w:val="18"/>
              </w:rPr>
              <w:t>26,27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5C160DD" w14:textId="77777777" w:rsidR="00C91427" w:rsidRPr="009E3409" w:rsidRDefault="009E3409">
            <w:pPr>
              <w:spacing w:after="0" w:line="259" w:lineRule="auto"/>
              <w:ind w:left="0" w:right="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28,30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EBE9" w14:textId="77777777" w:rsidR="00C91427" w:rsidRPr="009E3409" w:rsidRDefault="009E3409">
            <w:pPr>
              <w:spacing w:after="0" w:line="259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31,88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0A29" w14:textId="77777777" w:rsidR="00C91427" w:rsidRPr="009E3409" w:rsidRDefault="009E3409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35,33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896F" w14:textId="77777777" w:rsidR="00C91427" w:rsidRPr="009E3409" w:rsidRDefault="009E3409">
            <w:pPr>
              <w:spacing w:after="0" w:line="259" w:lineRule="auto"/>
              <w:ind w:left="0" w:right="14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39,43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2630" w14:textId="77777777" w:rsidR="00C91427" w:rsidRPr="009E3409" w:rsidRDefault="009E3409">
            <w:pPr>
              <w:spacing w:after="0" w:line="259" w:lineRule="auto"/>
              <w:ind w:left="0" w:right="4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sz w:val="18"/>
                <w:szCs w:val="18"/>
              </w:rPr>
              <w:t>43,84</w:t>
            </w:r>
          </w:p>
        </w:tc>
      </w:tr>
      <w:tr w:rsidR="00C91427" w:rsidRPr="009E3409" w14:paraId="3903062E" w14:textId="77777777">
        <w:trPr>
          <w:trHeight w:val="158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BD037" w14:textId="77777777" w:rsidR="00C91427" w:rsidRPr="009E3409" w:rsidRDefault="009E3409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Suma Estimación en M€ del % aportación Gobierno de Navarra sobre PGN</w:t>
            </w:r>
          </w:p>
        </w:tc>
        <w:tc>
          <w:tcPr>
            <w:tcW w:w="1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2B0F8880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0DF46B06" w14:textId="77777777" w:rsidR="00C91427" w:rsidRPr="009E3409" w:rsidRDefault="009E3409">
            <w:pPr>
              <w:spacing w:after="0" w:line="259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color w:val="548235"/>
                <w:sz w:val="18"/>
                <w:szCs w:val="18"/>
              </w:rPr>
              <w:t>149,32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4BA7475" w14:textId="77777777" w:rsidR="00C91427" w:rsidRPr="009E3409" w:rsidRDefault="009E3409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160,07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9DF2" w14:textId="77777777" w:rsidR="00C91427" w:rsidRPr="009E3409" w:rsidRDefault="009E3409">
            <w:pPr>
              <w:spacing w:after="0" w:line="259" w:lineRule="auto"/>
              <w:ind w:left="0" w:right="23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171,73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270D" w14:textId="77777777" w:rsidR="00C91427" w:rsidRPr="009E3409" w:rsidRDefault="009E3409">
            <w:pPr>
              <w:spacing w:after="0" w:line="259" w:lineRule="auto"/>
              <w:ind w:left="0" w:right="30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181,86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0B44" w14:textId="77777777" w:rsidR="00C91427" w:rsidRPr="009E3409" w:rsidRDefault="009E3409">
            <w:pPr>
              <w:spacing w:after="0" w:line="259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194,65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1EFA" w14:textId="77777777" w:rsidR="00C91427" w:rsidRPr="009E3409" w:rsidRDefault="009E3409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9E340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208,24</w:t>
            </w:r>
          </w:p>
        </w:tc>
      </w:tr>
    </w:tbl>
    <w:p w14:paraId="4410F6BE" w14:textId="77777777" w:rsidR="00C91427" w:rsidRDefault="009E3409">
      <w:pPr>
        <w:numPr>
          <w:ilvl w:val="0"/>
          <w:numId w:val="1"/>
        </w:numPr>
        <w:spacing w:after="396"/>
        <w:ind w:hanging="360"/>
      </w:pPr>
      <w:r>
        <w:t xml:space="preserve">Los datos de inversión en universidades se han calculado como la suma del convenio de financiación de la UPNA y la financiación de los centros asociados de la UNED de Tudela y Pamplona. </w:t>
      </w:r>
    </w:p>
    <w:p w14:paraId="59D69D4E" w14:textId="77777777" w:rsidR="00C91427" w:rsidRDefault="009E3409">
      <w:pPr>
        <w:numPr>
          <w:ilvl w:val="0"/>
          <w:numId w:val="1"/>
        </w:numPr>
        <w:spacing w:after="8"/>
        <w:ind w:hanging="360"/>
      </w:pPr>
      <w:r>
        <w:t>Los datos de promoción I+D+i se han calculado como la suma de las partidas con codificación funcional 4673 (Investigación y desarrollo tecnológico industrial) de los departamentos de Desarrollo Económico y Empresarial y Universidad, Innovación y</w:t>
      </w:r>
    </w:p>
    <w:p w14:paraId="195DA1B7" w14:textId="77777777" w:rsidR="00C91427" w:rsidRDefault="009E3409">
      <w:pPr>
        <w:ind w:left="1090"/>
      </w:pPr>
      <w:r>
        <w:t xml:space="preserve">Transformación Digital; funcional 4651 (Investigación Sanitaria) del Departamento de Salud y funcional 4674 (Investigación y experimentación agraria y forestal) del Departamento de Desarrollo Rural y Medio Ambiente. </w:t>
      </w:r>
    </w:p>
    <w:p w14:paraId="38119DEE" w14:textId="77777777" w:rsidR="00C91427" w:rsidRDefault="009E3409">
      <w:pPr>
        <w:numPr>
          <w:ilvl w:val="0"/>
          <w:numId w:val="1"/>
        </w:numPr>
        <w:ind w:hanging="360"/>
      </w:pPr>
      <w:r>
        <w:t xml:space="preserve">Los datos de descuentos fiscales se obtienen de la correspondiente partida del presupuesto de beneficios fiscales de los Presupuestos Generales de Navarra (3.4.3. I+D+i). </w:t>
      </w:r>
    </w:p>
    <w:p w14:paraId="16E492FF" w14:textId="77777777" w:rsidR="00C91427" w:rsidRDefault="009E3409">
      <w:pPr>
        <w:spacing w:after="70"/>
        <w:ind w:left="-5"/>
      </w:pPr>
      <w:r>
        <w:t xml:space="preserve">En color verde figuran los datos reales calculados sobre los Presupuestos Generales de Navarra en 2020 y 2021 (PGN no financiero ni transferencias entre </w:t>
      </w:r>
      <w:r>
        <w:lastRenderedPageBreak/>
        <w:t>administraciones). El resto son estimaciones en porcentajes y en millones de euros (M€), calculados sobre una estimación de PGN para los años 2022, 2023, 2024 y 2025 basada en un incremento anual del 4,5 %:</w:t>
      </w:r>
    </w:p>
    <w:tbl>
      <w:tblPr>
        <w:tblStyle w:val="TableGrid"/>
        <w:tblW w:w="6046" w:type="dxa"/>
        <w:tblInd w:w="9" w:type="dxa"/>
        <w:tblCellMar>
          <w:top w:w="45" w:type="dxa"/>
          <w:left w:w="23" w:type="dxa"/>
          <w:right w:w="78" w:type="dxa"/>
        </w:tblCellMar>
        <w:tblLook w:val="04A0" w:firstRow="1" w:lastRow="0" w:firstColumn="1" w:lastColumn="0" w:noHBand="0" w:noVBand="1"/>
      </w:tblPr>
      <w:tblGrid>
        <w:gridCol w:w="5152"/>
        <w:gridCol w:w="894"/>
      </w:tblGrid>
      <w:tr w:rsidR="00C91427" w:rsidRPr="009E3409" w14:paraId="6426F583" w14:textId="77777777">
        <w:trPr>
          <w:trHeight w:val="583"/>
        </w:trPr>
        <w:tc>
          <w:tcPr>
            <w:tcW w:w="515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E80AD1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PGN </w:t>
            </w:r>
            <w:r w:rsidRPr="009E3409">
              <w:rPr>
                <w:rFonts w:ascii="Calibri" w:eastAsia="Calibri" w:hAnsi="Calibri" w:cs="Calibri"/>
                <w:sz w:val="20"/>
                <w:szCs w:val="20"/>
              </w:rPr>
              <w:t>(no financiero ni transferencias entre administraciones)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35F3C706" w14:textId="77777777" w:rsidR="00C91427" w:rsidRPr="009E3409" w:rsidRDefault="009E3409">
            <w:pPr>
              <w:spacing w:after="0" w:line="259" w:lineRule="auto"/>
              <w:ind w:left="68" w:firstLine="0"/>
              <w:jc w:val="left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b/>
                <w:sz w:val="20"/>
                <w:szCs w:val="20"/>
              </w:rPr>
              <w:t>millones €</w:t>
            </w:r>
          </w:p>
        </w:tc>
      </w:tr>
      <w:tr w:rsidR="00C91427" w:rsidRPr="009E3409" w14:paraId="6A1D7080" w14:textId="77777777">
        <w:trPr>
          <w:trHeight w:val="224"/>
        </w:trPr>
        <w:tc>
          <w:tcPr>
            <w:tcW w:w="5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5959B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C692E2D" w14:textId="77777777" w:rsidR="00C91427" w:rsidRPr="009E3409" w:rsidRDefault="009E3409">
            <w:pPr>
              <w:spacing w:after="0" w:line="259" w:lineRule="auto"/>
              <w:ind w:left="73" w:firstLine="0"/>
              <w:jc w:val="center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20"/>
                <w:szCs w:val="20"/>
              </w:rPr>
              <w:t>3.694,10</w:t>
            </w:r>
          </w:p>
        </w:tc>
      </w:tr>
      <w:tr w:rsidR="00C91427" w:rsidRPr="009E3409" w14:paraId="5433294B" w14:textId="77777777">
        <w:trPr>
          <w:trHeight w:val="224"/>
        </w:trPr>
        <w:tc>
          <w:tcPr>
            <w:tcW w:w="5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71DDF5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595CB25B" w14:textId="77777777" w:rsidR="00C91427" w:rsidRPr="009E3409" w:rsidRDefault="009E3409">
            <w:pPr>
              <w:spacing w:after="0" w:line="259" w:lineRule="auto"/>
              <w:ind w:left="73" w:firstLine="0"/>
              <w:jc w:val="center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color w:val="548235"/>
                <w:sz w:val="20"/>
                <w:szCs w:val="20"/>
              </w:rPr>
              <w:t>3.676,37</w:t>
            </w:r>
          </w:p>
        </w:tc>
      </w:tr>
      <w:tr w:rsidR="00C91427" w:rsidRPr="009E3409" w14:paraId="32ACB495" w14:textId="77777777">
        <w:trPr>
          <w:trHeight w:val="226"/>
        </w:trPr>
        <w:tc>
          <w:tcPr>
            <w:tcW w:w="5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41316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Estimación 2022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21D21F7" w14:textId="77777777" w:rsidR="00C91427" w:rsidRPr="009E3409" w:rsidRDefault="009E3409">
            <w:pPr>
              <w:spacing w:after="0" w:line="259" w:lineRule="auto"/>
              <w:ind w:left="73" w:firstLine="0"/>
              <w:jc w:val="center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3.841,80</w:t>
            </w:r>
          </w:p>
        </w:tc>
      </w:tr>
      <w:tr w:rsidR="00C91427" w:rsidRPr="009E3409" w14:paraId="57F531F2" w14:textId="77777777">
        <w:trPr>
          <w:trHeight w:val="224"/>
        </w:trPr>
        <w:tc>
          <w:tcPr>
            <w:tcW w:w="5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988649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Estimación 2023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46453F2" w14:textId="77777777" w:rsidR="00C91427" w:rsidRPr="009E3409" w:rsidRDefault="009E3409">
            <w:pPr>
              <w:spacing w:after="0" w:line="259" w:lineRule="auto"/>
              <w:ind w:left="73" w:firstLine="0"/>
              <w:jc w:val="center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4.014,68</w:t>
            </w:r>
          </w:p>
        </w:tc>
      </w:tr>
      <w:tr w:rsidR="00C91427" w:rsidRPr="009E3409" w14:paraId="26EEB8A1" w14:textId="77777777">
        <w:trPr>
          <w:trHeight w:val="224"/>
        </w:trPr>
        <w:tc>
          <w:tcPr>
            <w:tcW w:w="5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9F23E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Estimación 2024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B1F32DA" w14:textId="77777777" w:rsidR="00C91427" w:rsidRPr="009E3409" w:rsidRDefault="009E3409">
            <w:pPr>
              <w:spacing w:after="0" w:line="259" w:lineRule="auto"/>
              <w:ind w:left="73" w:firstLine="0"/>
              <w:jc w:val="center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4.195,34</w:t>
            </w:r>
          </w:p>
        </w:tc>
      </w:tr>
      <w:tr w:rsidR="00C91427" w:rsidRPr="009E3409" w14:paraId="566F329F" w14:textId="77777777">
        <w:trPr>
          <w:trHeight w:val="221"/>
        </w:trPr>
        <w:tc>
          <w:tcPr>
            <w:tcW w:w="5152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F2DAD77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Estimación 2025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14:paraId="066471D2" w14:textId="77777777" w:rsidR="00C91427" w:rsidRPr="009E3409" w:rsidRDefault="009E3409">
            <w:pPr>
              <w:spacing w:after="0" w:line="259" w:lineRule="auto"/>
              <w:ind w:left="73" w:firstLine="0"/>
              <w:jc w:val="center"/>
              <w:rPr>
                <w:sz w:val="20"/>
                <w:szCs w:val="20"/>
              </w:rPr>
            </w:pPr>
            <w:r w:rsidRPr="009E3409">
              <w:rPr>
                <w:rFonts w:ascii="Calibri" w:eastAsia="Calibri" w:hAnsi="Calibri" w:cs="Calibri"/>
                <w:sz w:val="20"/>
                <w:szCs w:val="20"/>
              </w:rPr>
              <w:t>4.384,13</w:t>
            </w:r>
          </w:p>
        </w:tc>
      </w:tr>
    </w:tbl>
    <w:p w14:paraId="02F5D37C" w14:textId="4B39B255" w:rsidR="00C91427" w:rsidRDefault="009E3409">
      <w:pPr>
        <w:spacing w:after="358" w:line="271" w:lineRule="auto"/>
        <w:ind w:left="370"/>
      </w:pPr>
      <w:r>
        <w:rPr>
          <w:b/>
        </w:rPr>
        <w:t>b) Inversión privada en I+D+i</w:t>
      </w:r>
    </w:p>
    <w:p w14:paraId="2BBEE7BB" w14:textId="77777777" w:rsidR="00C91427" w:rsidRDefault="009E3409">
      <w:pPr>
        <w:spacing w:after="66"/>
        <w:ind w:left="-5"/>
      </w:pPr>
      <w:r>
        <w:t xml:space="preserve">La inversión privada en I+D+i se ha estimado conforme al objetivo establecido por la Unión Europea, y reflejado también en la Ley Foral de Ciencia y Tecnología, de alcanzar en 2030 una inversión público-privada en I+D equivalente al 3% del PIB de Navarra, en la que la inversión pública suponga un tercio o el 1% del PIB, y la inversión privada dos tercios o el 2% del PIB. Se ha estimado una progresión de la inversión privada en I+D sobre PIB en el horizonte temporal del PCTIN teniendo en cuenta los objetivos de inversión en I+D+i sobre PIB fijados por la Ley Foral y por la estrategia </w:t>
      </w:r>
      <w:proofErr w:type="spellStart"/>
      <w:r>
        <w:t>S4</w:t>
      </w:r>
      <w:proofErr w:type="spellEnd"/>
      <w:r>
        <w:t xml:space="preserve"> de Navarra para el año 2025.</w:t>
      </w:r>
    </w:p>
    <w:tbl>
      <w:tblPr>
        <w:tblStyle w:val="TableGrid"/>
        <w:tblW w:w="9189" w:type="dxa"/>
        <w:tblInd w:w="-344" w:type="dxa"/>
        <w:tblCellMar>
          <w:top w:w="5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842"/>
        <w:gridCol w:w="999"/>
        <w:gridCol w:w="996"/>
        <w:gridCol w:w="998"/>
        <w:gridCol w:w="996"/>
        <w:gridCol w:w="1018"/>
      </w:tblGrid>
      <w:tr w:rsidR="00C91427" w14:paraId="69CB099E" w14:textId="77777777">
        <w:trPr>
          <w:trHeight w:val="34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5CCC6CE" w14:textId="77777777" w:rsidR="00C91427" w:rsidRDefault="009E3409">
            <w:pPr>
              <w:spacing w:after="16" w:line="279" w:lineRule="auto"/>
              <w:ind w:left="1" w:firstLine="0"/>
              <w:jc w:val="left"/>
            </w:pPr>
            <w:r>
              <w:rPr>
                <w:b/>
                <w:sz w:val="22"/>
              </w:rPr>
              <w:t>Con respecto a PIB de Navarra</w:t>
            </w:r>
            <w:r>
              <w:rPr>
                <w:sz w:val="22"/>
              </w:rPr>
              <w:t xml:space="preserve"> </w:t>
            </w:r>
          </w:p>
          <w:p w14:paraId="2BF39D76" w14:textId="77777777" w:rsidR="00C91427" w:rsidRDefault="009E3409">
            <w:pPr>
              <w:spacing w:after="0" w:line="277" w:lineRule="auto"/>
              <w:ind w:left="1" w:firstLine="0"/>
            </w:pPr>
            <w:r>
              <w:rPr>
                <w:sz w:val="22"/>
              </w:rPr>
              <w:t>Estimación % Inversión privada en I+D sobre PIB</w:t>
            </w:r>
          </w:p>
          <w:p w14:paraId="3BEC7C6D" w14:textId="77777777" w:rsidR="00C91427" w:rsidRDefault="009E3409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Navarra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14:paraId="7A6E4327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Dato real</w:t>
            </w:r>
          </w:p>
        </w:tc>
        <w:tc>
          <w:tcPr>
            <w:tcW w:w="2990" w:type="dxa"/>
            <w:gridSpan w:val="3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14:paraId="73131C09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Objetivos PCTIN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9" w:space="0" w:color="000000"/>
              <w:right w:val="single" w:sz="5" w:space="0" w:color="000000"/>
            </w:tcBorders>
          </w:tcPr>
          <w:p w14:paraId="3F2782A0" w14:textId="77777777" w:rsidR="00C91427" w:rsidRDefault="00C91427">
            <w:pPr>
              <w:spacing w:after="160" w:line="259" w:lineRule="auto"/>
              <w:ind w:left="0" w:firstLine="0"/>
              <w:jc w:val="left"/>
            </w:pPr>
          </w:p>
        </w:tc>
      </w:tr>
      <w:tr w:rsidR="00C91427" w14:paraId="0959E47E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14:paraId="2D3CD5E8" w14:textId="77777777" w:rsidR="00C91427" w:rsidRDefault="00C914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1E6E127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61584DAA" w14:textId="77777777" w:rsidR="00C91427" w:rsidRDefault="009E340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3A84AF4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998" w:type="dxa"/>
            <w:tcBorders>
              <w:top w:val="single" w:sz="9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A501E1A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E9F8C69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101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DA5E21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2025</w:t>
            </w:r>
          </w:p>
        </w:tc>
      </w:tr>
      <w:tr w:rsidR="00C91427" w14:paraId="0F07815A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89F7AB5" w14:textId="77777777" w:rsidR="00C91427" w:rsidRDefault="00C914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334FC9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088D0A6" w14:textId="77777777" w:rsidR="00C91427" w:rsidRDefault="009E3409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1,15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BB9493E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E3BC0AA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1E3E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A3D3F8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1,70</w:t>
            </w:r>
          </w:p>
        </w:tc>
      </w:tr>
      <w:tr w:rsidR="00C91427" w14:paraId="3EA3669A" w14:textId="77777777">
        <w:trPr>
          <w:trHeight w:val="568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FA0C46" w14:textId="77777777" w:rsidR="00C91427" w:rsidRDefault="009E3409">
            <w:pPr>
              <w:spacing w:after="0" w:line="259" w:lineRule="auto"/>
              <w:ind w:left="1" w:firstLine="0"/>
            </w:pPr>
            <w:r>
              <w:rPr>
                <w:b/>
                <w:i/>
                <w:sz w:val="22"/>
              </w:rPr>
              <w:t>Estimación inversión privada en I+D en M€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CB5A435" w14:textId="77777777" w:rsidR="00C91427" w:rsidRDefault="009E3409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247,</w:t>
            </w:r>
          </w:p>
          <w:p w14:paraId="0F6969BC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A0A1B1A" w14:textId="77777777" w:rsidR="00C91427" w:rsidRDefault="009E3409">
            <w:pPr>
              <w:spacing w:after="21" w:line="259" w:lineRule="auto"/>
              <w:ind w:left="1" w:firstLine="0"/>
              <w:jc w:val="left"/>
            </w:pPr>
            <w:r>
              <w:rPr>
                <w:b/>
                <w:i/>
                <w:sz w:val="22"/>
              </w:rPr>
              <w:t>255,0</w:t>
            </w:r>
          </w:p>
          <w:p w14:paraId="50BE8B10" w14:textId="77777777" w:rsidR="00C91427" w:rsidRDefault="009E340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E9BDC1" w14:textId="77777777" w:rsidR="00C91427" w:rsidRDefault="009E3409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267,8</w:t>
            </w:r>
          </w:p>
          <w:p w14:paraId="7A215FE3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D68924E" w14:textId="77777777" w:rsidR="00C91427" w:rsidRDefault="009E3409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294,0</w:t>
            </w:r>
          </w:p>
          <w:p w14:paraId="5FC1AA81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14:paraId="23B6ED8F" w14:textId="77777777" w:rsidR="00C91427" w:rsidRDefault="009E3409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326,3</w:t>
            </w:r>
          </w:p>
          <w:p w14:paraId="3BC4407F" w14:textId="77777777" w:rsidR="00C91427" w:rsidRDefault="009E34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B0ECB" w14:textId="77777777" w:rsidR="00C91427" w:rsidRDefault="009E3409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2"/>
              </w:rPr>
              <w:t>362,28</w:t>
            </w:r>
          </w:p>
        </w:tc>
      </w:tr>
    </w:tbl>
    <w:p w14:paraId="1DA3E84E" w14:textId="77777777" w:rsidR="00C91427" w:rsidRDefault="009E3409">
      <w:pPr>
        <w:spacing w:after="11"/>
        <w:ind w:left="-5"/>
      </w:pPr>
      <w:r>
        <w:t>El gasto en I+D en 2020 por parte de las empresas fue 247,3</w:t>
      </w:r>
    </w:p>
    <w:p w14:paraId="3413C151" w14:textId="77777777" w:rsidR="00C91427" w:rsidRDefault="009E3409">
      <w:pPr>
        <w:ind w:left="-5"/>
      </w:pPr>
      <w:r>
        <w:t>M€ (Fuente: Instituto Nacional de Estadística, INE) y en 2021 de 255,02 M€ (Fuente INE), lo que supone un incremento anual del 3,1 %.</w:t>
      </w:r>
    </w:p>
    <w:p w14:paraId="74EC171D" w14:textId="77777777" w:rsidR="00C91427" w:rsidRDefault="009E3409">
      <w:pPr>
        <w:spacing w:after="358" w:line="271" w:lineRule="auto"/>
        <w:ind w:left="720" w:hanging="360"/>
      </w:pPr>
      <w:r>
        <w:rPr>
          <w:b/>
        </w:rPr>
        <w:t>c) Aportaciones nacionales y de la Unión Europea para I+D+i.</w:t>
      </w:r>
    </w:p>
    <w:p w14:paraId="203FB9CF" w14:textId="77777777" w:rsidR="00C91427" w:rsidRDefault="009E3409">
      <w:pPr>
        <w:ind w:left="-5"/>
      </w:pPr>
      <w:r>
        <w:t>La Ley Foral 15/2018 de Ciencia y Tecnología también fija unos objetivos porcentuales</w:t>
      </w:r>
      <w:r>
        <w:rPr>
          <w:b/>
        </w:rPr>
        <w:t xml:space="preserve"> </w:t>
      </w:r>
      <w:r>
        <w:t xml:space="preserve">de captación de fondos para I+D+i procedentes de la Administración General del Estado (AGE) y de la Unión Europea (UE) para complementar la </w:t>
      </w:r>
      <w:r>
        <w:lastRenderedPageBreak/>
        <w:t xml:space="preserve">inversión pública en I+D+i que el Gobierno de Navarra realice con recursos propios. </w:t>
      </w:r>
    </w:p>
    <w:p w14:paraId="47C800DB" w14:textId="77777777" w:rsidR="00C91427" w:rsidRDefault="009E3409">
      <w:pPr>
        <w:spacing w:after="72"/>
        <w:ind w:left="-5"/>
      </w:pPr>
      <w:r>
        <w:t>Los objetivos porcentuales</w:t>
      </w:r>
      <w:r>
        <w:rPr>
          <w:b/>
        </w:rPr>
        <w:t xml:space="preserve"> </w:t>
      </w:r>
      <w:r>
        <w:t>de la Ley Foral en materia de financiación estatal y europea se han visto también ampliamente superados en 2020, por lo que para el periodo del PCTIN se establece el objetivo de mantener un porcentaje de aportación AGE y UE, sobre PGN, similar al ya alcanzado.</w:t>
      </w:r>
    </w:p>
    <w:tbl>
      <w:tblPr>
        <w:tblStyle w:val="TableGrid"/>
        <w:tblW w:w="8447" w:type="dxa"/>
        <w:tblInd w:w="5" w:type="dxa"/>
        <w:tblCellMar>
          <w:top w:w="49" w:type="dxa"/>
          <w:right w:w="30" w:type="dxa"/>
        </w:tblCellMar>
        <w:tblLook w:val="04A0" w:firstRow="1" w:lastRow="0" w:firstColumn="1" w:lastColumn="0" w:noHBand="0" w:noVBand="1"/>
      </w:tblPr>
      <w:tblGrid>
        <w:gridCol w:w="3422"/>
        <w:gridCol w:w="611"/>
        <w:gridCol w:w="501"/>
        <w:gridCol w:w="609"/>
        <w:gridCol w:w="611"/>
        <w:gridCol w:w="719"/>
        <w:gridCol w:w="608"/>
        <w:gridCol w:w="763"/>
        <w:gridCol w:w="603"/>
      </w:tblGrid>
      <w:tr w:rsidR="00C91427" w14:paraId="345C1977" w14:textId="77777777">
        <w:trPr>
          <w:trHeight w:val="261"/>
        </w:trPr>
        <w:tc>
          <w:tcPr>
            <w:tcW w:w="3500" w:type="dxa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9" w:space="0" w:color="000000"/>
            </w:tcBorders>
          </w:tcPr>
          <w:p w14:paraId="5ED5B669" w14:textId="77777777" w:rsidR="00C91427" w:rsidRDefault="009E3409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b/>
                <w:sz w:val="19"/>
              </w:rPr>
              <w:t>Con respecto a Presupuestos Generales de Navarra (PGN)</w:t>
            </w:r>
          </w:p>
        </w:tc>
        <w:tc>
          <w:tcPr>
            <w:tcW w:w="1002" w:type="dxa"/>
            <w:gridSpan w:val="2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47C3C6B7" w14:textId="77777777" w:rsidR="00C91427" w:rsidRDefault="009E3409">
            <w:pPr>
              <w:spacing w:after="0" w:line="259" w:lineRule="auto"/>
              <w:ind w:left="49" w:firstLine="0"/>
              <w:jc w:val="left"/>
            </w:pPr>
            <w:r>
              <w:rPr>
                <w:rFonts w:ascii="Calibri" w:eastAsia="Calibri" w:hAnsi="Calibri" w:cs="Calibri"/>
                <w:b/>
                <w:sz w:val="19"/>
              </w:rPr>
              <w:t>Objetivos Ley Foral</w:t>
            </w:r>
          </w:p>
        </w:tc>
        <w:tc>
          <w:tcPr>
            <w:tcW w:w="61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3CAB3BE3" w14:textId="77777777" w:rsidR="00C91427" w:rsidRDefault="009E3409">
            <w:pPr>
              <w:spacing w:after="0" w:line="259" w:lineRule="auto"/>
              <w:ind w:left="95" w:firstLine="0"/>
              <w:jc w:val="left"/>
            </w:pPr>
            <w:r>
              <w:rPr>
                <w:rFonts w:ascii="Calibri" w:eastAsia="Calibri" w:hAnsi="Calibri" w:cs="Calibri"/>
                <w:b/>
                <w:sz w:val="19"/>
              </w:rPr>
              <w:t>Dato real</w:t>
            </w:r>
          </w:p>
        </w:tc>
        <w:tc>
          <w:tcPr>
            <w:tcW w:w="615" w:type="dxa"/>
            <w:tcBorders>
              <w:top w:val="single" w:sz="10" w:space="0" w:color="000000"/>
              <w:left w:val="single" w:sz="9" w:space="0" w:color="000000"/>
              <w:bottom w:val="single" w:sz="15" w:space="0" w:color="000000"/>
              <w:right w:val="nil"/>
            </w:tcBorders>
          </w:tcPr>
          <w:p w14:paraId="10255267" w14:textId="77777777" w:rsidR="00C91427" w:rsidRDefault="00C914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" w:type="dxa"/>
            <w:tcBorders>
              <w:top w:val="single" w:sz="10" w:space="0" w:color="000000"/>
              <w:left w:val="nil"/>
              <w:bottom w:val="single" w:sz="15" w:space="0" w:color="000000"/>
              <w:right w:val="nil"/>
            </w:tcBorders>
          </w:tcPr>
          <w:p w14:paraId="02D6F238" w14:textId="77777777" w:rsidR="00C91427" w:rsidRDefault="00C914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4" w:type="dxa"/>
            <w:gridSpan w:val="2"/>
            <w:tcBorders>
              <w:top w:val="single" w:sz="10" w:space="0" w:color="000000"/>
              <w:left w:val="nil"/>
              <w:bottom w:val="single" w:sz="15" w:space="0" w:color="000000"/>
              <w:right w:val="nil"/>
            </w:tcBorders>
          </w:tcPr>
          <w:p w14:paraId="0B16F5AF" w14:textId="77777777" w:rsidR="00C91427" w:rsidRDefault="009E3409">
            <w:pPr>
              <w:spacing w:after="0" w:line="259" w:lineRule="auto"/>
              <w:ind w:left="-53" w:firstLine="0"/>
              <w:jc w:val="left"/>
            </w:pPr>
            <w:r>
              <w:rPr>
                <w:rFonts w:ascii="Calibri" w:eastAsia="Calibri" w:hAnsi="Calibri" w:cs="Calibri"/>
                <w:b/>
                <w:sz w:val="19"/>
              </w:rPr>
              <w:t>Objetivos PCTIN</w:t>
            </w:r>
          </w:p>
        </w:tc>
        <w:tc>
          <w:tcPr>
            <w:tcW w:w="607" w:type="dxa"/>
            <w:tcBorders>
              <w:top w:val="single" w:sz="10" w:space="0" w:color="000000"/>
              <w:left w:val="nil"/>
              <w:bottom w:val="single" w:sz="15" w:space="0" w:color="000000"/>
              <w:right w:val="single" w:sz="6" w:space="0" w:color="000000"/>
            </w:tcBorders>
          </w:tcPr>
          <w:p w14:paraId="0ADBFBEB" w14:textId="77777777" w:rsidR="00C91427" w:rsidRDefault="00C91427">
            <w:pPr>
              <w:spacing w:after="160" w:line="259" w:lineRule="auto"/>
              <w:ind w:left="0" w:firstLine="0"/>
              <w:jc w:val="left"/>
            </w:pPr>
          </w:p>
        </w:tc>
      </w:tr>
      <w:tr w:rsidR="00C91427" w14:paraId="74F23447" w14:textId="77777777">
        <w:trPr>
          <w:trHeight w:val="257"/>
        </w:trPr>
        <w:tc>
          <w:tcPr>
            <w:tcW w:w="3500" w:type="dxa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9" w:space="0" w:color="000000"/>
            </w:tcBorders>
          </w:tcPr>
          <w:p w14:paraId="4C49B02B" w14:textId="77777777" w:rsidR="00C91427" w:rsidRDefault="00C914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14:paraId="41F82E93" w14:textId="77777777" w:rsidR="00C91427" w:rsidRDefault="009E3409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b/>
                <w:sz w:val="19"/>
              </w:rPr>
              <w:t>2020</w:t>
            </w:r>
          </w:p>
        </w:tc>
        <w:tc>
          <w:tcPr>
            <w:tcW w:w="38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9" w:space="0" w:color="000000"/>
            </w:tcBorders>
          </w:tcPr>
          <w:p w14:paraId="691F85C8" w14:textId="77777777" w:rsidR="00C91427" w:rsidRDefault="009E3409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b/>
                <w:sz w:val="19"/>
              </w:rPr>
              <w:t>2025</w:t>
            </w:r>
          </w:p>
        </w:tc>
        <w:tc>
          <w:tcPr>
            <w:tcW w:w="61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795C3553" w14:textId="77777777" w:rsidR="00C91427" w:rsidRDefault="009E3409">
            <w:pPr>
              <w:spacing w:after="0" w:line="259" w:lineRule="auto"/>
              <w:ind w:left="42" w:firstLine="0"/>
              <w:jc w:val="center"/>
            </w:pPr>
            <w:r>
              <w:rPr>
                <w:rFonts w:ascii="Calibri" w:eastAsia="Calibri" w:hAnsi="Calibri" w:cs="Calibri"/>
                <w:b/>
                <w:sz w:val="19"/>
              </w:rPr>
              <w:t>2020</w:t>
            </w:r>
          </w:p>
        </w:tc>
        <w:tc>
          <w:tcPr>
            <w:tcW w:w="615" w:type="dxa"/>
            <w:tcBorders>
              <w:top w:val="single" w:sz="15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14:paraId="6176B207" w14:textId="77777777" w:rsidR="00C91427" w:rsidRDefault="009E3409">
            <w:pPr>
              <w:spacing w:after="0" w:line="259" w:lineRule="auto"/>
              <w:ind w:left="39" w:firstLine="0"/>
              <w:jc w:val="center"/>
            </w:pPr>
            <w:r>
              <w:rPr>
                <w:rFonts w:ascii="Calibri" w:eastAsia="Calibri" w:hAnsi="Calibri" w:cs="Calibri"/>
                <w:b/>
                <w:sz w:val="19"/>
              </w:rPr>
              <w:t>2021</w:t>
            </w:r>
          </w:p>
        </w:tc>
        <w:tc>
          <w:tcPr>
            <w:tcW w:w="727" w:type="dxa"/>
            <w:tcBorders>
              <w:top w:val="single" w:sz="1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198A092" w14:textId="77777777" w:rsidR="00C91427" w:rsidRDefault="009E3409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b/>
                <w:sz w:val="19"/>
              </w:rPr>
              <w:t>2022</w:t>
            </w:r>
          </w:p>
        </w:tc>
        <w:tc>
          <w:tcPr>
            <w:tcW w:w="612" w:type="dxa"/>
            <w:tcBorders>
              <w:top w:val="single" w:sz="1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754B556" w14:textId="77777777" w:rsidR="00C91427" w:rsidRDefault="009E3409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b/>
                <w:sz w:val="19"/>
              </w:rPr>
              <w:t>2023</w:t>
            </w:r>
          </w:p>
        </w:tc>
        <w:tc>
          <w:tcPr>
            <w:tcW w:w="772" w:type="dxa"/>
            <w:tcBorders>
              <w:top w:val="single" w:sz="1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7BD9C35" w14:textId="77777777" w:rsidR="00C91427" w:rsidRDefault="009E3409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b/>
                <w:sz w:val="19"/>
              </w:rPr>
              <w:t>2024</w:t>
            </w:r>
          </w:p>
        </w:tc>
        <w:tc>
          <w:tcPr>
            <w:tcW w:w="607" w:type="dxa"/>
            <w:tcBorders>
              <w:top w:val="single" w:sz="1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01E4964" w14:textId="77777777" w:rsidR="00C91427" w:rsidRDefault="009E3409">
            <w:pPr>
              <w:spacing w:after="0" w:line="259" w:lineRule="auto"/>
              <w:ind w:left="40" w:firstLine="0"/>
              <w:jc w:val="center"/>
            </w:pPr>
            <w:r>
              <w:rPr>
                <w:rFonts w:ascii="Calibri" w:eastAsia="Calibri" w:hAnsi="Calibri" w:cs="Calibri"/>
                <w:b/>
                <w:sz w:val="19"/>
              </w:rPr>
              <w:t>2025</w:t>
            </w:r>
          </w:p>
        </w:tc>
      </w:tr>
      <w:tr w:rsidR="00C91427" w14:paraId="26C63711" w14:textId="77777777">
        <w:trPr>
          <w:trHeight w:val="261"/>
        </w:trPr>
        <w:tc>
          <w:tcPr>
            <w:tcW w:w="3500" w:type="dxa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9" w:space="0" w:color="000000"/>
            </w:tcBorders>
          </w:tcPr>
          <w:p w14:paraId="0ACC756B" w14:textId="77777777" w:rsidR="00C91427" w:rsidRDefault="009E3409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>% Aportaciones Nacional y UE para I+D+i en Navarra sobre PGN</w:t>
            </w:r>
          </w:p>
        </w:tc>
        <w:tc>
          <w:tcPr>
            <w:tcW w:w="616" w:type="dxa"/>
            <w:tcBorders>
              <w:top w:val="single" w:sz="10" w:space="0" w:color="000000"/>
              <w:left w:val="single" w:sz="9" w:space="0" w:color="000000"/>
              <w:bottom w:val="single" w:sz="15" w:space="0" w:color="000000"/>
              <w:right w:val="single" w:sz="6" w:space="0" w:color="000000"/>
            </w:tcBorders>
          </w:tcPr>
          <w:p w14:paraId="60C13374" w14:textId="77777777" w:rsidR="00C91427" w:rsidRDefault="009E3409">
            <w:pPr>
              <w:spacing w:after="0" w:line="259" w:lineRule="auto"/>
              <w:ind w:left="40" w:firstLine="0"/>
              <w:jc w:val="center"/>
            </w:pPr>
            <w:r>
              <w:rPr>
                <w:rFonts w:ascii="Calibri" w:eastAsia="Calibri" w:hAnsi="Calibri" w:cs="Calibri"/>
                <w:sz w:val="19"/>
              </w:rPr>
              <w:t>0,4</w:t>
            </w:r>
          </w:p>
        </w:tc>
        <w:tc>
          <w:tcPr>
            <w:tcW w:w="386" w:type="dxa"/>
            <w:tcBorders>
              <w:top w:val="single" w:sz="10" w:space="0" w:color="000000"/>
              <w:left w:val="single" w:sz="6" w:space="0" w:color="000000"/>
              <w:bottom w:val="single" w:sz="15" w:space="0" w:color="000000"/>
              <w:right w:val="single" w:sz="9" w:space="0" w:color="000000"/>
            </w:tcBorders>
          </w:tcPr>
          <w:p w14:paraId="6EDFE213" w14:textId="77777777" w:rsidR="00C91427" w:rsidRDefault="009E3409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9"/>
              </w:rPr>
              <w:t>0,4</w:t>
            </w:r>
          </w:p>
        </w:tc>
        <w:tc>
          <w:tcPr>
            <w:tcW w:w="61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1DF0D330" w14:textId="77777777" w:rsidR="00C91427" w:rsidRDefault="009E3409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color w:val="548235"/>
                <w:sz w:val="19"/>
              </w:rPr>
              <w:t>1,96</w:t>
            </w:r>
          </w:p>
        </w:tc>
        <w:tc>
          <w:tcPr>
            <w:tcW w:w="61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14:paraId="3AE29BA6" w14:textId="77777777" w:rsidR="00C91427" w:rsidRDefault="009E3409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sz w:val="19"/>
              </w:rPr>
              <w:t>1,96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27A0686" w14:textId="77777777" w:rsidR="00C91427" w:rsidRDefault="009E3409">
            <w:pPr>
              <w:spacing w:after="0" w:line="259" w:lineRule="auto"/>
              <w:ind w:left="37" w:firstLine="0"/>
              <w:jc w:val="center"/>
            </w:pPr>
            <w:r>
              <w:rPr>
                <w:rFonts w:ascii="Calibri" w:eastAsia="Calibri" w:hAnsi="Calibri" w:cs="Calibri"/>
                <w:sz w:val="19"/>
              </w:rPr>
              <w:t>1,96</w:t>
            </w:r>
          </w:p>
        </w:tc>
        <w:tc>
          <w:tcPr>
            <w:tcW w:w="61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E5906A4" w14:textId="77777777" w:rsidR="00C91427" w:rsidRDefault="009E3409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sz w:val="19"/>
              </w:rPr>
              <w:t>1,96</w:t>
            </w:r>
          </w:p>
        </w:tc>
        <w:tc>
          <w:tcPr>
            <w:tcW w:w="77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86091C0" w14:textId="77777777" w:rsidR="00C91427" w:rsidRDefault="009E3409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19"/>
              </w:rPr>
              <w:t>1,96</w:t>
            </w:r>
          </w:p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BC45A3A" w14:textId="77777777" w:rsidR="00C91427" w:rsidRDefault="009E3409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19"/>
              </w:rPr>
              <w:t>1,96</w:t>
            </w:r>
          </w:p>
        </w:tc>
      </w:tr>
      <w:tr w:rsidR="00C91427" w14:paraId="11DF1D5E" w14:textId="77777777">
        <w:trPr>
          <w:trHeight w:val="262"/>
        </w:trPr>
        <w:tc>
          <w:tcPr>
            <w:tcW w:w="3500" w:type="dxa"/>
            <w:tcBorders>
              <w:top w:val="single" w:sz="10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14:paraId="1D3B5268" w14:textId="77777777" w:rsidR="00C91427" w:rsidRDefault="009E3409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b/>
                <w:i/>
                <w:sz w:val="19"/>
              </w:rPr>
              <w:t>Estimación en M€ del % aportaciones Nacional y UE para I+D+i sobre PGN</w:t>
            </w:r>
          </w:p>
        </w:tc>
        <w:tc>
          <w:tcPr>
            <w:tcW w:w="1002" w:type="dxa"/>
            <w:gridSpan w:val="2"/>
            <w:tcBorders>
              <w:top w:val="single" w:sz="1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14:paraId="07D52159" w14:textId="77777777" w:rsidR="00C91427" w:rsidRDefault="00C914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166D0457" w14:textId="77777777" w:rsidR="00C91427" w:rsidRDefault="009E3409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548235"/>
                <w:sz w:val="19"/>
              </w:rPr>
              <w:t>72,54</w:t>
            </w:r>
          </w:p>
        </w:tc>
        <w:tc>
          <w:tcPr>
            <w:tcW w:w="615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14:paraId="6F4C2923" w14:textId="77777777" w:rsidR="00C91427" w:rsidRDefault="009E3409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19"/>
              </w:rPr>
              <w:t>72,05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7D31202" w14:textId="77777777" w:rsidR="00C91427" w:rsidRDefault="009E3409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19"/>
              </w:rPr>
              <w:t>75,29</w:t>
            </w:r>
          </w:p>
        </w:tc>
        <w:tc>
          <w:tcPr>
            <w:tcW w:w="61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766BEF3" w14:textId="77777777" w:rsidR="00C91427" w:rsidRDefault="009E3409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19"/>
              </w:rPr>
              <w:t>78,68</w:t>
            </w:r>
          </w:p>
        </w:tc>
        <w:tc>
          <w:tcPr>
            <w:tcW w:w="77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BB86385" w14:textId="77777777" w:rsidR="00C91427" w:rsidRDefault="009E3409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19"/>
              </w:rPr>
              <w:t>82,22</w:t>
            </w:r>
          </w:p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BCEA6BB" w14:textId="77777777" w:rsidR="00C91427" w:rsidRDefault="009E3409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19"/>
              </w:rPr>
              <w:t>85,93</w:t>
            </w:r>
          </w:p>
        </w:tc>
      </w:tr>
    </w:tbl>
    <w:p w14:paraId="377652ED" w14:textId="77777777" w:rsidR="00C91427" w:rsidRDefault="009E3409">
      <w:pPr>
        <w:spacing w:after="51"/>
        <w:ind w:left="-5"/>
      </w:pPr>
      <w:r>
        <w:t>Estas aportaciones se proceden de las siguientes fuentes:</w:t>
      </w:r>
    </w:p>
    <w:p w14:paraId="51581547" w14:textId="77777777" w:rsidR="00C91427" w:rsidRDefault="009E3409">
      <w:pPr>
        <w:numPr>
          <w:ilvl w:val="0"/>
          <w:numId w:val="3"/>
        </w:numPr>
        <w:spacing w:after="48"/>
        <w:ind w:hanging="360"/>
      </w:pPr>
      <w:r>
        <w:t>Aportación de la Administración General del Estado (Fuente: Sistema de Información de ciencia, Tecnología e Innovación, SICTI).</w:t>
      </w:r>
    </w:p>
    <w:p w14:paraId="3B353410" w14:textId="77777777" w:rsidR="00C91427" w:rsidRDefault="009E3409">
      <w:pPr>
        <w:numPr>
          <w:ilvl w:val="0"/>
          <w:numId w:val="3"/>
        </w:numPr>
        <w:ind w:hanging="360"/>
      </w:pPr>
      <w:r>
        <w:t xml:space="preserve">Aportación del programa Horizonte 2020 (Fuente: Centro para el Desarrollo Tecnológico y la Innovación, CDTI). </w:t>
      </w:r>
    </w:p>
    <w:p w14:paraId="031B198A" w14:textId="77777777" w:rsidR="00C91427" w:rsidRDefault="009E3409">
      <w:pPr>
        <w:spacing w:after="358" w:line="271" w:lineRule="auto"/>
        <w:ind w:left="-5"/>
      </w:pPr>
      <w:r>
        <w:rPr>
          <w:b/>
        </w:rPr>
        <w:t>¿CUÁL ES LA CUANTÍA REAL MOVILIZADA HASTA LA FECHA Y DESGLOSE ENTRE INVERSIÓN PÚBLICA E INVERSIÓN PRIVADA?</w:t>
      </w:r>
    </w:p>
    <w:p w14:paraId="41AF80CD" w14:textId="77777777" w:rsidR="00C91427" w:rsidRDefault="009E3409">
      <w:pPr>
        <w:ind w:left="-5"/>
      </w:pPr>
      <w:r>
        <w:t>Los datos de inversión real de los que disponemos son los correspondientes a los que se derivan de las cantidades asignadas en los PGN (Presupuestos Generales de Navarra). Los correspondientes a los años 2020, 2021 y 2022 son los siguientes:</w:t>
      </w:r>
    </w:p>
    <w:p w14:paraId="04ECFEC3" w14:textId="77777777" w:rsidR="00C91427" w:rsidRDefault="009E3409">
      <w:pPr>
        <w:spacing w:after="0"/>
        <w:ind w:left="-5"/>
      </w:pPr>
      <w:r>
        <w:rPr>
          <w:b/>
        </w:rPr>
        <w:t>Tabla 1</w:t>
      </w:r>
      <w:r>
        <w:t>: Aportación del Gobierno de Navarra para fomento de la I+D+i a través de los Presupuestos Generales de Navarra.</w:t>
      </w:r>
    </w:p>
    <w:tbl>
      <w:tblPr>
        <w:tblStyle w:val="TableGrid"/>
        <w:tblW w:w="8282" w:type="dxa"/>
        <w:tblInd w:w="-112" w:type="dxa"/>
        <w:tblCellMar>
          <w:left w:w="108" w:type="dxa"/>
          <w:bottom w:w="2" w:type="dxa"/>
          <w:right w:w="104" w:type="dxa"/>
        </w:tblCellMar>
        <w:tblLook w:val="04A0" w:firstRow="1" w:lastRow="0" w:firstColumn="1" w:lastColumn="0" w:noHBand="0" w:noVBand="1"/>
      </w:tblPr>
      <w:tblGrid>
        <w:gridCol w:w="4163"/>
        <w:gridCol w:w="1418"/>
        <w:gridCol w:w="1418"/>
        <w:gridCol w:w="1283"/>
      </w:tblGrid>
      <w:tr w:rsidR="00C91427" w:rsidRPr="009E3409" w14:paraId="6B48B8C4" w14:textId="77777777" w:rsidTr="009E3409">
        <w:trPr>
          <w:trHeight w:val="354"/>
        </w:trPr>
        <w:tc>
          <w:tcPr>
            <w:tcW w:w="4163" w:type="dxa"/>
            <w:tcBorders>
              <w:top w:val="single" w:sz="4" w:space="0" w:color="0000FF"/>
              <w:left w:val="single" w:sz="4" w:space="0" w:color="0000FF"/>
              <w:bottom w:val="single" w:sz="5" w:space="0" w:color="0000FF"/>
              <w:right w:val="nil"/>
            </w:tcBorders>
            <w:shd w:val="clear" w:color="auto" w:fill="4472C4"/>
            <w:vAlign w:val="bottom"/>
          </w:tcPr>
          <w:p w14:paraId="12F6317F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APORTACIONES GN EN M€</w:t>
            </w:r>
          </w:p>
        </w:tc>
        <w:tc>
          <w:tcPr>
            <w:tcW w:w="1418" w:type="dxa"/>
            <w:tcBorders>
              <w:top w:val="single" w:sz="4" w:space="0" w:color="0000FF"/>
              <w:left w:val="nil"/>
              <w:bottom w:val="single" w:sz="5" w:space="0" w:color="0000FF"/>
              <w:right w:val="nil"/>
            </w:tcBorders>
            <w:shd w:val="clear" w:color="auto" w:fill="4472C4"/>
            <w:vAlign w:val="bottom"/>
          </w:tcPr>
          <w:p w14:paraId="09D58086" w14:textId="77777777" w:rsidR="00C91427" w:rsidRPr="009E3409" w:rsidRDefault="009E3409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FF"/>
              <w:left w:val="nil"/>
              <w:bottom w:val="single" w:sz="5" w:space="0" w:color="0000FF"/>
              <w:right w:val="single" w:sz="5" w:space="0" w:color="0000FF"/>
            </w:tcBorders>
            <w:shd w:val="clear" w:color="auto" w:fill="4472C4"/>
            <w:vAlign w:val="bottom"/>
          </w:tcPr>
          <w:p w14:paraId="5EB04EAC" w14:textId="77777777" w:rsidR="00C91427" w:rsidRPr="009E3409" w:rsidRDefault="009E3409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83" w:type="dxa"/>
            <w:tcBorders>
              <w:top w:val="single" w:sz="4" w:space="0" w:color="0000FF"/>
              <w:left w:val="single" w:sz="5" w:space="0" w:color="0000FF"/>
              <w:bottom w:val="single" w:sz="5" w:space="0" w:color="0000FF"/>
              <w:right w:val="single" w:sz="2" w:space="0" w:color="0000FF"/>
            </w:tcBorders>
            <w:shd w:val="clear" w:color="auto" w:fill="4472C4"/>
            <w:vAlign w:val="bottom"/>
          </w:tcPr>
          <w:p w14:paraId="2CC70CF4" w14:textId="77777777" w:rsidR="00C91427" w:rsidRPr="009E3409" w:rsidRDefault="009E340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2022</w:t>
            </w:r>
          </w:p>
        </w:tc>
      </w:tr>
      <w:tr w:rsidR="00C91427" w:rsidRPr="009E3409" w14:paraId="065044F2" w14:textId="77777777" w:rsidTr="009E3409">
        <w:trPr>
          <w:trHeight w:val="415"/>
        </w:trPr>
        <w:tc>
          <w:tcPr>
            <w:tcW w:w="4163" w:type="dxa"/>
            <w:tcBorders>
              <w:top w:val="single" w:sz="5" w:space="0" w:color="0000FF"/>
              <w:left w:val="single" w:sz="4" w:space="0" w:color="C0C0C0"/>
              <w:bottom w:val="single" w:sz="4" w:space="0" w:color="C0C0C0"/>
              <w:right w:val="single" w:sz="5" w:space="0" w:color="C0C0C0"/>
            </w:tcBorders>
            <w:vAlign w:val="bottom"/>
          </w:tcPr>
          <w:p w14:paraId="5FE52605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Universidades</w:t>
            </w:r>
          </w:p>
        </w:tc>
        <w:tc>
          <w:tcPr>
            <w:tcW w:w="1418" w:type="dxa"/>
            <w:tcBorders>
              <w:top w:val="single" w:sz="5" w:space="0" w:color="0000FF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bottom"/>
          </w:tcPr>
          <w:p w14:paraId="74F08087" w14:textId="77777777" w:rsidR="00C91427" w:rsidRPr="009E3409" w:rsidRDefault="009E3409">
            <w:pPr>
              <w:spacing w:after="0" w:line="259" w:lineRule="auto"/>
              <w:ind w:left="0" w:right="1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69,45</w:t>
            </w:r>
          </w:p>
        </w:tc>
        <w:tc>
          <w:tcPr>
            <w:tcW w:w="1418" w:type="dxa"/>
            <w:tcBorders>
              <w:top w:val="single" w:sz="5" w:space="0" w:color="0000FF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bottom"/>
          </w:tcPr>
          <w:p w14:paraId="497FBEC4" w14:textId="77777777" w:rsidR="00C91427" w:rsidRPr="009E3409" w:rsidRDefault="009E3409">
            <w:pPr>
              <w:spacing w:after="0" w:line="259" w:lineRule="auto"/>
              <w:ind w:left="0" w:right="3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73,71</w:t>
            </w:r>
          </w:p>
        </w:tc>
        <w:tc>
          <w:tcPr>
            <w:tcW w:w="1283" w:type="dxa"/>
            <w:tcBorders>
              <w:top w:val="single" w:sz="5" w:space="0" w:color="0000FF"/>
              <w:left w:val="single" w:sz="5" w:space="0" w:color="C0C0C0"/>
              <w:bottom w:val="single" w:sz="4" w:space="0" w:color="C0C0C0"/>
              <w:right w:val="single" w:sz="2" w:space="0" w:color="C0C0C0"/>
            </w:tcBorders>
            <w:vAlign w:val="bottom"/>
          </w:tcPr>
          <w:p w14:paraId="44C64BA1" w14:textId="77777777" w:rsidR="00C91427" w:rsidRPr="009E3409" w:rsidRDefault="009E3409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78,38</w:t>
            </w:r>
          </w:p>
        </w:tc>
      </w:tr>
      <w:tr w:rsidR="00C91427" w:rsidRPr="009E3409" w14:paraId="40BD3A45" w14:textId="77777777" w:rsidTr="009E3409">
        <w:trPr>
          <w:trHeight w:val="409"/>
        </w:trPr>
        <w:tc>
          <w:tcPr>
            <w:tcW w:w="4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  <w:vAlign w:val="bottom"/>
          </w:tcPr>
          <w:p w14:paraId="5071A924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Promoción I+D+i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bottom"/>
          </w:tcPr>
          <w:p w14:paraId="3372B0E1" w14:textId="77777777" w:rsidR="00C91427" w:rsidRPr="009E3409" w:rsidRDefault="009E3409">
            <w:pPr>
              <w:spacing w:after="0" w:line="259" w:lineRule="auto"/>
              <w:ind w:left="0" w:right="1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53,62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bottom"/>
          </w:tcPr>
          <w:p w14:paraId="51F889AB" w14:textId="77777777" w:rsidR="00C91427" w:rsidRPr="009E3409" w:rsidRDefault="009E3409">
            <w:pPr>
              <w:spacing w:after="0" w:line="259" w:lineRule="auto"/>
              <w:ind w:left="0" w:right="3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58,07</w:t>
            </w:r>
          </w:p>
        </w:tc>
        <w:tc>
          <w:tcPr>
            <w:tcW w:w="1283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2" w:space="0" w:color="C0C0C0"/>
            </w:tcBorders>
            <w:vAlign w:val="bottom"/>
          </w:tcPr>
          <w:p w14:paraId="46C64E78" w14:textId="77777777" w:rsidR="00C91427" w:rsidRPr="009E3409" w:rsidRDefault="009E3409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72,33</w:t>
            </w:r>
          </w:p>
        </w:tc>
      </w:tr>
      <w:tr w:rsidR="00C91427" w:rsidRPr="009E3409" w14:paraId="6BEC6E50" w14:textId="77777777" w:rsidTr="009E3409">
        <w:trPr>
          <w:trHeight w:val="414"/>
        </w:trPr>
        <w:tc>
          <w:tcPr>
            <w:tcW w:w="4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  <w:vAlign w:val="bottom"/>
          </w:tcPr>
          <w:p w14:paraId="36713964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Descuentos Fiscales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bottom"/>
          </w:tcPr>
          <w:p w14:paraId="30B38061" w14:textId="77777777" w:rsidR="00C91427" w:rsidRPr="009E3409" w:rsidRDefault="009E3409">
            <w:pPr>
              <w:spacing w:after="0" w:line="259" w:lineRule="auto"/>
              <w:ind w:left="0" w:right="1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26,28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bottom"/>
          </w:tcPr>
          <w:p w14:paraId="7150D4EA" w14:textId="77777777" w:rsidR="00C91427" w:rsidRPr="009E3409" w:rsidRDefault="009E3409">
            <w:pPr>
              <w:spacing w:after="0" w:line="259" w:lineRule="auto"/>
              <w:ind w:left="0" w:right="3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30,12</w:t>
            </w:r>
          </w:p>
        </w:tc>
        <w:tc>
          <w:tcPr>
            <w:tcW w:w="1283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2" w:space="0" w:color="C0C0C0"/>
            </w:tcBorders>
            <w:vAlign w:val="bottom"/>
          </w:tcPr>
          <w:p w14:paraId="45050061" w14:textId="77777777" w:rsidR="00C91427" w:rsidRPr="009E3409" w:rsidRDefault="009E3409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27,94</w:t>
            </w:r>
          </w:p>
        </w:tc>
      </w:tr>
      <w:tr w:rsidR="00C91427" w:rsidRPr="009E3409" w14:paraId="3779927D" w14:textId="77777777" w:rsidTr="009E3409">
        <w:trPr>
          <w:trHeight w:val="406"/>
        </w:trPr>
        <w:tc>
          <w:tcPr>
            <w:tcW w:w="4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  <w:shd w:val="clear" w:color="auto" w:fill="D9E2F3"/>
            <w:vAlign w:val="bottom"/>
          </w:tcPr>
          <w:p w14:paraId="6850F489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9E3409">
              <w:rPr>
                <w:b/>
                <w:sz w:val="20"/>
                <w:szCs w:val="20"/>
              </w:rPr>
              <w:t>TOTAL</w:t>
            </w:r>
            <w:proofErr w:type="gramEnd"/>
            <w:r w:rsidRPr="009E3409">
              <w:rPr>
                <w:b/>
                <w:sz w:val="20"/>
                <w:szCs w:val="20"/>
              </w:rPr>
              <w:t xml:space="preserve"> APORTACIÓN GN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shd w:val="clear" w:color="auto" w:fill="D9E2F3"/>
            <w:vAlign w:val="bottom"/>
          </w:tcPr>
          <w:p w14:paraId="04C2272E" w14:textId="77777777" w:rsidR="00C91427" w:rsidRPr="009E3409" w:rsidRDefault="009E3409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149,34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shd w:val="clear" w:color="auto" w:fill="D9E2F3"/>
            <w:vAlign w:val="bottom"/>
          </w:tcPr>
          <w:p w14:paraId="2765C968" w14:textId="77777777" w:rsidR="00C91427" w:rsidRPr="009E3409" w:rsidRDefault="009E3409">
            <w:pPr>
              <w:spacing w:after="0" w:line="259" w:lineRule="auto"/>
              <w:ind w:left="0" w:right="4" w:firstLine="0"/>
              <w:jc w:val="righ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161,90</w:t>
            </w:r>
          </w:p>
        </w:tc>
        <w:tc>
          <w:tcPr>
            <w:tcW w:w="1283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2" w:space="0" w:color="C0C0C0"/>
            </w:tcBorders>
            <w:shd w:val="clear" w:color="auto" w:fill="D9E2F3"/>
            <w:vAlign w:val="bottom"/>
          </w:tcPr>
          <w:p w14:paraId="06EC6F61" w14:textId="77777777" w:rsidR="00C91427" w:rsidRPr="009E3409" w:rsidRDefault="009E3409">
            <w:pPr>
              <w:spacing w:after="0" w:line="259" w:lineRule="auto"/>
              <w:ind w:left="0" w:right="1" w:firstLine="0"/>
              <w:jc w:val="righ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178,65</w:t>
            </w:r>
          </w:p>
        </w:tc>
      </w:tr>
    </w:tbl>
    <w:p w14:paraId="610B64FE" w14:textId="77777777" w:rsidR="009E3409" w:rsidRDefault="009E3409">
      <w:pPr>
        <w:spacing w:after="62"/>
        <w:ind w:left="-5"/>
        <w:rPr>
          <w:b/>
        </w:rPr>
      </w:pPr>
    </w:p>
    <w:p w14:paraId="4DF58C5E" w14:textId="30CDC500" w:rsidR="00C91427" w:rsidRDefault="009E3409" w:rsidP="009E3409">
      <w:pPr>
        <w:spacing w:after="62"/>
        <w:ind w:left="-142"/>
      </w:pPr>
      <w:r>
        <w:rPr>
          <w:b/>
        </w:rPr>
        <w:t xml:space="preserve">Tabla 2: </w:t>
      </w:r>
      <w:r>
        <w:t>Retornos estatales y europeos en I+D+i (Fuente: SICTI y CDTI)</w:t>
      </w:r>
    </w:p>
    <w:tbl>
      <w:tblPr>
        <w:tblStyle w:val="TableGrid"/>
        <w:tblW w:w="7502" w:type="dxa"/>
        <w:tblInd w:w="-113" w:type="dxa"/>
        <w:tblCellMar>
          <w:top w:w="35" w:type="dxa"/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4940"/>
        <w:gridCol w:w="1134"/>
        <w:gridCol w:w="1428"/>
      </w:tblGrid>
      <w:tr w:rsidR="00C91427" w:rsidRPr="009E3409" w14:paraId="1A9A10F7" w14:textId="77777777" w:rsidTr="009E3409">
        <w:trPr>
          <w:trHeight w:val="532"/>
        </w:trPr>
        <w:tc>
          <w:tcPr>
            <w:tcW w:w="4940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shd w:val="clear" w:color="auto" w:fill="4072C4"/>
            <w:vAlign w:val="center"/>
          </w:tcPr>
          <w:p w14:paraId="6016CC83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lastRenderedPageBreak/>
              <w:t>RETORNOS ESTATALES Y EUROPEOS EN M€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shd w:val="clear" w:color="auto" w:fill="4072C4"/>
            <w:vAlign w:val="center"/>
          </w:tcPr>
          <w:p w14:paraId="65B099AD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shd w:val="clear" w:color="auto" w:fill="4072C4"/>
            <w:vAlign w:val="center"/>
          </w:tcPr>
          <w:p w14:paraId="430464C1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2021</w:t>
            </w:r>
          </w:p>
        </w:tc>
      </w:tr>
      <w:tr w:rsidR="00C91427" w:rsidRPr="009E3409" w14:paraId="55AFB69F" w14:textId="77777777" w:rsidTr="009E3409">
        <w:trPr>
          <w:trHeight w:val="513"/>
        </w:trPr>
        <w:tc>
          <w:tcPr>
            <w:tcW w:w="4940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center"/>
          </w:tcPr>
          <w:p w14:paraId="238986D5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Ayudas convocatorias estatales (*)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center"/>
          </w:tcPr>
          <w:p w14:paraId="6E066E92" w14:textId="77777777" w:rsidR="00C91427" w:rsidRPr="009E3409" w:rsidRDefault="009E3409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50,06</w:t>
            </w:r>
          </w:p>
        </w:tc>
        <w:tc>
          <w:tcPr>
            <w:tcW w:w="142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</w:tcPr>
          <w:p w14:paraId="07CCC50A" w14:textId="77777777" w:rsidR="00C91427" w:rsidRPr="009E3409" w:rsidRDefault="009E3409">
            <w:pPr>
              <w:spacing w:after="0" w:line="259" w:lineRule="auto"/>
              <w:ind w:left="0" w:right="1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Sin datos todavía</w:t>
            </w:r>
          </w:p>
        </w:tc>
      </w:tr>
      <w:tr w:rsidR="00C91427" w:rsidRPr="009E3409" w14:paraId="55233F23" w14:textId="77777777" w:rsidTr="009E3409">
        <w:trPr>
          <w:trHeight w:val="521"/>
        </w:trPr>
        <w:tc>
          <w:tcPr>
            <w:tcW w:w="4940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center"/>
          </w:tcPr>
          <w:p w14:paraId="50FDCF1F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Horizonte 2020 y Horizonte Europa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center"/>
          </w:tcPr>
          <w:p w14:paraId="33FFBE8A" w14:textId="77777777" w:rsidR="00C91427" w:rsidRPr="009E3409" w:rsidRDefault="009E3409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19,43</w:t>
            </w:r>
          </w:p>
        </w:tc>
        <w:tc>
          <w:tcPr>
            <w:tcW w:w="142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vAlign w:val="center"/>
          </w:tcPr>
          <w:p w14:paraId="753D8BA5" w14:textId="77777777" w:rsidR="00C91427" w:rsidRPr="009E3409" w:rsidRDefault="009E3409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15,60</w:t>
            </w:r>
          </w:p>
        </w:tc>
      </w:tr>
      <w:tr w:rsidR="00C91427" w:rsidRPr="009E3409" w14:paraId="12C376A2" w14:textId="77777777" w:rsidTr="009E3409">
        <w:trPr>
          <w:trHeight w:val="528"/>
        </w:trPr>
        <w:tc>
          <w:tcPr>
            <w:tcW w:w="4940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shd w:val="clear" w:color="auto" w:fill="D9E2F3"/>
            <w:vAlign w:val="center"/>
          </w:tcPr>
          <w:p w14:paraId="443A07D8" w14:textId="77777777" w:rsidR="00C91427" w:rsidRPr="009E3409" w:rsidRDefault="009E34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9E3409">
              <w:rPr>
                <w:b/>
                <w:sz w:val="20"/>
                <w:szCs w:val="20"/>
              </w:rPr>
              <w:t>TOTAL</w:t>
            </w:r>
            <w:proofErr w:type="gramEnd"/>
            <w:r w:rsidRPr="009E3409">
              <w:rPr>
                <w:b/>
                <w:sz w:val="20"/>
                <w:szCs w:val="20"/>
              </w:rPr>
              <w:t xml:space="preserve"> ESPAÑA Y EUROPA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shd w:val="clear" w:color="auto" w:fill="D9E2F3"/>
            <w:vAlign w:val="center"/>
          </w:tcPr>
          <w:p w14:paraId="014BB30D" w14:textId="77777777" w:rsidR="00C91427" w:rsidRPr="009E3409" w:rsidRDefault="009E3409">
            <w:pPr>
              <w:spacing w:after="0" w:line="259" w:lineRule="auto"/>
              <w:ind w:left="0" w:right="3" w:firstLine="0"/>
              <w:jc w:val="righ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69,49</w:t>
            </w:r>
          </w:p>
        </w:tc>
        <w:tc>
          <w:tcPr>
            <w:tcW w:w="1428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shd w:val="clear" w:color="auto" w:fill="D9E2F3"/>
            <w:vAlign w:val="center"/>
          </w:tcPr>
          <w:p w14:paraId="5020BB6F" w14:textId="77777777" w:rsidR="00C91427" w:rsidRPr="009E3409" w:rsidRDefault="009E3409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-</w:t>
            </w:r>
          </w:p>
        </w:tc>
      </w:tr>
    </w:tbl>
    <w:p w14:paraId="0784C857" w14:textId="046638A5" w:rsidR="00C91427" w:rsidRPr="009E3409" w:rsidRDefault="009E3409" w:rsidP="009E3409">
      <w:pPr>
        <w:spacing w:after="11"/>
        <w:ind w:left="-5" w:right="1132"/>
        <w:rPr>
          <w:sz w:val="18"/>
          <w:szCs w:val="18"/>
        </w:rPr>
      </w:pPr>
      <w:r w:rsidRPr="009E3409">
        <w:rPr>
          <w:sz w:val="18"/>
          <w:szCs w:val="18"/>
        </w:rPr>
        <w:t xml:space="preserve">(*) Comprende las ayudas de la Agencia Estatal de Investigación, CDTI, Instituto de Salud Carlos </w:t>
      </w:r>
      <w:proofErr w:type="gramStart"/>
      <w:r w:rsidRPr="009E3409">
        <w:rPr>
          <w:sz w:val="18"/>
          <w:szCs w:val="18"/>
        </w:rPr>
        <w:t>III</w:t>
      </w:r>
      <w:proofErr w:type="gramEnd"/>
      <w:r w:rsidRPr="009E3409">
        <w:rPr>
          <w:sz w:val="18"/>
          <w:szCs w:val="18"/>
        </w:rPr>
        <w:t xml:space="preserve"> así como del resto de departamentos ministeriales y organismos adscritos Los datos de inversión privada en I+D+i no son generados ni gestionados por el Gobierno de Navarra, se adjuntan los datos que provienen de la encuesta realizada en todo el Estado por el INE, por lo tanto, corresponden a estimaciones estadísticas:</w:t>
      </w:r>
    </w:p>
    <w:p w14:paraId="0C065BCB" w14:textId="77777777" w:rsidR="00C91427" w:rsidRDefault="009E3409">
      <w:pPr>
        <w:spacing w:after="11"/>
        <w:ind w:left="-5"/>
      </w:pPr>
      <w:r>
        <w:rPr>
          <w:b/>
        </w:rPr>
        <w:t xml:space="preserve">Tabla 3: </w:t>
      </w:r>
      <w:r>
        <w:t>Gasto interno en la I+D por sector de ejecución</w:t>
      </w:r>
    </w:p>
    <w:p w14:paraId="6AFC3856" w14:textId="77777777" w:rsidR="00C91427" w:rsidRDefault="009E3409">
      <w:pPr>
        <w:spacing w:after="62"/>
        <w:ind w:left="-5"/>
      </w:pPr>
      <w:r>
        <w:t>(Fuente: encuesta de I+D, INE)</w:t>
      </w:r>
    </w:p>
    <w:tbl>
      <w:tblPr>
        <w:tblStyle w:val="TableGrid"/>
        <w:tblW w:w="8223" w:type="dxa"/>
        <w:tblInd w:w="1" w:type="dxa"/>
        <w:tblCellMar>
          <w:right w:w="105" w:type="dxa"/>
        </w:tblCellMar>
        <w:tblLook w:val="04A0" w:firstRow="1" w:lastRow="0" w:firstColumn="1" w:lastColumn="0" w:noHBand="0" w:noVBand="1"/>
      </w:tblPr>
      <w:tblGrid>
        <w:gridCol w:w="3963"/>
        <w:gridCol w:w="1233"/>
        <w:gridCol w:w="824"/>
        <w:gridCol w:w="1234"/>
        <w:gridCol w:w="969"/>
      </w:tblGrid>
      <w:tr w:rsidR="00C91427" w:rsidRPr="009E3409" w14:paraId="2FBC346C" w14:textId="77777777" w:rsidTr="009E3409">
        <w:trPr>
          <w:trHeight w:val="644"/>
        </w:trPr>
        <w:tc>
          <w:tcPr>
            <w:tcW w:w="396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  <w:shd w:val="clear" w:color="auto" w:fill="4072C4"/>
            <w:vAlign w:val="center"/>
          </w:tcPr>
          <w:p w14:paraId="690A20EB" w14:textId="77777777" w:rsidR="00C91427" w:rsidRPr="009E3409" w:rsidRDefault="009E3409">
            <w:pPr>
              <w:spacing w:after="0" w:line="259" w:lineRule="auto"/>
              <w:ind w:left="109" w:firstLine="0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EJECUCIÓN DEL GASTO POR SECTOR DE EJECUCIÓN</w:t>
            </w:r>
          </w:p>
        </w:tc>
        <w:tc>
          <w:tcPr>
            <w:tcW w:w="2057" w:type="dxa"/>
            <w:gridSpan w:val="2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5" w:space="0" w:color="C0C0C0"/>
            </w:tcBorders>
            <w:shd w:val="clear" w:color="auto" w:fill="4072C4"/>
            <w:vAlign w:val="center"/>
          </w:tcPr>
          <w:p w14:paraId="449DC3F1" w14:textId="77777777" w:rsidR="00C91427" w:rsidRPr="009E3409" w:rsidRDefault="009E3409">
            <w:pPr>
              <w:spacing w:after="0" w:line="259" w:lineRule="auto"/>
              <w:ind w:left="108" w:firstLine="0"/>
              <w:jc w:val="center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nil"/>
            </w:tcBorders>
            <w:shd w:val="clear" w:color="auto" w:fill="4072C4"/>
            <w:vAlign w:val="center"/>
          </w:tcPr>
          <w:p w14:paraId="7372D5F4" w14:textId="77777777" w:rsidR="00C91427" w:rsidRPr="009E3409" w:rsidRDefault="009E3409">
            <w:pPr>
              <w:spacing w:after="0" w:line="259" w:lineRule="auto"/>
              <w:ind w:left="0" w:right="31" w:firstLine="0"/>
              <w:jc w:val="righ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4072C4"/>
            <w:vAlign w:val="center"/>
          </w:tcPr>
          <w:p w14:paraId="1786F6F1" w14:textId="77777777" w:rsidR="00C91427" w:rsidRPr="009E3409" w:rsidRDefault="009E3409">
            <w:pPr>
              <w:spacing w:after="0" w:line="259" w:lineRule="auto"/>
              <w:ind w:left="-135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21</w:t>
            </w:r>
          </w:p>
        </w:tc>
      </w:tr>
      <w:tr w:rsidR="00C91427" w:rsidRPr="009E3409" w14:paraId="5BE25B0C" w14:textId="77777777" w:rsidTr="009E3409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6233E7E7" w14:textId="77777777" w:rsidR="00C91427" w:rsidRPr="009E3409" w:rsidRDefault="00C91427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  <w:shd w:val="clear" w:color="auto" w:fill="4072C4"/>
            <w:vAlign w:val="center"/>
          </w:tcPr>
          <w:p w14:paraId="7C546C7F" w14:textId="77777777" w:rsidR="00C91427" w:rsidRPr="009E3409" w:rsidRDefault="009E3409">
            <w:pPr>
              <w:spacing w:after="0" w:line="259" w:lineRule="auto"/>
              <w:ind w:left="106" w:firstLine="0"/>
              <w:jc w:val="center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M€</w:t>
            </w:r>
          </w:p>
        </w:tc>
        <w:tc>
          <w:tcPr>
            <w:tcW w:w="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  <w:shd w:val="clear" w:color="auto" w:fill="4072C4"/>
            <w:vAlign w:val="center"/>
          </w:tcPr>
          <w:p w14:paraId="4DD32D56" w14:textId="77777777" w:rsidR="00C91427" w:rsidRPr="009E3409" w:rsidRDefault="009E3409">
            <w:pPr>
              <w:spacing w:after="0" w:line="259" w:lineRule="auto"/>
              <w:ind w:left="162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%(*)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  <w:shd w:val="clear" w:color="auto" w:fill="4072C4"/>
            <w:vAlign w:val="center"/>
          </w:tcPr>
          <w:p w14:paraId="397F16FB" w14:textId="77777777" w:rsidR="00C91427" w:rsidRPr="009E3409" w:rsidRDefault="009E3409">
            <w:pPr>
              <w:spacing w:after="0" w:line="259" w:lineRule="auto"/>
              <w:ind w:left="106" w:firstLine="0"/>
              <w:jc w:val="center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M€</w:t>
            </w: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072C4"/>
            <w:vAlign w:val="center"/>
          </w:tcPr>
          <w:p w14:paraId="5BA173BF" w14:textId="77777777" w:rsidR="00C91427" w:rsidRPr="009E3409" w:rsidRDefault="009E3409">
            <w:pPr>
              <w:spacing w:after="0" w:line="259" w:lineRule="auto"/>
              <w:ind w:left="397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>%</w:t>
            </w:r>
          </w:p>
        </w:tc>
      </w:tr>
      <w:tr w:rsidR="00C91427" w:rsidRPr="009E3409" w14:paraId="2E412535" w14:textId="77777777" w:rsidTr="009E3409">
        <w:trPr>
          <w:trHeight w:val="795"/>
        </w:trPr>
        <w:tc>
          <w:tcPr>
            <w:tcW w:w="3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  <w:vAlign w:val="center"/>
          </w:tcPr>
          <w:p w14:paraId="15CBD472" w14:textId="77777777" w:rsidR="00C91427" w:rsidRPr="009E3409" w:rsidRDefault="009E3409">
            <w:pPr>
              <w:spacing w:after="0" w:line="259" w:lineRule="auto"/>
              <w:ind w:left="109" w:firstLine="0"/>
              <w:jc w:val="left"/>
              <w:rPr>
                <w:sz w:val="20"/>
                <w:szCs w:val="20"/>
              </w:rPr>
            </w:pPr>
            <w:r w:rsidRPr="009E3409">
              <w:rPr>
                <w:b/>
                <w:sz w:val="20"/>
                <w:szCs w:val="20"/>
              </w:rPr>
              <w:t xml:space="preserve">      Por sector privado</w:t>
            </w:r>
          </w:p>
        </w:tc>
        <w:tc>
          <w:tcPr>
            <w:tcW w:w="1233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1E145" w14:textId="77777777" w:rsidR="00C91427" w:rsidRPr="009E3409" w:rsidRDefault="009E3409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247,29</w:t>
            </w:r>
          </w:p>
        </w:tc>
        <w:tc>
          <w:tcPr>
            <w:tcW w:w="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  <w:vAlign w:val="center"/>
          </w:tcPr>
          <w:p w14:paraId="284BF553" w14:textId="77777777" w:rsidR="00C91427" w:rsidRPr="009E3409" w:rsidRDefault="009E3409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67,5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0F4227" w14:textId="77777777" w:rsidR="00C91427" w:rsidRPr="009E3409" w:rsidRDefault="009E3409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255,02</w:t>
            </w: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699335" w14:textId="77777777" w:rsidR="00C91427" w:rsidRPr="009E3409" w:rsidRDefault="009E3409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9E3409">
              <w:rPr>
                <w:sz w:val="20"/>
                <w:szCs w:val="20"/>
              </w:rPr>
              <w:t>65,4</w:t>
            </w:r>
          </w:p>
        </w:tc>
      </w:tr>
    </w:tbl>
    <w:p w14:paraId="143D2AA3" w14:textId="77777777" w:rsidR="00C91427" w:rsidRPr="009E3409" w:rsidRDefault="009E3409">
      <w:pPr>
        <w:spacing w:after="407" w:line="259" w:lineRule="auto"/>
        <w:ind w:left="0" w:firstLine="0"/>
        <w:jc w:val="left"/>
        <w:rPr>
          <w:sz w:val="18"/>
          <w:szCs w:val="18"/>
        </w:rPr>
      </w:pPr>
      <w:r w:rsidRPr="009E3409">
        <w:rPr>
          <w:sz w:val="18"/>
          <w:szCs w:val="18"/>
        </w:rPr>
        <w:t>(*) Porcentaje respecto al total estimado por el INE.</w:t>
      </w:r>
    </w:p>
    <w:p w14:paraId="09997487" w14:textId="77777777" w:rsidR="00C91427" w:rsidRDefault="009E3409">
      <w:pPr>
        <w:spacing w:after="358" w:line="271" w:lineRule="auto"/>
        <w:ind w:left="-5"/>
      </w:pPr>
      <w:r>
        <w:rPr>
          <w:b/>
        </w:rPr>
        <w:t>Consideraciones finales:</w:t>
      </w:r>
    </w:p>
    <w:p w14:paraId="5F181331" w14:textId="77777777" w:rsidR="00C91427" w:rsidRDefault="009E3409">
      <w:pPr>
        <w:ind w:left="-5"/>
      </w:pPr>
      <w:r>
        <w:t>Desde el año 2019 la inversión en I+D correspondiente al Gobierno de Navarra se ha incrementado un 21.23%, pasando de 147,36 millones de € a 178,65 millones de € en el año 2022.</w:t>
      </w:r>
    </w:p>
    <w:p w14:paraId="39A528D3" w14:textId="77777777" w:rsidR="00C91427" w:rsidRDefault="009E3409">
      <w:pPr>
        <w:ind w:left="-5"/>
      </w:pPr>
      <w:r>
        <w:t>Respecto al Plan de Ciencia, Tecnología e Innovación de Navarra, cabe destacar que en el año 2021 el plan preveía una inversión de 160,07 millones de €, un 4.35% del presupuesto del Gobierno de Navarra, y se ha planificado y ejecutado un total de 161.9 millones de €, un 4.40%.</w:t>
      </w:r>
    </w:p>
    <w:p w14:paraId="101C0152" w14:textId="77777777" w:rsidR="00C91427" w:rsidRDefault="009E3409">
      <w:pPr>
        <w:ind w:left="-5"/>
      </w:pPr>
      <w:r>
        <w:t>En el año 2022, lo previsto en el Plan de Ciencia, Tecnología e Innovación de Navarra era 171,73 millones de €, un 4,43% y se ha dispuesto de un total de 178,65 millones de €, lo que supone un 4,55%.</w:t>
      </w:r>
    </w:p>
    <w:p w14:paraId="1D6B5206" w14:textId="77777777" w:rsidR="00C91427" w:rsidRDefault="009E3409">
      <w:pPr>
        <w:ind w:left="-5"/>
      </w:pPr>
      <w:r>
        <w:t>Por lo tanto, ambos años se ha incrementado la inversión en I+D+i del Gobierno de Navarra, respecto a la prevista inicialmente en el Plan de Ciencia, Tecnología e Innovación de Navarra.</w:t>
      </w:r>
    </w:p>
    <w:p w14:paraId="3936829A" w14:textId="77777777" w:rsidR="00C91427" w:rsidRDefault="009E3409">
      <w:pPr>
        <w:ind w:left="-5"/>
      </w:pPr>
      <w:r>
        <w:lastRenderedPageBreak/>
        <w:t>En la actualidad, el Gobierno de Navarra, consciente del papel de la I+D+i como palanca de futuro y mejora socioeconómica de nuestra comunidad, invierte 591,9 euros por habitante y año, situándonos en tercera posición a nivel nacional.</w:t>
      </w:r>
    </w:p>
    <w:p w14:paraId="7B3D204A" w14:textId="77777777" w:rsidR="00C91427" w:rsidRDefault="009E3409">
      <w:pPr>
        <w:spacing w:after="613"/>
        <w:ind w:left="-5"/>
      </w:pPr>
      <w:r>
        <w:t xml:space="preserve">Es cuanto informo en cumplimiento de lo dispuesto en el </w:t>
      </w:r>
      <w:r>
        <w:rPr>
          <w:b/>
        </w:rPr>
        <w:t>artículo 194</w:t>
      </w:r>
      <w:r>
        <w:t xml:space="preserve"> del Reglamento del Parlamento de Navarra.</w:t>
      </w:r>
    </w:p>
    <w:p w14:paraId="730CA89F" w14:textId="77777777" w:rsidR="00C91427" w:rsidRDefault="009E3409">
      <w:pPr>
        <w:spacing w:after="0" w:line="265" w:lineRule="auto"/>
        <w:ind w:right="6"/>
        <w:jc w:val="center"/>
      </w:pPr>
      <w:r>
        <w:t>Pamplona-Iruña, 17 de enero de 2023</w:t>
      </w:r>
    </w:p>
    <w:p w14:paraId="596F2074" w14:textId="77777777" w:rsidR="009E3409" w:rsidRPr="009E3409" w:rsidRDefault="009E3409" w:rsidP="009E3409">
      <w:pPr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2"/>
          <w:lang w:val="es-ES_tradnl"/>
        </w:rPr>
      </w:pPr>
      <w:r w:rsidRPr="009E3409">
        <w:rPr>
          <w:rFonts w:ascii="Arial" w:hAnsi="Arial" w:cs="Arial"/>
          <w:color w:val="auto"/>
          <w:sz w:val="22"/>
          <w:lang w:val="es-ES_tradnl"/>
        </w:rPr>
        <w:t>El Consejero de Universidad, Innovación y Transformación Digital: Juan Cruz Cigudosa García</w:t>
      </w:r>
    </w:p>
    <w:p w14:paraId="3904EA1D" w14:textId="469B934F" w:rsidR="00C91427" w:rsidRDefault="00C91427" w:rsidP="009E3409">
      <w:pPr>
        <w:spacing w:after="0" w:line="265" w:lineRule="auto"/>
        <w:ind w:right="3"/>
        <w:jc w:val="center"/>
      </w:pPr>
    </w:p>
    <w:sectPr w:rsidR="00C91427">
      <w:pgSz w:w="11900" w:h="16840"/>
      <w:pgMar w:top="2269" w:right="1127" w:bottom="1651" w:left="2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4E52"/>
    <w:multiLevelType w:val="hybridMultilevel"/>
    <w:tmpl w:val="C4DCA9A8"/>
    <w:lvl w:ilvl="0" w:tplc="17D4930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C6B67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EC169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EED40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02C2E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3845D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E901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60D00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A29B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2B0731"/>
    <w:multiLevelType w:val="hybridMultilevel"/>
    <w:tmpl w:val="0EEE4032"/>
    <w:lvl w:ilvl="0" w:tplc="436E3E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4B028">
      <w:start w:val="1"/>
      <w:numFmt w:val="decimal"/>
      <w:lvlRestart w:val="0"/>
      <w:lvlText w:val="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1A813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F694A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0EB36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047AF4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B4295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3EFD4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781EE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BB461C"/>
    <w:multiLevelType w:val="hybridMultilevel"/>
    <w:tmpl w:val="E6A007D8"/>
    <w:lvl w:ilvl="0" w:tplc="3D7E681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88BF5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FA1F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DECC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4444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68C6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E2949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365CE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E4BC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4089052">
    <w:abstractNumId w:val="0"/>
  </w:num>
  <w:num w:numId="2" w16cid:durableId="262955030">
    <w:abstractNumId w:val="1"/>
  </w:num>
  <w:num w:numId="3" w16cid:durableId="1959290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27"/>
    <w:rsid w:val="0040402A"/>
    <w:rsid w:val="00470EE1"/>
    <w:rsid w:val="004F3935"/>
    <w:rsid w:val="009E3409"/>
    <w:rsid w:val="00C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5179"/>
  <w15:docId w15:val="{7A97315C-5DC2-4BAF-BC7E-C7CC09F6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7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1493</Words>
  <Characters>8274</Characters>
  <Application>Microsoft Office Word</Application>
  <DocSecurity>0</DocSecurity>
  <Lines>1379</Lines>
  <Paragraphs>1395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4</cp:revision>
  <dcterms:created xsi:type="dcterms:W3CDTF">2023-01-25T09:19:00Z</dcterms:created>
  <dcterms:modified xsi:type="dcterms:W3CDTF">2023-04-14T11:08:00Z</dcterms:modified>
</cp:coreProperties>
</file>