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desgaitasuna duten pertsonak artatzeko jarraibideen inguruan Nafarroako Enplegu Zerbitzuaren langileek 2021ean egindako prestakuntza-jardunaldiei buruzkoa. Galdera 2023ko urterrilaren 13ko 5. Nafarroako Parlamentuko Aldizkari Ofizialean argitaratu zen.</w:t>
      </w:r>
    </w:p>
    <w:p>
      <w:pPr>
        <w:pStyle w:val="0"/>
        <w:suppressAutoHyphens w:val="false"/>
        <w:rPr>
          <w:rStyle w:val="1"/>
        </w:rPr>
      </w:pPr>
      <w:r>
        <w:rPr>
          <w:rStyle w:val="1"/>
        </w:rPr>
        <w:t xml:space="preserve">Iruñean, 2023ko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Jorge Esparza Garrido jaunak galdera egin du desgaitasuna duten pertsonak artatzeko Nafarroako Enplegu Zerbitzuko langileei zuzendutako prestakuntza-jardunaldiei buruz (10-22/PES-00605). Hona Nafarroako Gobernuko Eskubide Sozialetako kontseilariak informatzeko duena: </w:t>
      </w:r>
    </w:p>
    <w:p>
      <w:pPr>
        <w:pStyle w:val="0"/>
        <w:suppressAutoHyphens w:val="false"/>
        <w:rPr>
          <w:rStyle w:val="1"/>
        </w:rPr>
      </w:pPr>
      <w:r>
        <w:rPr>
          <w:rStyle w:val="1"/>
        </w:rPr>
        <w:t xml:space="preserve">2021ean 4 prestakuntza-saio egin ziren Nafarroako Enplegu Zerbitzuko langileentzat, desgaitasuna duten pertsonei arreta emateari buruzkoak. Saioak martxoaren 11n, 18an eta 25ean eta apirilaren 28an egin ziren. </w:t>
      </w:r>
    </w:p>
    <w:p>
      <w:pPr>
        <w:pStyle w:val="0"/>
        <w:suppressAutoHyphens w:val="false"/>
        <w:rPr>
          <w:rStyle w:val="1"/>
        </w:rPr>
      </w:pPr>
      <w:r>
        <w:rPr>
          <w:rStyle w:val="1"/>
        </w:rPr>
        <w:t xml:space="preserve">48 lagunek parte hartu zuten saio horietan. Parte-hartzea hautazkoa izan zen, eta jendeari arreta ematen dioten langile guztiek izan zuten joateko aukera. Honako hau da bertaratutako pertsonen xehakapena, unitate organikoen arabera: </w:t>
      </w:r>
    </w:p>
    <w:p>
      <w:pPr>
        <w:pStyle w:val="0"/>
        <w:suppressAutoHyphens w:val="false"/>
        <w:rPr>
          <w:rStyle w:val="1"/>
        </w:rPr>
      </w:pPr>
      <w:r>
        <w:rPr>
          <w:rStyle w:val="1"/>
        </w:rPr>
        <w:t xml:space="preserve">• 1 Altsasuko Enplegu Agentzian </w:t>
      </w:r>
    </w:p>
    <w:p>
      <w:pPr>
        <w:pStyle w:val="0"/>
        <w:suppressAutoHyphens w:val="false"/>
        <w:rPr>
          <w:rStyle w:val="1"/>
        </w:rPr>
      </w:pPr>
      <w:r>
        <w:rPr>
          <w:rStyle w:val="1"/>
        </w:rPr>
        <w:t xml:space="preserve">• 1 Agoizko Enplegu Agentzian </w:t>
      </w:r>
    </w:p>
    <w:p>
      <w:pPr>
        <w:pStyle w:val="0"/>
        <w:suppressAutoHyphens w:val="false"/>
        <w:rPr>
          <w:rStyle w:val="1"/>
        </w:rPr>
      </w:pPr>
      <w:r>
        <w:rPr>
          <w:rStyle w:val="1"/>
        </w:rPr>
        <w:t xml:space="preserve">• 4 Lodosako Enplegu Agentzian </w:t>
      </w:r>
    </w:p>
    <w:p>
      <w:pPr>
        <w:pStyle w:val="0"/>
        <w:suppressAutoHyphens w:val="false"/>
        <w:rPr>
          <w:rStyle w:val="1"/>
        </w:rPr>
      </w:pPr>
      <w:r>
        <w:rPr>
          <w:rStyle w:val="1"/>
        </w:rPr>
        <w:t xml:space="preserve">• 1 Tafallako Enplegu Agentzian </w:t>
      </w:r>
    </w:p>
    <w:p>
      <w:pPr>
        <w:pStyle w:val="0"/>
        <w:suppressAutoHyphens w:val="false"/>
        <w:rPr>
          <w:rStyle w:val="1"/>
        </w:rPr>
      </w:pPr>
      <w:r>
        <w:rPr>
          <w:rStyle w:val="1"/>
        </w:rPr>
        <w:t xml:space="preserve">• 11 Tuterako Enplegu Agentzian </w:t>
      </w:r>
    </w:p>
    <w:p>
      <w:pPr>
        <w:pStyle w:val="0"/>
        <w:suppressAutoHyphens w:val="false"/>
        <w:rPr>
          <w:rStyle w:val="1"/>
        </w:rPr>
      </w:pPr>
      <w:r>
        <w:rPr>
          <w:rStyle w:val="1"/>
        </w:rPr>
        <w:t xml:space="preserve">• 30 Iruñean (Iturrondo Enplegu Agentzian, Bigarren Zabalguneko Enplegu Agentzian eta Nafar Lansare-Nafarroako Enplegu Zerbitzuko zerbitzu zentraletan). </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2023ko otsailaren 6an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