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B6DF"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Navarra Suma talde parlamentarioari atxikitako foru parlamentari Jorge Esparza Garrido jaunak galdera egin du AUNA proiektuari lotuta dauden Gizain Fundazioko langileei buruz (10-23/PES-00038). Hona Nafarroako Gobernuko Eskubide Sozialetako kontseilariak informatzeko duena:</w:t>
      </w:r>
    </w:p>
    <w:p w14:paraId="215C44BB"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1.- Gaur egun, AUNA proiektuari lotuta, zenbat pertsona ari dira lanean Gizain Fundazioan?</w:t>
      </w:r>
    </w:p>
    <w:p w14:paraId="6BC58ADB"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Gaur egun, AUNA proiektuari lotuta, 52 pertsona ari dira lanean Gizain Fundazioan:</w:t>
      </w:r>
    </w:p>
    <w:p w14:paraId="146CD3FF" w14:textId="0E9BC87A"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2 pertsona 0 paketean (zuzendaritza eta administrazioa).</w:t>
      </w:r>
    </w:p>
    <w:p w14:paraId="2E0D886C"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18 pertsona 1. paketean (DSBE/BGDS prestazioen kudeaketa integratua tramitazio-unitateen bidez).</w:t>
      </w:r>
    </w:p>
    <w:p w14:paraId="58376635"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32 pertsona 2. paketean (gizarte zerbitzuen eta enpleguaren arloko arreta integratua, laguntza konplexuak behar dituzten kasuetan).</w:t>
      </w:r>
    </w:p>
    <w:p w14:paraId="6058EA53"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Horiek guztiek aldi baterako kontratuak dituzte, 406 ereduaren araberakoak: iraunaldi mugatukoak, Next Generation funtsek finantzatutako programei lotuak, Suspertze, Eraldatze eta Erresilientzia Plana gauzatzekoak.</w:t>
      </w:r>
    </w:p>
    <w:p w14:paraId="4E2261A5"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2.- Nola egin da pertsona horien hautaketa?</w:t>
      </w:r>
    </w:p>
    <w:p w14:paraId="1808DB93" w14:textId="78C2AEEC"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Gizain Fundazioa, fundazio publikoa den aldetik, foru sektore publiko instituzionaleko parte da (11/2009 Foru Legea, NFK-ko Administrazioari eta foru-sektore publiko instituzionalari buruzkoa). 11/2009 Foru Legearen 67.3 artikuluaren arabera, “fundazio publikoak arloa dela-eta eskumena duen departamentuaren tutoretzapean egonen dira, eta ordenamendu juridiko pribatuaren bidezko eraentza izanen dute, deusetan galarazi gabe foru lege honetan eta kontratazioari, aurrekontuei, kontabilitateari eta finantzen eta kontratuen kontrolari buruz aplikatzekoa den araudi administratiboan ezarririko berezitasunak”.</w:t>
      </w:r>
    </w:p>
    <w:p w14:paraId="43005F1D" w14:textId="39FB4008"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 xml:space="preserve">Gizain Fundazioko langileen hautaketa-prozesu eta barne-igoera guztietan publikotasunaren, berdintasunaren, merezimenduaren eta gaitasunaren printzipioak aplikatzen dira. Hala, Gizain Fundazioaren hitzarmen kolektiboaren 2.2 artikuluaren arabera, </w:t>
      </w:r>
      <w:r>
        <w:rPr>
          <w:rFonts w:ascii="Calibri" w:hAnsi="Calibri"/>
          <w:i/>
          <w:sz w:val="28"/>
        </w:rPr>
        <w:t>“lanpostuen deialdia eginen da erakunde publikoetako ordezte tasari eta enplegurako sarrerari buruz indarrean dagoen legeriak ezarritakoaren arabera. Langileak hautatzeko protokolo batean arautuko dira deialdien eta aldi baterako kontratazio zerrenden kudeaketa, barne-sustapeneko sistemak, langileak hautatzeko organoak eta langileak hautatzearekin zerikusia duten beste gai guztiak. Protokoloa hitzarmen honen eranskin gisa onetsi da”</w:t>
      </w:r>
      <w:r>
        <w:rPr>
          <w:rFonts w:ascii="Calibri" w:hAnsi="Calibri"/>
          <w:sz w:val="28"/>
        </w:rPr>
        <w:t>. Zehazki, 2022ko otsailean onetsitako “Langileak hautatzeko protokoloa” da.</w:t>
      </w:r>
    </w:p>
    <w:p w14:paraId="004DC0B2"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lastRenderedPageBreak/>
        <w:t>AUNAko langileak hautatzeko prozesuak hautapen-protokolo horren arabera egin dira. AUNAko langileak hautatzeko eta kontratatzeko prozesuetan, gainera, apirilaren 6ko 77/2022 Foru Aginduak onetsitako plan honetako neurriak aplikatu dira: Iruzurraren kontrako neurrien Plana, Eskubide Sozialetako Departamentuan, haren erakunde autonomoetan eta Gizarte Zerbitzu Publikoen Kudeaketarako Nafarroako Fundazioan (Gizain Fundazioa) Suspertze eta Erresilientzia Mekanismoaren (SEM) kargura finantzatutako proiektuen kudeaketaren esparruan.</w:t>
      </w:r>
    </w:p>
    <w:p w14:paraId="41E60D7C" w14:textId="7777777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Horrela:</w:t>
      </w:r>
    </w:p>
    <w:p w14:paraId="31A016F4"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AUNAko langileak hautatzeko deialdi guztiak aditzera eman dira GIZAIN Fundazioaren webgunean eta Nafar Lansare-Nafarroako Enplegu Zerbitzuaren bidez.</w:t>
      </w:r>
    </w:p>
    <w:p w14:paraId="659D6CC0"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Kontratatu beharreko profil guztien definizioan eta deialdien diseinuan parte hartu dute Gizain Fundazioak berak, Nafarroako Gobernuko Eskubide Sozialetako Departamentuko Babes Sozialaren eta Garapenerako Lankidetzaren Zuzendaritza Nagusiak eta Nafar Lansare-Nafarroako Enplegu Zerbitzuak.</w:t>
      </w:r>
    </w:p>
    <w:p w14:paraId="6361E0FB" w14:textId="77777777" w:rsidR="00BA763B" w:rsidRPr="00F371C1" w:rsidRDefault="00595534">
      <w:pPr>
        <w:pStyle w:val="Style"/>
        <w:spacing w:after="300" w:line="0" w:lineRule="atLeast"/>
        <w:textAlignment w:val="baseline"/>
        <w:rPr>
          <w:rFonts w:ascii="Calibri" w:hAnsi="Calibri" w:cs="Calibri"/>
          <w:sz w:val="28"/>
        </w:rPr>
      </w:pPr>
      <w:r>
        <w:rPr>
          <w:rFonts w:ascii="Calibri" w:hAnsi="Calibri"/>
          <w:sz w:val="28"/>
        </w:rPr>
        <w:t>- Prozesu guztiak prozedura objektibo batean oinarrituta garatu dira, azterketa, elkarrizketa eta merezimenduen (esperientzia eta prestakuntza) puntuaketa eginez.</w:t>
      </w:r>
    </w:p>
    <w:p w14:paraId="4942448D" w14:textId="5C2A0CA7"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 Deialdi guztiak eta egindako proben emaitzen eta kontratazio hurrenkeraren zerrenda guztiak Gizain Fundazioaren webgunean argitaratuta daude:</w:t>
      </w:r>
    </w:p>
    <w:p w14:paraId="4D8BB1CA" w14:textId="1DF5B3EC"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Zuzendaritza teknikorako deialdia - AUNA proiektua</w:t>
      </w:r>
    </w:p>
    <w:p w14:paraId="145AEACA" w14:textId="0F4462B7" w:rsidR="00F371C1" w:rsidRPr="00F371C1" w:rsidRDefault="00595534" w:rsidP="00F371C1">
      <w:pPr>
        <w:pStyle w:val="Style"/>
        <w:spacing w:after="300" w:line="0" w:lineRule="atLeast"/>
        <w:ind w:left="720"/>
        <w:textAlignment w:val="baseline"/>
        <w:rPr>
          <w:rFonts w:ascii="Calibri" w:eastAsia="Arial" w:hAnsi="Calibri" w:cs="Calibri"/>
          <w:sz w:val="28"/>
          <w:szCs w:val="22"/>
        </w:rPr>
      </w:pPr>
      <w:r>
        <w:rPr>
          <w:rFonts w:ascii="Calibri" w:hAnsi="Calibri"/>
          <w:sz w:val="28"/>
        </w:rPr>
        <w:t>https://fundaciongizain.es/es/actualidad/9-bolsa-de-empleo/81-ofertaempleo-convocatoria-direccion-tecnica-proyecto-auna-cerrada.html</w:t>
      </w:r>
    </w:p>
    <w:p w14:paraId="5CA01F49" w14:textId="5C2CB29A" w:rsidR="00F371C1" w:rsidRPr="00F371C1" w:rsidRDefault="00C91908" w:rsidP="00F371C1">
      <w:pPr>
        <w:pStyle w:val="Style"/>
        <w:numPr>
          <w:ilvl w:val="0"/>
          <w:numId w:val="1"/>
        </w:numPr>
        <w:spacing w:after="120" w:line="0" w:lineRule="atLeast"/>
        <w:ind w:left="714" w:hanging="357"/>
        <w:textAlignment w:val="baseline"/>
        <w:rPr>
          <w:rFonts w:ascii="Calibri" w:hAnsi="Calibri" w:cs="Calibri"/>
          <w:sz w:val="28"/>
        </w:rPr>
      </w:pPr>
      <w:r>
        <w:rPr>
          <w:rFonts w:ascii="Calibri" w:hAnsi="Calibri"/>
          <w:sz w:val="28"/>
        </w:rPr>
        <w:t>Enplegu eskaintza - Administrazio laguntzarako deialdia - AUNA proiektua</w:t>
      </w:r>
    </w:p>
    <w:p w14:paraId="347399E6" w14:textId="05DD1681" w:rsidR="00BA763B" w:rsidRPr="00F371C1" w:rsidRDefault="00595534" w:rsidP="00F371C1">
      <w:pPr>
        <w:pStyle w:val="Style"/>
        <w:spacing w:after="300" w:line="0" w:lineRule="atLeast"/>
        <w:ind w:left="720"/>
        <w:textAlignment w:val="baseline"/>
        <w:rPr>
          <w:rFonts w:ascii="Calibri" w:hAnsi="Calibri" w:cs="Calibri"/>
          <w:sz w:val="28"/>
        </w:rPr>
      </w:pPr>
      <w:r>
        <w:rPr>
          <w:rFonts w:ascii="Calibri" w:hAnsi="Calibri"/>
          <w:sz w:val="28"/>
        </w:rPr>
        <w:t>https://fundaciongizain.es/es/actualidad/9-bolsa-de-empleo/82-ofertaempleo-convocatoria-apoyo-administrativoa-auna-cerrada.html</w:t>
      </w:r>
    </w:p>
    <w:p w14:paraId="54E458FC" w14:textId="258C8B95"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- 1. paketeko koordinatzaile izateko deialdia - AUNA proiektua</w:t>
      </w:r>
    </w:p>
    <w:p w14:paraId="51E3E6FE" w14:textId="22849F6A"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https://fundaciongizain.es/es/actualidad/9-bolsa-de-empleo/83-ofertaempleo-convocatoria-coordinador-paquete-1-proyecto-auna-cerrada.html</w:t>
      </w:r>
    </w:p>
    <w:p w14:paraId="2C5045C9" w14:textId="736C54FC"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Laguntza teknikoaren arduradun izateko deialdia (enplegu arloa) - AUNA proiektua</w:t>
      </w:r>
    </w:p>
    <w:p w14:paraId="2F218154" w14:textId="1E91F45B"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https://fundaciongizain.es/es/actualidad/9-bolsa-de-empleo/84-ofertaempleo-convocatoria-responsable-soporte-tecnico-proyecto-aunaambito-empleo-cerrada.html</w:t>
      </w:r>
    </w:p>
    <w:p w14:paraId="32B46C68" w14:textId="0389FEB0"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Laguntza teknikoaren arduradun izateko deialdia (gizarte arloa) - AUNA proiektua</w:t>
      </w:r>
    </w:p>
    <w:p w14:paraId="336B524D" w14:textId="4EAFA387"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Pr>
          <w:rFonts w:ascii="Calibri" w:hAnsi="Calibri"/>
          <w:sz w:val="28"/>
        </w:rPr>
        <w:lastRenderedPageBreak/>
        <w:t>https://fundaciongizain.es/es/actualidad/9-bolsa-de-empleo/85-ofertaempleo-convocatoria-responsable-soporte-tecnico-proyecto-aunaambito-social-cerrada.html</w:t>
      </w:r>
    </w:p>
    <w:p w14:paraId="1FDCC5B7" w14:textId="2AC675B7" w:rsid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DSBEa/BGDSa kudeatzeko 5 gizarte langilerentzako deialdia - AUNA proiektua</w:t>
      </w:r>
    </w:p>
    <w:p w14:paraId="37412532" w14:textId="5F74D358"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https://fundaciongizain.es/es/actualidad/9-bolsa-de-empleo/103-ofertaempleo-convocatoria-5-trabajadoresas-sociales-gestion-rgimv-proyectoauna.html</w:t>
      </w:r>
    </w:p>
    <w:p w14:paraId="593CC51B" w14:textId="30949B1E" w:rsidR="00BA763B" w:rsidRPr="00F371C1" w:rsidRDefault="00C91908" w:rsidP="00F371C1">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DSBEa/BGDSa kudeatzeko 12 administrarirentzako deialdia - AUNA proiektua</w:t>
      </w:r>
    </w:p>
    <w:p w14:paraId="4FC81053" w14:textId="78ED1909" w:rsidR="00BA763B" w:rsidRPr="00F371C1" w:rsidRDefault="00595534" w:rsidP="00F371C1">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https://fundaciongizain.es/es/actualidad/9-bolsa-de-empleo/102-ofertaem pleo-convocatoria-12-administrativosas-gestion-rgi mv-proyectoauna.html</w:t>
      </w:r>
    </w:p>
    <w:p w14:paraId="3C2C3712" w14:textId="551A9534" w:rsidR="00F371C1" w:rsidRDefault="00C91908" w:rsidP="00595534">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GIZARTE arloko 12 kasu-kudeatzailerentzako deialdia - AUNA proiektua</w:t>
      </w:r>
    </w:p>
    <w:p w14:paraId="7F61714F" w14:textId="35A1A446" w:rsidR="00BA763B" w:rsidRPr="00595534" w:rsidRDefault="00595534" w:rsidP="00595534">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https://fundaciongizain.es/es/actualidad/9-bolsa-de-empleo/104-ofertaempleo-convocatoria-12-gestoresas-de-caso-ambito-social-proyecto-auna.html</w:t>
      </w:r>
    </w:p>
    <w:p w14:paraId="5844D97C" w14:textId="53000CA5" w:rsidR="00BA763B" w:rsidRPr="00595534" w:rsidRDefault="00C91908" w:rsidP="00595534">
      <w:pPr>
        <w:pStyle w:val="Style"/>
        <w:numPr>
          <w:ilvl w:val="0"/>
          <w:numId w:val="1"/>
        </w:numPr>
        <w:spacing w:after="120" w:line="0" w:lineRule="atLeast"/>
        <w:ind w:left="714" w:hanging="357"/>
        <w:textAlignment w:val="baseline"/>
        <w:rPr>
          <w:rFonts w:ascii="Calibri" w:eastAsia="Arial" w:hAnsi="Calibri" w:cs="Calibri"/>
          <w:sz w:val="28"/>
          <w:szCs w:val="22"/>
        </w:rPr>
      </w:pPr>
      <w:r>
        <w:rPr>
          <w:rFonts w:ascii="Calibri" w:hAnsi="Calibri"/>
          <w:sz w:val="28"/>
        </w:rPr>
        <w:t>Enplegu eskaintza - Enplegu arloko 16 kasu-kudeatzailerentzako deialdia - AUNA proiektua</w:t>
      </w:r>
    </w:p>
    <w:p w14:paraId="64585890" w14:textId="75F4F43C" w:rsidR="00BA763B" w:rsidRPr="00595534" w:rsidRDefault="00595534" w:rsidP="00595534">
      <w:pPr>
        <w:pStyle w:val="Style"/>
        <w:spacing w:after="120" w:line="0" w:lineRule="atLeast"/>
        <w:ind w:left="714"/>
        <w:textAlignment w:val="baseline"/>
        <w:rPr>
          <w:rFonts w:ascii="Calibri" w:eastAsia="Arial" w:hAnsi="Calibri" w:cs="Calibri"/>
          <w:sz w:val="28"/>
          <w:szCs w:val="22"/>
        </w:rPr>
      </w:pPr>
      <w:r>
        <w:rPr>
          <w:rFonts w:ascii="Calibri" w:hAnsi="Calibri"/>
          <w:sz w:val="28"/>
        </w:rPr>
        <w:t>https://fundaciongizain.es/es/actualidad/9-bolsa-de-empleo/ 105-ofertae m p leo-convocatoria-16-gestoresas-de-caso-a m bito-empleo-proyectoauna.html</w:t>
      </w:r>
    </w:p>
    <w:p w14:paraId="2C4A8972" w14:textId="43F1FC12"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Hori guztia jakinarazten dut, Nafarroako Parlamentuko Erregelamenduaren 194. artikuluan ezarritakoa betez.</w:t>
      </w:r>
    </w:p>
    <w:p w14:paraId="42879AED" w14:textId="10237635" w:rsidR="00BA763B" w:rsidRPr="00F371C1" w:rsidRDefault="00595534">
      <w:pPr>
        <w:pStyle w:val="Style"/>
        <w:spacing w:before="300" w:after="300" w:line="0" w:lineRule="atLeast"/>
        <w:textAlignment w:val="baseline"/>
        <w:rPr>
          <w:rFonts w:ascii="Calibri" w:hAnsi="Calibri" w:cs="Calibri"/>
          <w:sz w:val="28"/>
        </w:rPr>
      </w:pPr>
      <w:r>
        <w:rPr>
          <w:rFonts w:ascii="Calibri" w:hAnsi="Calibri"/>
          <w:sz w:val="28"/>
        </w:rPr>
        <w:t>Iruñean, 2023ko martxoaren 10ean.</w:t>
      </w:r>
    </w:p>
    <w:p w14:paraId="0B8CFA8C" w14:textId="4623F918" w:rsidR="00BA763B" w:rsidRPr="00F371C1" w:rsidRDefault="00595534" w:rsidP="00F371C1">
      <w:pPr>
        <w:pStyle w:val="Style"/>
        <w:spacing w:after="300" w:line="0" w:lineRule="atLeast"/>
        <w:textAlignment w:val="baseline"/>
        <w:rPr>
          <w:rFonts w:ascii="Calibri" w:hAnsi="Calibri" w:cs="Calibri"/>
          <w:sz w:val="28"/>
        </w:rPr>
      </w:pPr>
      <w:r>
        <w:rPr>
          <w:rFonts w:ascii="Calibri" w:hAnsi="Calibri"/>
          <w:sz w:val="28"/>
        </w:rPr>
        <w:t>Eskubide Sozialetako kontseilaria: María Carmen Maeztu Villafranca</w:t>
      </w:r>
    </w:p>
    <w:sectPr w:rsidR="00BA763B" w:rsidRPr="00F371C1" w:rsidSect="00595534">
      <w:type w:val="continuous"/>
      <w:pgSz w:w="11900" w:h="16840"/>
      <w:pgMar w:top="851" w:right="701" w:bottom="1134"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9360F"/>
    <w:multiLevelType w:val="hybridMultilevel"/>
    <w:tmpl w:val="A3C679F6"/>
    <w:lvl w:ilvl="0" w:tplc="77E899EE">
      <w:numFmt w:val="bullet"/>
      <w:lvlText w:val=""/>
      <w:lvlJc w:val="left"/>
      <w:pPr>
        <w:ind w:left="720" w:hanging="360"/>
      </w:pPr>
      <w:rPr>
        <w:rFonts w:ascii="Symbol" w:eastAsiaTheme="minorEastAsia"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F967506"/>
    <w:multiLevelType w:val="hybridMultilevel"/>
    <w:tmpl w:val="9A065C96"/>
    <w:lvl w:ilvl="0" w:tplc="0C0A0003">
      <w:start w:val="1"/>
      <w:numFmt w:val="bullet"/>
      <w:lvlText w:val="o"/>
      <w:lvlJc w:val="left"/>
      <w:pPr>
        <w:ind w:left="720" w:hanging="360"/>
      </w:pPr>
      <w:rPr>
        <w:rFonts w:ascii="Courier New" w:hAnsi="Courier New" w:cs="Courier New" w:hint="default"/>
      </w:rPr>
    </w:lvl>
    <w:lvl w:ilvl="1" w:tplc="4F48F246">
      <w:numFmt w:val="bullet"/>
      <w:lvlText w:val=""/>
      <w:lvlJc w:val="left"/>
      <w:pPr>
        <w:ind w:left="1440" w:hanging="360"/>
      </w:pPr>
      <w:rPr>
        <w:rFonts w:ascii="Symbol" w:eastAsiaTheme="minorEastAsia" w:hAnsi="Symbol"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0940438">
    <w:abstractNumId w:val="1"/>
  </w:num>
  <w:num w:numId="2" w16cid:durableId="116674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A763B"/>
    <w:rsid w:val="00595534"/>
    <w:rsid w:val="00854433"/>
    <w:rsid w:val="00BA763B"/>
    <w:rsid w:val="00C91908"/>
    <w:rsid w:val="00F371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5623"/>
  <w15:docId w15:val="{B78215F4-7F3C-46E6-8386-E550436B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styleId="Hipervnculo">
    <w:name w:val="Hyperlink"/>
    <w:basedOn w:val="Fuentedeprrafopredeter"/>
    <w:uiPriority w:val="99"/>
    <w:unhideWhenUsed/>
    <w:rsid w:val="00F371C1"/>
    <w:rPr>
      <w:color w:val="0000FF" w:themeColor="hyperlink"/>
      <w:u w:val="single"/>
    </w:rPr>
  </w:style>
  <w:style w:type="character" w:styleId="Mencinsinresolver">
    <w:name w:val="Unresolved Mention"/>
    <w:basedOn w:val="Fuentedeprrafopredeter"/>
    <w:uiPriority w:val="99"/>
    <w:semiHidden/>
    <w:unhideWhenUsed/>
    <w:rsid w:val="00F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916</Words>
  <Characters>5040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23PES-38</vt:lpstr>
    </vt:vector>
  </TitlesOfParts>
  <Company>HP Inc.</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23PES-38</dc:title>
  <dc:creator>Informatica</dc:creator>
  <cp:keywords>CreatedByIRIS_Readiris_17.0</cp:keywords>
  <cp:lastModifiedBy>Martin Cestao, Nerea</cp:lastModifiedBy>
  <cp:revision>4</cp:revision>
  <dcterms:created xsi:type="dcterms:W3CDTF">2023-03-20T08:13:00Z</dcterms:created>
  <dcterms:modified xsi:type="dcterms:W3CDTF">2023-05-12T08:47:00Z</dcterms:modified>
</cp:coreProperties>
</file>