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D60C" w14:textId="77777777" w:rsidR="001C3A32" w:rsidRPr="00204979" w:rsidRDefault="00FA495F" w:rsidP="00075677">
      <w:pPr>
        <w:pStyle w:val="cuadroCabe"/>
      </w:pPr>
      <w:r>
        <w:rPr>
          <w:noProof/>
        </w:rPr>
        <mc:AlternateContent>
          <mc:Choice Requires="wps">
            <w:drawing>
              <wp:anchor distT="0" distB="0" distL="114300" distR="114300" simplePos="0" relativeHeight="251657728" behindDoc="0" locked="0" layoutInCell="1" allowOverlap="1" wp14:anchorId="00EAD801" wp14:editId="4C6D5EBA">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2BE0691" w14:textId="77777777" w:rsidR="00516060" w:rsidRPr="003A7956" w:rsidRDefault="00516060" w:rsidP="004C3423">
                            <w:pPr>
                              <w:spacing w:after="0"/>
                              <w:ind w:firstLine="0"/>
                              <w:jc w:val="center"/>
                              <w:rPr>
                                <w:sz w:val="18"/>
                                <w:szCs w:val="18"/>
                              </w:rPr>
                            </w:pPr>
                            <w:r>
                              <w:rPr>
                                <w:sz w:val="18"/>
                              </w:rPr>
                              <w:t>CAMARA DE</w:t>
                            </w:r>
                          </w:p>
                          <w:p w14:paraId="5F0ED7A5" w14:textId="77777777" w:rsidR="00516060" w:rsidRPr="003A7956" w:rsidRDefault="00516060" w:rsidP="004C3423">
                            <w:pPr>
                              <w:spacing w:after="0"/>
                              <w:ind w:firstLine="0"/>
                              <w:jc w:val="center"/>
                              <w:rPr>
                                <w:sz w:val="18"/>
                                <w:szCs w:val="18"/>
                              </w:rPr>
                            </w:pPr>
                            <w:r>
                              <w:rPr>
                                <w:sz w:val="18"/>
                              </w:rPr>
                              <w:t>COMPTOS</w:t>
                            </w:r>
                          </w:p>
                          <w:p w14:paraId="5773AF27" w14:textId="77777777" w:rsidR="00516060" w:rsidRPr="003A7956" w:rsidRDefault="00516060" w:rsidP="004C3423">
                            <w:pPr>
                              <w:spacing w:after="0"/>
                              <w:ind w:firstLine="0"/>
                              <w:jc w:val="center"/>
                              <w:rPr>
                                <w:sz w:val="18"/>
                                <w:szCs w:val="18"/>
                              </w:rPr>
                            </w:pPr>
                            <w:r>
                              <w:rPr>
                                <w:sz w:val="18"/>
                              </w:rPr>
                              <w:t>DE NAVARRA</w:t>
                            </w:r>
                          </w:p>
                          <w:p w14:paraId="0C135FAF" w14:textId="77777777" w:rsidR="00516060" w:rsidRPr="003A7956" w:rsidRDefault="00516060" w:rsidP="004C3423">
                            <w:pPr>
                              <w:spacing w:after="0"/>
                              <w:ind w:firstLine="0"/>
                              <w:jc w:val="center"/>
                              <w:rPr>
                                <w:color w:val="808080"/>
                                <w:sz w:val="18"/>
                                <w:szCs w:val="18"/>
                              </w:rPr>
                            </w:pPr>
                            <w:r>
                              <w:rPr>
                                <w:color w:val="808080"/>
                                <w:sz w:val="18"/>
                              </w:rPr>
                              <w:t>NAFARROAKO</w:t>
                            </w:r>
                          </w:p>
                          <w:p w14:paraId="5E4A815B" w14:textId="77777777" w:rsidR="00516060" w:rsidRPr="003A7956" w:rsidRDefault="00516060" w:rsidP="004C3423">
                            <w:pPr>
                              <w:spacing w:after="0"/>
                              <w:ind w:firstLine="0"/>
                              <w:jc w:val="center"/>
                              <w:rPr>
                                <w:color w:val="808080"/>
                                <w:sz w:val="18"/>
                                <w:szCs w:val="18"/>
                              </w:rPr>
                            </w:pPr>
                            <w:r>
                              <w:rPr>
                                <w:color w:val="808080"/>
                                <w:sz w:val="18"/>
                              </w:rPr>
                              <w:t>KONTUEN</w:t>
                            </w:r>
                          </w:p>
                          <w:p w14:paraId="6B517685" w14:textId="77777777" w:rsidR="00516060" w:rsidRPr="003A7956" w:rsidRDefault="00516060" w:rsidP="004C3423">
                            <w:pPr>
                              <w:spacing w:after="0"/>
                              <w:ind w:firstLine="0"/>
                              <w:jc w:val="center"/>
                              <w:rPr>
                                <w:color w:val="808080"/>
                                <w:sz w:val="18"/>
                                <w:szCs w:val="18"/>
                              </w:rPr>
                            </w:pPr>
                            <w:r>
                              <w:rPr>
                                <w:color w:val="808080"/>
                                <w:sz w:val="18"/>
                              </w:rPr>
                              <w:t>GANBERA</w:t>
                            </w:r>
                          </w:p>
                          <w:p w14:paraId="2F3CACD3" w14:textId="77777777" w:rsidR="00516060" w:rsidRPr="002C7026" w:rsidRDefault="0051606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AD801"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52BE0691" w14:textId="77777777" w:rsidR="00516060" w:rsidRPr="003A7956" w:rsidRDefault="00516060" w:rsidP="004C3423">
                      <w:pPr>
                        <w:spacing w:after="0"/>
                        <w:ind w:firstLine="0"/>
                        <w:jc w:val="center"/>
                        <w:rPr>
                          <w:sz w:val="18"/>
                          <w:szCs w:val="18"/>
                        </w:rPr>
                      </w:pPr>
                      <w:r>
                        <w:rPr>
                          <w:sz w:val="18"/>
                        </w:rPr>
                        <w:t>CAMARA DE</w:t>
                      </w:r>
                    </w:p>
                    <w:p w14:paraId="5F0ED7A5" w14:textId="77777777" w:rsidR="00516060" w:rsidRPr="003A7956" w:rsidRDefault="00516060" w:rsidP="004C3423">
                      <w:pPr>
                        <w:spacing w:after="0"/>
                        <w:ind w:firstLine="0"/>
                        <w:jc w:val="center"/>
                        <w:rPr>
                          <w:sz w:val="18"/>
                          <w:szCs w:val="18"/>
                        </w:rPr>
                      </w:pPr>
                      <w:r>
                        <w:rPr>
                          <w:sz w:val="18"/>
                        </w:rPr>
                        <w:t>COMPTOS</w:t>
                      </w:r>
                    </w:p>
                    <w:p w14:paraId="5773AF27" w14:textId="77777777" w:rsidR="00516060" w:rsidRPr="003A7956" w:rsidRDefault="00516060" w:rsidP="004C3423">
                      <w:pPr>
                        <w:spacing w:after="0"/>
                        <w:ind w:firstLine="0"/>
                        <w:jc w:val="center"/>
                        <w:rPr>
                          <w:sz w:val="18"/>
                          <w:szCs w:val="18"/>
                        </w:rPr>
                      </w:pPr>
                      <w:r>
                        <w:rPr>
                          <w:sz w:val="18"/>
                        </w:rPr>
                        <w:t>DE NAVARRA</w:t>
                      </w:r>
                    </w:p>
                    <w:p w14:paraId="0C135FAF" w14:textId="77777777" w:rsidR="00516060" w:rsidRPr="003A7956" w:rsidRDefault="00516060" w:rsidP="004C3423">
                      <w:pPr>
                        <w:spacing w:after="0"/>
                        <w:ind w:firstLine="0"/>
                        <w:jc w:val="center"/>
                        <w:rPr>
                          <w:color w:val="808080"/>
                          <w:sz w:val="18"/>
                          <w:szCs w:val="18"/>
                        </w:rPr>
                      </w:pPr>
                      <w:r>
                        <w:rPr>
                          <w:color w:val="808080"/>
                          <w:sz w:val="18"/>
                        </w:rPr>
                        <w:t>NAFARROAKO</w:t>
                      </w:r>
                    </w:p>
                    <w:p w14:paraId="5E4A815B" w14:textId="77777777" w:rsidR="00516060" w:rsidRPr="003A7956" w:rsidRDefault="00516060" w:rsidP="004C3423">
                      <w:pPr>
                        <w:spacing w:after="0"/>
                        <w:ind w:firstLine="0"/>
                        <w:jc w:val="center"/>
                        <w:rPr>
                          <w:color w:val="808080"/>
                          <w:sz w:val="18"/>
                          <w:szCs w:val="18"/>
                        </w:rPr>
                      </w:pPr>
                      <w:r>
                        <w:rPr>
                          <w:color w:val="808080"/>
                          <w:sz w:val="18"/>
                        </w:rPr>
                        <w:t>KONTUEN</w:t>
                      </w:r>
                    </w:p>
                    <w:p w14:paraId="6B517685" w14:textId="77777777" w:rsidR="00516060" w:rsidRPr="003A7956" w:rsidRDefault="00516060" w:rsidP="004C3423">
                      <w:pPr>
                        <w:spacing w:after="0"/>
                        <w:ind w:firstLine="0"/>
                        <w:jc w:val="center"/>
                        <w:rPr>
                          <w:color w:val="808080"/>
                          <w:sz w:val="18"/>
                          <w:szCs w:val="18"/>
                        </w:rPr>
                      </w:pPr>
                      <w:r>
                        <w:rPr>
                          <w:color w:val="808080"/>
                          <w:sz w:val="18"/>
                        </w:rPr>
                        <w:t>GANBERA</w:t>
                      </w:r>
                    </w:p>
                    <w:p w14:paraId="2F3CACD3" w14:textId="77777777" w:rsidR="00516060" w:rsidRPr="002C7026" w:rsidRDefault="00516060"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1BD734B2" w14:textId="77777777" w:rsidR="004F3D90" w:rsidRPr="00235855" w:rsidRDefault="004F3D90" w:rsidP="004F3D90">
      <w:pPr>
        <w:pStyle w:val="EstiloPortada"/>
        <w:ind w:left="3969" w:right="-58"/>
      </w:pPr>
      <w:r>
        <w:t>Irurtzungo Udalaren Kontu Orokorra, 2021</w:t>
      </w:r>
    </w:p>
    <w:p w14:paraId="2A0D5C32" w14:textId="77777777" w:rsidR="001C3A32" w:rsidRPr="001D4F09" w:rsidRDefault="001C3A32" w:rsidP="001D4F09">
      <w:pPr>
        <w:pStyle w:val="EstiloPortada"/>
      </w:pPr>
    </w:p>
    <w:p w14:paraId="5D96A13C" w14:textId="77777777" w:rsidR="001C3A32" w:rsidRPr="00204979" w:rsidRDefault="001C3A32" w:rsidP="00891D73">
      <w:pPr>
        <w:pStyle w:val="texto"/>
      </w:pPr>
    </w:p>
    <w:p w14:paraId="76B4680A" w14:textId="77777777" w:rsidR="001C3A32" w:rsidRPr="00204979" w:rsidRDefault="001C3A32" w:rsidP="00891D73">
      <w:pPr>
        <w:pStyle w:val="texto"/>
      </w:pPr>
    </w:p>
    <w:p w14:paraId="02084165" w14:textId="77777777" w:rsidR="002F2530" w:rsidRPr="00204979" w:rsidRDefault="002F2530" w:rsidP="00891D73">
      <w:pPr>
        <w:pStyle w:val="texto"/>
      </w:pPr>
    </w:p>
    <w:p w14:paraId="11C1799D" w14:textId="77777777" w:rsidR="002F2530" w:rsidRPr="00204979" w:rsidRDefault="002F2530" w:rsidP="00891D73">
      <w:pPr>
        <w:pStyle w:val="texto"/>
      </w:pPr>
    </w:p>
    <w:p w14:paraId="46633F2C" w14:textId="77777777" w:rsidR="001C3A32" w:rsidRPr="00204979" w:rsidRDefault="001C3A32" w:rsidP="00891D73">
      <w:pPr>
        <w:pStyle w:val="texto"/>
      </w:pPr>
    </w:p>
    <w:p w14:paraId="687B623C" w14:textId="77777777" w:rsidR="001C3A32" w:rsidRPr="00204979" w:rsidRDefault="001C3A32" w:rsidP="00891D73">
      <w:pPr>
        <w:pStyle w:val="texto"/>
      </w:pPr>
    </w:p>
    <w:p w14:paraId="60747D2C" w14:textId="77777777" w:rsidR="001C3A32" w:rsidRPr="00204979" w:rsidRDefault="001C3A32" w:rsidP="00891D73">
      <w:pPr>
        <w:pStyle w:val="texto"/>
      </w:pPr>
    </w:p>
    <w:p w14:paraId="6FF2F7F8" w14:textId="77777777" w:rsidR="001C3A32" w:rsidRPr="00204979" w:rsidRDefault="001C3A32" w:rsidP="00891D73">
      <w:pPr>
        <w:pStyle w:val="texto"/>
      </w:pPr>
    </w:p>
    <w:p w14:paraId="571FD004" w14:textId="77777777" w:rsidR="001C3A32" w:rsidRPr="00204979" w:rsidRDefault="001C3A32" w:rsidP="00891D73">
      <w:pPr>
        <w:pStyle w:val="texto"/>
      </w:pPr>
    </w:p>
    <w:p w14:paraId="7A7C0B15" w14:textId="77777777" w:rsidR="001C3A32" w:rsidRPr="00204979" w:rsidRDefault="001C3A32" w:rsidP="00891D73">
      <w:pPr>
        <w:pStyle w:val="texto"/>
      </w:pPr>
    </w:p>
    <w:p w14:paraId="03C21879" w14:textId="77777777" w:rsidR="001C3A32" w:rsidRPr="00204979" w:rsidRDefault="001C3A32" w:rsidP="00891D73">
      <w:pPr>
        <w:pStyle w:val="texto"/>
      </w:pPr>
    </w:p>
    <w:p w14:paraId="4831868A" w14:textId="77777777" w:rsidR="001C3A32" w:rsidRPr="00204979" w:rsidRDefault="001C3A32" w:rsidP="00891D73">
      <w:pPr>
        <w:pStyle w:val="texto"/>
      </w:pPr>
    </w:p>
    <w:p w14:paraId="2F0338E5" w14:textId="77777777" w:rsidR="001C3A32" w:rsidRPr="00204979" w:rsidRDefault="001C3A32" w:rsidP="00891D73">
      <w:pPr>
        <w:pStyle w:val="texto"/>
      </w:pPr>
    </w:p>
    <w:p w14:paraId="29AA7E16" w14:textId="77777777" w:rsidR="001C3A32" w:rsidRPr="00204979" w:rsidRDefault="001C3A32" w:rsidP="00891D73">
      <w:pPr>
        <w:pStyle w:val="texto"/>
      </w:pPr>
    </w:p>
    <w:p w14:paraId="0CB3E41E" w14:textId="77777777" w:rsidR="001C3A32" w:rsidRPr="00204979" w:rsidRDefault="001C3A32" w:rsidP="00891D73">
      <w:pPr>
        <w:pStyle w:val="texto"/>
      </w:pPr>
    </w:p>
    <w:p w14:paraId="6C43095E" w14:textId="77777777" w:rsidR="001C3A32" w:rsidRPr="00204979" w:rsidRDefault="001C3A32" w:rsidP="00891D73">
      <w:pPr>
        <w:pStyle w:val="texto"/>
      </w:pPr>
    </w:p>
    <w:p w14:paraId="62CB5D5F" w14:textId="77777777" w:rsidR="001C3A32" w:rsidRPr="00204979" w:rsidRDefault="001C3A32" w:rsidP="00891D73">
      <w:pPr>
        <w:pStyle w:val="texto"/>
      </w:pPr>
    </w:p>
    <w:p w14:paraId="2EC9FA07" w14:textId="77777777" w:rsidR="00844F74" w:rsidRPr="00204979" w:rsidRDefault="00844F74" w:rsidP="00891D73">
      <w:pPr>
        <w:pStyle w:val="texto"/>
      </w:pPr>
    </w:p>
    <w:p w14:paraId="1589A354" w14:textId="77777777" w:rsidR="00844F74" w:rsidRPr="00204979" w:rsidRDefault="00844F74" w:rsidP="00891D73">
      <w:pPr>
        <w:pStyle w:val="texto"/>
      </w:pPr>
    </w:p>
    <w:p w14:paraId="5C4B9D9D" w14:textId="77777777" w:rsidR="00716463" w:rsidRPr="001D4F09" w:rsidRDefault="004F3D90" w:rsidP="009936FC">
      <w:pPr>
        <w:pStyle w:val="Fechaportada"/>
      </w:pPr>
      <w:r>
        <w:t>2023ko maiatza</w:t>
      </w:r>
    </w:p>
    <w:p w14:paraId="5BEA708B"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4BEC5C89" w14:textId="77777777" w:rsidR="001C3A32" w:rsidRDefault="00891D73" w:rsidP="00891D73">
      <w:pPr>
        <w:pStyle w:val="ndice"/>
      </w:pPr>
      <w:r>
        <w:lastRenderedPageBreak/>
        <w:t>Aurkibidea</w:t>
      </w:r>
    </w:p>
    <w:p w14:paraId="07925398" w14:textId="3E2138A3" w:rsidR="00154C62" w:rsidRDefault="0014728F">
      <w:pPr>
        <w:pStyle w:val="TDC1"/>
        <w:rPr>
          <w:rFonts w:asciiTheme="minorHAnsi" w:eastAsiaTheme="minorEastAsia" w:hAnsiTheme="minorHAnsi" w:cstheme="minorBidi"/>
          <w:smallCaps w:val="0"/>
          <w:noProof/>
          <w:kern w:val="2"/>
          <w:szCs w:val="22"/>
          <w:lang w:val="es-ES" w:eastAsia="es-ES"/>
          <w14:ligatures w14:val="standardContextual"/>
        </w:rPr>
      </w:pPr>
      <w:r>
        <w:fldChar w:fldCharType="begin"/>
      </w:r>
      <w:r>
        <w:instrText xml:space="preserve"> TOC \o "1-3" \h \z \t "atitulo1;1;atitulo2;2" </w:instrText>
      </w:r>
      <w:r>
        <w:fldChar w:fldCharType="separate"/>
      </w:r>
      <w:hyperlink w:anchor="_Toc137635628" w:history="1">
        <w:r w:rsidR="00154C62" w:rsidRPr="00AE5871">
          <w:rPr>
            <w:rStyle w:val="Hipervnculo"/>
            <w:noProof/>
          </w:rPr>
          <w:t>I. Sarrera</w:t>
        </w:r>
        <w:r w:rsidR="00154C62">
          <w:rPr>
            <w:noProof/>
            <w:webHidden/>
          </w:rPr>
          <w:tab/>
        </w:r>
        <w:r w:rsidR="00154C62">
          <w:rPr>
            <w:noProof/>
            <w:webHidden/>
          </w:rPr>
          <w:fldChar w:fldCharType="begin"/>
        </w:r>
        <w:r w:rsidR="00154C62">
          <w:rPr>
            <w:noProof/>
            <w:webHidden/>
          </w:rPr>
          <w:instrText xml:space="preserve"> PAGEREF _Toc137635628 \h </w:instrText>
        </w:r>
        <w:r w:rsidR="00154C62">
          <w:rPr>
            <w:noProof/>
            <w:webHidden/>
          </w:rPr>
        </w:r>
        <w:r w:rsidR="00154C62">
          <w:rPr>
            <w:noProof/>
            <w:webHidden/>
          </w:rPr>
          <w:fldChar w:fldCharType="separate"/>
        </w:r>
        <w:r w:rsidR="00154C62">
          <w:rPr>
            <w:noProof/>
            <w:webHidden/>
          </w:rPr>
          <w:t>3</w:t>
        </w:r>
        <w:r w:rsidR="00154C62">
          <w:rPr>
            <w:noProof/>
            <w:webHidden/>
          </w:rPr>
          <w:fldChar w:fldCharType="end"/>
        </w:r>
      </w:hyperlink>
    </w:p>
    <w:p w14:paraId="139D963C" w14:textId="2F7C0E24"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29" w:history="1">
        <w:r w:rsidRPr="00AE5871">
          <w:rPr>
            <w:rStyle w:val="Hipervnculo"/>
            <w:noProof/>
          </w:rPr>
          <w:t>II. Helburua, norainokoa eta mugak</w:t>
        </w:r>
        <w:r>
          <w:rPr>
            <w:noProof/>
            <w:webHidden/>
          </w:rPr>
          <w:tab/>
        </w:r>
        <w:r>
          <w:rPr>
            <w:noProof/>
            <w:webHidden/>
          </w:rPr>
          <w:fldChar w:fldCharType="begin"/>
        </w:r>
        <w:r>
          <w:rPr>
            <w:noProof/>
            <w:webHidden/>
          </w:rPr>
          <w:instrText xml:space="preserve"> PAGEREF _Toc137635629 \h </w:instrText>
        </w:r>
        <w:r>
          <w:rPr>
            <w:noProof/>
            <w:webHidden/>
          </w:rPr>
        </w:r>
        <w:r>
          <w:rPr>
            <w:noProof/>
            <w:webHidden/>
          </w:rPr>
          <w:fldChar w:fldCharType="separate"/>
        </w:r>
        <w:r>
          <w:rPr>
            <w:noProof/>
            <w:webHidden/>
          </w:rPr>
          <w:t>4</w:t>
        </w:r>
        <w:r>
          <w:rPr>
            <w:noProof/>
            <w:webHidden/>
          </w:rPr>
          <w:fldChar w:fldCharType="end"/>
        </w:r>
      </w:hyperlink>
    </w:p>
    <w:p w14:paraId="1F992F20" w14:textId="246D79A7"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30" w:history="1">
        <w:r w:rsidRPr="00AE5871">
          <w:rPr>
            <w:rStyle w:val="Hipervnculo"/>
            <w:noProof/>
          </w:rPr>
          <w:t>III. Iritzi-errefusa</w:t>
        </w:r>
        <w:r>
          <w:rPr>
            <w:noProof/>
            <w:webHidden/>
          </w:rPr>
          <w:tab/>
        </w:r>
        <w:r>
          <w:rPr>
            <w:noProof/>
            <w:webHidden/>
          </w:rPr>
          <w:fldChar w:fldCharType="begin"/>
        </w:r>
        <w:r>
          <w:rPr>
            <w:noProof/>
            <w:webHidden/>
          </w:rPr>
          <w:instrText xml:space="preserve"> PAGEREF _Toc137635630 \h </w:instrText>
        </w:r>
        <w:r>
          <w:rPr>
            <w:noProof/>
            <w:webHidden/>
          </w:rPr>
        </w:r>
        <w:r>
          <w:rPr>
            <w:noProof/>
            <w:webHidden/>
          </w:rPr>
          <w:fldChar w:fldCharType="separate"/>
        </w:r>
        <w:r>
          <w:rPr>
            <w:noProof/>
            <w:webHidden/>
          </w:rPr>
          <w:t>5</w:t>
        </w:r>
        <w:r>
          <w:rPr>
            <w:noProof/>
            <w:webHidden/>
          </w:rPr>
          <w:fldChar w:fldCharType="end"/>
        </w:r>
      </w:hyperlink>
    </w:p>
    <w:p w14:paraId="52B1A25C" w14:textId="4F925D30"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31" w:history="1">
        <w:r w:rsidRPr="00AE5871">
          <w:rPr>
            <w:rStyle w:val="Hipervnculo"/>
            <w:noProof/>
          </w:rPr>
          <w:t>IV. Iritzi-errefusaren oinarria</w:t>
        </w:r>
        <w:r>
          <w:rPr>
            <w:noProof/>
            <w:webHidden/>
          </w:rPr>
          <w:tab/>
        </w:r>
        <w:r>
          <w:rPr>
            <w:noProof/>
            <w:webHidden/>
          </w:rPr>
          <w:fldChar w:fldCharType="begin"/>
        </w:r>
        <w:r>
          <w:rPr>
            <w:noProof/>
            <w:webHidden/>
          </w:rPr>
          <w:instrText xml:space="preserve"> PAGEREF _Toc137635631 \h </w:instrText>
        </w:r>
        <w:r>
          <w:rPr>
            <w:noProof/>
            <w:webHidden/>
          </w:rPr>
        </w:r>
        <w:r>
          <w:rPr>
            <w:noProof/>
            <w:webHidden/>
          </w:rPr>
          <w:fldChar w:fldCharType="separate"/>
        </w:r>
        <w:r>
          <w:rPr>
            <w:noProof/>
            <w:webHidden/>
          </w:rPr>
          <w:t>6</w:t>
        </w:r>
        <w:r>
          <w:rPr>
            <w:noProof/>
            <w:webHidden/>
          </w:rPr>
          <w:fldChar w:fldCharType="end"/>
        </w:r>
      </w:hyperlink>
    </w:p>
    <w:p w14:paraId="03AE850F" w14:textId="025B16D4"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32" w:history="1">
        <w:r w:rsidRPr="00AE5871">
          <w:rPr>
            <w:rStyle w:val="Hipervnculo"/>
            <w:noProof/>
          </w:rPr>
          <w:t>V. Auditoretzako funtsezko gaiak</w:t>
        </w:r>
        <w:r>
          <w:rPr>
            <w:noProof/>
            <w:webHidden/>
          </w:rPr>
          <w:tab/>
        </w:r>
        <w:r>
          <w:rPr>
            <w:noProof/>
            <w:webHidden/>
          </w:rPr>
          <w:fldChar w:fldCharType="begin"/>
        </w:r>
        <w:r>
          <w:rPr>
            <w:noProof/>
            <w:webHidden/>
          </w:rPr>
          <w:instrText xml:space="preserve"> PAGEREF _Toc137635632 \h </w:instrText>
        </w:r>
        <w:r>
          <w:rPr>
            <w:noProof/>
            <w:webHidden/>
          </w:rPr>
        </w:r>
        <w:r>
          <w:rPr>
            <w:noProof/>
            <w:webHidden/>
          </w:rPr>
          <w:fldChar w:fldCharType="separate"/>
        </w:r>
        <w:r>
          <w:rPr>
            <w:noProof/>
            <w:webHidden/>
          </w:rPr>
          <w:t>6</w:t>
        </w:r>
        <w:r>
          <w:rPr>
            <w:noProof/>
            <w:webHidden/>
          </w:rPr>
          <w:fldChar w:fldCharType="end"/>
        </w:r>
      </w:hyperlink>
    </w:p>
    <w:p w14:paraId="59333790" w14:textId="3DEAD5D8"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33" w:history="1">
        <w:r w:rsidRPr="00AE5871">
          <w:rPr>
            <w:rStyle w:val="Hipervnculo"/>
            <w:noProof/>
          </w:rPr>
          <w:t>VI. Beste gai batzuei buruzko paragrafoa</w:t>
        </w:r>
        <w:r>
          <w:rPr>
            <w:noProof/>
            <w:webHidden/>
          </w:rPr>
          <w:tab/>
        </w:r>
        <w:r>
          <w:rPr>
            <w:noProof/>
            <w:webHidden/>
          </w:rPr>
          <w:fldChar w:fldCharType="begin"/>
        </w:r>
        <w:r>
          <w:rPr>
            <w:noProof/>
            <w:webHidden/>
          </w:rPr>
          <w:instrText xml:space="preserve"> PAGEREF _Toc137635633 \h </w:instrText>
        </w:r>
        <w:r>
          <w:rPr>
            <w:noProof/>
            <w:webHidden/>
          </w:rPr>
        </w:r>
        <w:r>
          <w:rPr>
            <w:noProof/>
            <w:webHidden/>
          </w:rPr>
          <w:fldChar w:fldCharType="separate"/>
        </w:r>
        <w:r>
          <w:rPr>
            <w:noProof/>
            <w:webHidden/>
          </w:rPr>
          <w:t>8</w:t>
        </w:r>
        <w:r>
          <w:rPr>
            <w:noProof/>
            <w:webHidden/>
          </w:rPr>
          <w:fldChar w:fldCharType="end"/>
        </w:r>
      </w:hyperlink>
    </w:p>
    <w:p w14:paraId="1CE7621C" w14:textId="505ACBD4"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34" w:history="1">
        <w:r w:rsidRPr="00AE5871">
          <w:rPr>
            <w:rStyle w:val="Hipervnculo"/>
            <w:noProof/>
          </w:rPr>
          <w:t>VII. Bestelako lege- eta erregelamendu-errekerimenduei buruzko txostena</w:t>
        </w:r>
        <w:r>
          <w:rPr>
            <w:noProof/>
            <w:webHidden/>
          </w:rPr>
          <w:tab/>
        </w:r>
        <w:r>
          <w:rPr>
            <w:noProof/>
            <w:webHidden/>
          </w:rPr>
          <w:fldChar w:fldCharType="begin"/>
        </w:r>
        <w:r>
          <w:rPr>
            <w:noProof/>
            <w:webHidden/>
          </w:rPr>
          <w:instrText xml:space="preserve"> PAGEREF _Toc137635634 \h </w:instrText>
        </w:r>
        <w:r>
          <w:rPr>
            <w:noProof/>
            <w:webHidden/>
          </w:rPr>
        </w:r>
        <w:r>
          <w:rPr>
            <w:noProof/>
            <w:webHidden/>
          </w:rPr>
          <w:fldChar w:fldCharType="separate"/>
        </w:r>
        <w:r>
          <w:rPr>
            <w:noProof/>
            <w:webHidden/>
          </w:rPr>
          <w:t>9</w:t>
        </w:r>
        <w:r>
          <w:rPr>
            <w:noProof/>
            <w:webHidden/>
          </w:rPr>
          <w:fldChar w:fldCharType="end"/>
        </w:r>
      </w:hyperlink>
    </w:p>
    <w:p w14:paraId="73AB9AFE" w14:textId="7A1397E5"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35" w:history="1">
        <w:r w:rsidRPr="00AE5871">
          <w:rPr>
            <w:rStyle w:val="Hipervnculo"/>
            <w:noProof/>
          </w:rPr>
          <w:t>VIII.1 Langileria-kudeaketaren legezkotasuna egiaztatzea</w:t>
        </w:r>
        <w:r>
          <w:rPr>
            <w:noProof/>
            <w:webHidden/>
          </w:rPr>
          <w:tab/>
        </w:r>
        <w:r>
          <w:rPr>
            <w:noProof/>
            <w:webHidden/>
          </w:rPr>
          <w:fldChar w:fldCharType="begin"/>
        </w:r>
        <w:r>
          <w:rPr>
            <w:noProof/>
            <w:webHidden/>
          </w:rPr>
          <w:instrText xml:space="preserve"> PAGEREF _Toc137635635 \h </w:instrText>
        </w:r>
        <w:r>
          <w:rPr>
            <w:noProof/>
            <w:webHidden/>
          </w:rPr>
        </w:r>
        <w:r>
          <w:rPr>
            <w:noProof/>
            <w:webHidden/>
          </w:rPr>
          <w:fldChar w:fldCharType="separate"/>
        </w:r>
        <w:r>
          <w:rPr>
            <w:noProof/>
            <w:webHidden/>
          </w:rPr>
          <w:t>9</w:t>
        </w:r>
        <w:r>
          <w:rPr>
            <w:noProof/>
            <w:webHidden/>
          </w:rPr>
          <w:fldChar w:fldCharType="end"/>
        </w:r>
      </w:hyperlink>
    </w:p>
    <w:p w14:paraId="196605C6" w14:textId="79D6DB62"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36" w:history="1">
        <w:r w:rsidRPr="00AE5871">
          <w:rPr>
            <w:rStyle w:val="Hipervnculo"/>
            <w:noProof/>
          </w:rPr>
          <w:t>VIII.2 Kontratugintzako legezkotasuna egiaztatzea</w:t>
        </w:r>
        <w:r>
          <w:rPr>
            <w:noProof/>
            <w:webHidden/>
          </w:rPr>
          <w:tab/>
        </w:r>
        <w:r>
          <w:rPr>
            <w:noProof/>
            <w:webHidden/>
          </w:rPr>
          <w:fldChar w:fldCharType="begin"/>
        </w:r>
        <w:r>
          <w:rPr>
            <w:noProof/>
            <w:webHidden/>
          </w:rPr>
          <w:instrText xml:space="preserve"> PAGEREF _Toc137635636 \h </w:instrText>
        </w:r>
        <w:r>
          <w:rPr>
            <w:noProof/>
            <w:webHidden/>
          </w:rPr>
        </w:r>
        <w:r>
          <w:rPr>
            <w:noProof/>
            <w:webHidden/>
          </w:rPr>
          <w:fldChar w:fldCharType="separate"/>
        </w:r>
        <w:r>
          <w:rPr>
            <w:noProof/>
            <w:webHidden/>
          </w:rPr>
          <w:t>9</w:t>
        </w:r>
        <w:r>
          <w:rPr>
            <w:noProof/>
            <w:webHidden/>
          </w:rPr>
          <w:fldChar w:fldCharType="end"/>
        </w:r>
      </w:hyperlink>
    </w:p>
    <w:p w14:paraId="79F84E60" w14:textId="28A8C92D"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37" w:history="1">
        <w:r w:rsidRPr="00AE5871">
          <w:rPr>
            <w:rStyle w:val="Hipervnculo"/>
            <w:noProof/>
          </w:rPr>
          <w:t>VIII. Irurtzungo Udalaren erantzukizuna</w:t>
        </w:r>
        <w:r>
          <w:rPr>
            <w:noProof/>
            <w:webHidden/>
          </w:rPr>
          <w:tab/>
        </w:r>
        <w:r>
          <w:rPr>
            <w:noProof/>
            <w:webHidden/>
          </w:rPr>
          <w:fldChar w:fldCharType="begin"/>
        </w:r>
        <w:r>
          <w:rPr>
            <w:noProof/>
            <w:webHidden/>
          </w:rPr>
          <w:instrText xml:space="preserve"> PAGEREF _Toc137635637 \h </w:instrText>
        </w:r>
        <w:r>
          <w:rPr>
            <w:noProof/>
            <w:webHidden/>
          </w:rPr>
        </w:r>
        <w:r>
          <w:rPr>
            <w:noProof/>
            <w:webHidden/>
          </w:rPr>
          <w:fldChar w:fldCharType="separate"/>
        </w:r>
        <w:r>
          <w:rPr>
            <w:noProof/>
            <w:webHidden/>
          </w:rPr>
          <w:t>10</w:t>
        </w:r>
        <w:r>
          <w:rPr>
            <w:noProof/>
            <w:webHidden/>
          </w:rPr>
          <w:fldChar w:fldCharType="end"/>
        </w:r>
      </w:hyperlink>
    </w:p>
    <w:p w14:paraId="45E3A3B9" w14:textId="41745BF6"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38" w:history="1">
        <w:r w:rsidRPr="00AE5871">
          <w:rPr>
            <w:rStyle w:val="Hipervnculo"/>
            <w:noProof/>
          </w:rPr>
          <w:t>IX. Nafarroako Kontuen Ganberaren erantzukizuna</w:t>
        </w:r>
        <w:r>
          <w:rPr>
            <w:noProof/>
            <w:webHidden/>
          </w:rPr>
          <w:tab/>
        </w:r>
        <w:r>
          <w:rPr>
            <w:noProof/>
            <w:webHidden/>
          </w:rPr>
          <w:fldChar w:fldCharType="begin"/>
        </w:r>
        <w:r>
          <w:rPr>
            <w:noProof/>
            <w:webHidden/>
          </w:rPr>
          <w:instrText xml:space="preserve"> PAGEREF _Toc137635638 \h </w:instrText>
        </w:r>
        <w:r>
          <w:rPr>
            <w:noProof/>
            <w:webHidden/>
          </w:rPr>
        </w:r>
        <w:r>
          <w:rPr>
            <w:noProof/>
            <w:webHidden/>
          </w:rPr>
          <w:fldChar w:fldCharType="separate"/>
        </w:r>
        <w:r>
          <w:rPr>
            <w:noProof/>
            <w:webHidden/>
          </w:rPr>
          <w:t>11</w:t>
        </w:r>
        <w:r>
          <w:rPr>
            <w:noProof/>
            <w:webHidden/>
          </w:rPr>
          <w:fldChar w:fldCharType="end"/>
        </w:r>
      </w:hyperlink>
    </w:p>
    <w:p w14:paraId="490CCAF2" w14:textId="0FC3867B"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39" w:history="1">
        <w:r w:rsidRPr="00AE5871">
          <w:rPr>
            <w:rStyle w:val="Hipervnculo"/>
            <w:noProof/>
          </w:rPr>
          <w:t>X. Gomendio garrantzitsuenak</w:t>
        </w:r>
        <w:r>
          <w:rPr>
            <w:noProof/>
            <w:webHidden/>
          </w:rPr>
          <w:tab/>
        </w:r>
        <w:r>
          <w:rPr>
            <w:noProof/>
            <w:webHidden/>
          </w:rPr>
          <w:fldChar w:fldCharType="begin"/>
        </w:r>
        <w:r>
          <w:rPr>
            <w:noProof/>
            <w:webHidden/>
          </w:rPr>
          <w:instrText xml:space="preserve"> PAGEREF _Toc137635639 \h </w:instrText>
        </w:r>
        <w:r>
          <w:rPr>
            <w:noProof/>
            <w:webHidden/>
          </w:rPr>
        </w:r>
        <w:r>
          <w:rPr>
            <w:noProof/>
            <w:webHidden/>
          </w:rPr>
          <w:fldChar w:fldCharType="separate"/>
        </w:r>
        <w:r>
          <w:rPr>
            <w:noProof/>
            <w:webHidden/>
          </w:rPr>
          <w:t>12</w:t>
        </w:r>
        <w:r>
          <w:rPr>
            <w:noProof/>
            <w:webHidden/>
          </w:rPr>
          <w:fldChar w:fldCharType="end"/>
        </w:r>
      </w:hyperlink>
    </w:p>
    <w:p w14:paraId="0AD27E7C" w14:textId="64C979F0"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40" w:history="1">
        <w:r w:rsidRPr="00AE5871">
          <w:rPr>
            <w:rStyle w:val="Hipervnculo"/>
            <w:noProof/>
          </w:rPr>
          <w:t>1. eranskina. Irurtzungo Udalaren 2021eko ekitaldiko kontu orokorraren laburpena</w:t>
        </w:r>
        <w:r>
          <w:rPr>
            <w:noProof/>
            <w:webHidden/>
          </w:rPr>
          <w:tab/>
        </w:r>
        <w:r>
          <w:rPr>
            <w:noProof/>
            <w:webHidden/>
          </w:rPr>
          <w:fldChar w:fldCharType="begin"/>
        </w:r>
        <w:r>
          <w:rPr>
            <w:noProof/>
            <w:webHidden/>
          </w:rPr>
          <w:instrText xml:space="preserve"> PAGEREF _Toc137635640 \h </w:instrText>
        </w:r>
        <w:r>
          <w:rPr>
            <w:noProof/>
            <w:webHidden/>
          </w:rPr>
        </w:r>
        <w:r>
          <w:rPr>
            <w:noProof/>
            <w:webHidden/>
          </w:rPr>
          <w:fldChar w:fldCharType="separate"/>
        </w:r>
        <w:r>
          <w:rPr>
            <w:noProof/>
            <w:webHidden/>
          </w:rPr>
          <w:t>13</w:t>
        </w:r>
        <w:r>
          <w:rPr>
            <w:noProof/>
            <w:webHidden/>
          </w:rPr>
          <w:fldChar w:fldCharType="end"/>
        </w:r>
      </w:hyperlink>
    </w:p>
    <w:p w14:paraId="484B02FC" w14:textId="1F57F5B3"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41" w:history="1">
        <w:r w:rsidRPr="00AE5871">
          <w:rPr>
            <w:rStyle w:val="Hipervnculo"/>
            <w:noProof/>
          </w:rPr>
          <w:t>2. eranskina. Irurtzungo Udala</w:t>
        </w:r>
        <w:r>
          <w:rPr>
            <w:noProof/>
            <w:webHidden/>
          </w:rPr>
          <w:tab/>
        </w:r>
        <w:r>
          <w:rPr>
            <w:noProof/>
            <w:webHidden/>
          </w:rPr>
          <w:fldChar w:fldCharType="begin"/>
        </w:r>
        <w:r>
          <w:rPr>
            <w:noProof/>
            <w:webHidden/>
          </w:rPr>
          <w:instrText xml:space="preserve"> PAGEREF _Toc137635641 \h </w:instrText>
        </w:r>
        <w:r>
          <w:rPr>
            <w:noProof/>
            <w:webHidden/>
          </w:rPr>
        </w:r>
        <w:r>
          <w:rPr>
            <w:noProof/>
            <w:webHidden/>
          </w:rPr>
          <w:fldChar w:fldCharType="separate"/>
        </w:r>
        <w:r>
          <w:rPr>
            <w:noProof/>
            <w:webHidden/>
          </w:rPr>
          <w:t>18</w:t>
        </w:r>
        <w:r>
          <w:rPr>
            <w:noProof/>
            <w:webHidden/>
          </w:rPr>
          <w:fldChar w:fldCharType="end"/>
        </w:r>
      </w:hyperlink>
    </w:p>
    <w:p w14:paraId="00BE5046" w14:textId="4A9AA4C4"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42" w:history="1">
        <w:r w:rsidRPr="00AE5871">
          <w:rPr>
            <w:rStyle w:val="Hipervnculo"/>
            <w:noProof/>
          </w:rPr>
          <w:t>3. eranskina Arau-esparrua</w:t>
        </w:r>
        <w:r>
          <w:rPr>
            <w:noProof/>
            <w:webHidden/>
          </w:rPr>
          <w:tab/>
        </w:r>
        <w:r>
          <w:rPr>
            <w:noProof/>
            <w:webHidden/>
          </w:rPr>
          <w:fldChar w:fldCharType="begin"/>
        </w:r>
        <w:r>
          <w:rPr>
            <w:noProof/>
            <w:webHidden/>
          </w:rPr>
          <w:instrText xml:space="preserve"> PAGEREF _Toc137635642 \h </w:instrText>
        </w:r>
        <w:r>
          <w:rPr>
            <w:noProof/>
            <w:webHidden/>
          </w:rPr>
        </w:r>
        <w:r>
          <w:rPr>
            <w:noProof/>
            <w:webHidden/>
          </w:rPr>
          <w:fldChar w:fldCharType="separate"/>
        </w:r>
        <w:r>
          <w:rPr>
            <w:noProof/>
            <w:webHidden/>
          </w:rPr>
          <w:t>21</w:t>
        </w:r>
        <w:r>
          <w:rPr>
            <w:noProof/>
            <w:webHidden/>
          </w:rPr>
          <w:fldChar w:fldCharType="end"/>
        </w:r>
      </w:hyperlink>
    </w:p>
    <w:p w14:paraId="201A2EED" w14:textId="3CAC856F"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43" w:history="1">
        <w:r w:rsidRPr="00AE5871">
          <w:rPr>
            <w:rStyle w:val="Hipervnculo"/>
            <w:noProof/>
          </w:rPr>
          <w:t>4. eranskina Salbuespenei buruzko informazio gehigarria</w:t>
        </w:r>
        <w:r>
          <w:rPr>
            <w:noProof/>
            <w:webHidden/>
          </w:rPr>
          <w:tab/>
        </w:r>
        <w:r>
          <w:rPr>
            <w:noProof/>
            <w:webHidden/>
          </w:rPr>
          <w:fldChar w:fldCharType="begin"/>
        </w:r>
        <w:r>
          <w:rPr>
            <w:noProof/>
            <w:webHidden/>
          </w:rPr>
          <w:instrText xml:space="preserve"> PAGEREF _Toc137635643 \h </w:instrText>
        </w:r>
        <w:r>
          <w:rPr>
            <w:noProof/>
            <w:webHidden/>
          </w:rPr>
        </w:r>
        <w:r>
          <w:rPr>
            <w:noProof/>
            <w:webHidden/>
          </w:rPr>
          <w:fldChar w:fldCharType="separate"/>
        </w:r>
        <w:r>
          <w:rPr>
            <w:noProof/>
            <w:webHidden/>
          </w:rPr>
          <w:t>22</w:t>
        </w:r>
        <w:r>
          <w:rPr>
            <w:noProof/>
            <w:webHidden/>
          </w:rPr>
          <w:fldChar w:fldCharType="end"/>
        </w:r>
      </w:hyperlink>
    </w:p>
    <w:p w14:paraId="2786F4FF" w14:textId="17C1D36A"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44" w:history="1">
        <w:r w:rsidRPr="00AE5871">
          <w:rPr>
            <w:rStyle w:val="Hipervnculo"/>
            <w:noProof/>
          </w:rPr>
          <w:t>4.1 Barne-kontrola</w:t>
        </w:r>
        <w:r>
          <w:rPr>
            <w:noProof/>
            <w:webHidden/>
          </w:rPr>
          <w:tab/>
        </w:r>
        <w:r>
          <w:rPr>
            <w:noProof/>
            <w:webHidden/>
          </w:rPr>
          <w:fldChar w:fldCharType="begin"/>
        </w:r>
        <w:r>
          <w:rPr>
            <w:noProof/>
            <w:webHidden/>
          </w:rPr>
          <w:instrText xml:space="preserve"> PAGEREF _Toc137635644 \h </w:instrText>
        </w:r>
        <w:r>
          <w:rPr>
            <w:noProof/>
            <w:webHidden/>
          </w:rPr>
        </w:r>
        <w:r>
          <w:rPr>
            <w:noProof/>
            <w:webHidden/>
          </w:rPr>
          <w:fldChar w:fldCharType="separate"/>
        </w:r>
        <w:r>
          <w:rPr>
            <w:noProof/>
            <w:webHidden/>
          </w:rPr>
          <w:t>22</w:t>
        </w:r>
        <w:r>
          <w:rPr>
            <w:noProof/>
            <w:webHidden/>
          </w:rPr>
          <w:fldChar w:fldCharType="end"/>
        </w:r>
      </w:hyperlink>
    </w:p>
    <w:p w14:paraId="7F7190C5" w14:textId="67540E80"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45" w:history="1">
        <w:r w:rsidRPr="00AE5871">
          <w:rPr>
            <w:rStyle w:val="Hipervnculo"/>
            <w:noProof/>
          </w:rPr>
          <w:t>4,2. Diruzaintza.</w:t>
        </w:r>
        <w:r>
          <w:rPr>
            <w:noProof/>
            <w:webHidden/>
          </w:rPr>
          <w:tab/>
        </w:r>
        <w:r>
          <w:rPr>
            <w:noProof/>
            <w:webHidden/>
          </w:rPr>
          <w:fldChar w:fldCharType="begin"/>
        </w:r>
        <w:r>
          <w:rPr>
            <w:noProof/>
            <w:webHidden/>
          </w:rPr>
          <w:instrText xml:space="preserve"> PAGEREF _Toc137635645 \h </w:instrText>
        </w:r>
        <w:r>
          <w:rPr>
            <w:noProof/>
            <w:webHidden/>
          </w:rPr>
        </w:r>
        <w:r>
          <w:rPr>
            <w:noProof/>
            <w:webHidden/>
          </w:rPr>
          <w:fldChar w:fldCharType="separate"/>
        </w:r>
        <w:r>
          <w:rPr>
            <w:noProof/>
            <w:webHidden/>
          </w:rPr>
          <w:t>23</w:t>
        </w:r>
        <w:r>
          <w:rPr>
            <w:noProof/>
            <w:webHidden/>
          </w:rPr>
          <w:fldChar w:fldCharType="end"/>
        </w:r>
      </w:hyperlink>
    </w:p>
    <w:p w14:paraId="42CBCB9E" w14:textId="2BD35C67"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46" w:history="1">
        <w:r w:rsidRPr="00AE5871">
          <w:rPr>
            <w:rStyle w:val="Hipervnculo"/>
            <w:noProof/>
          </w:rPr>
          <w:t>4.3 Lanpostu-osagarriak</w:t>
        </w:r>
        <w:r>
          <w:rPr>
            <w:noProof/>
            <w:webHidden/>
          </w:rPr>
          <w:tab/>
        </w:r>
        <w:r>
          <w:rPr>
            <w:noProof/>
            <w:webHidden/>
          </w:rPr>
          <w:fldChar w:fldCharType="begin"/>
        </w:r>
        <w:r>
          <w:rPr>
            <w:noProof/>
            <w:webHidden/>
          </w:rPr>
          <w:instrText xml:space="preserve"> PAGEREF _Toc137635646 \h </w:instrText>
        </w:r>
        <w:r>
          <w:rPr>
            <w:noProof/>
            <w:webHidden/>
          </w:rPr>
        </w:r>
        <w:r>
          <w:rPr>
            <w:noProof/>
            <w:webHidden/>
          </w:rPr>
          <w:fldChar w:fldCharType="separate"/>
        </w:r>
        <w:r>
          <w:rPr>
            <w:noProof/>
            <w:webHidden/>
          </w:rPr>
          <w:t>24</w:t>
        </w:r>
        <w:r>
          <w:rPr>
            <w:noProof/>
            <w:webHidden/>
          </w:rPr>
          <w:fldChar w:fldCharType="end"/>
        </w:r>
      </w:hyperlink>
    </w:p>
    <w:p w14:paraId="1F4F39CD" w14:textId="016B25AB"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47" w:history="1">
        <w:r w:rsidRPr="00AE5871">
          <w:rPr>
            <w:rStyle w:val="Hipervnculo"/>
            <w:noProof/>
          </w:rPr>
          <w:t>5. eranskina Fiskalizazio finantzarioko beste ohar eta aurkikuntza batzuk</w:t>
        </w:r>
        <w:r>
          <w:rPr>
            <w:noProof/>
            <w:webHidden/>
          </w:rPr>
          <w:tab/>
        </w:r>
        <w:r>
          <w:rPr>
            <w:noProof/>
            <w:webHidden/>
          </w:rPr>
          <w:fldChar w:fldCharType="begin"/>
        </w:r>
        <w:r>
          <w:rPr>
            <w:noProof/>
            <w:webHidden/>
          </w:rPr>
          <w:instrText xml:space="preserve"> PAGEREF _Toc137635647 \h </w:instrText>
        </w:r>
        <w:r>
          <w:rPr>
            <w:noProof/>
            <w:webHidden/>
          </w:rPr>
        </w:r>
        <w:r>
          <w:rPr>
            <w:noProof/>
            <w:webHidden/>
          </w:rPr>
          <w:fldChar w:fldCharType="separate"/>
        </w:r>
        <w:r>
          <w:rPr>
            <w:noProof/>
            <w:webHidden/>
          </w:rPr>
          <w:t>27</w:t>
        </w:r>
        <w:r>
          <w:rPr>
            <w:noProof/>
            <w:webHidden/>
          </w:rPr>
          <w:fldChar w:fldCharType="end"/>
        </w:r>
      </w:hyperlink>
    </w:p>
    <w:p w14:paraId="3D69394D" w14:textId="0067924B"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48" w:history="1">
        <w:r w:rsidRPr="00AE5871">
          <w:rPr>
            <w:rStyle w:val="Hipervnculo"/>
            <w:noProof/>
          </w:rPr>
          <w:t>5.1 2021eko aurrekontu orokorra</w:t>
        </w:r>
        <w:r>
          <w:rPr>
            <w:noProof/>
            <w:webHidden/>
          </w:rPr>
          <w:tab/>
        </w:r>
        <w:r>
          <w:rPr>
            <w:noProof/>
            <w:webHidden/>
          </w:rPr>
          <w:fldChar w:fldCharType="begin"/>
        </w:r>
        <w:r>
          <w:rPr>
            <w:noProof/>
            <w:webHidden/>
          </w:rPr>
          <w:instrText xml:space="preserve"> PAGEREF _Toc137635648 \h </w:instrText>
        </w:r>
        <w:r>
          <w:rPr>
            <w:noProof/>
            <w:webHidden/>
          </w:rPr>
        </w:r>
        <w:r>
          <w:rPr>
            <w:noProof/>
            <w:webHidden/>
          </w:rPr>
          <w:fldChar w:fldCharType="separate"/>
        </w:r>
        <w:r>
          <w:rPr>
            <w:noProof/>
            <w:webHidden/>
          </w:rPr>
          <w:t>27</w:t>
        </w:r>
        <w:r>
          <w:rPr>
            <w:noProof/>
            <w:webHidden/>
          </w:rPr>
          <w:fldChar w:fldCharType="end"/>
        </w:r>
      </w:hyperlink>
    </w:p>
    <w:p w14:paraId="08C811EC" w14:textId="6565AC29"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49" w:history="1">
        <w:r w:rsidRPr="00AE5871">
          <w:rPr>
            <w:rStyle w:val="Hipervnculo"/>
            <w:noProof/>
          </w:rPr>
          <w:t>5.2 Aurrekontu-egonkortasunaren eta finantza-iraunkortasunaren printzipioak.</w:t>
        </w:r>
        <w:r>
          <w:rPr>
            <w:noProof/>
            <w:webHidden/>
          </w:rPr>
          <w:tab/>
        </w:r>
        <w:r>
          <w:rPr>
            <w:noProof/>
            <w:webHidden/>
          </w:rPr>
          <w:fldChar w:fldCharType="begin"/>
        </w:r>
        <w:r>
          <w:rPr>
            <w:noProof/>
            <w:webHidden/>
          </w:rPr>
          <w:instrText xml:space="preserve"> PAGEREF _Toc137635649 \h </w:instrText>
        </w:r>
        <w:r>
          <w:rPr>
            <w:noProof/>
            <w:webHidden/>
          </w:rPr>
        </w:r>
        <w:r>
          <w:rPr>
            <w:noProof/>
            <w:webHidden/>
          </w:rPr>
          <w:fldChar w:fldCharType="separate"/>
        </w:r>
        <w:r>
          <w:rPr>
            <w:noProof/>
            <w:webHidden/>
          </w:rPr>
          <w:t>28</w:t>
        </w:r>
        <w:r>
          <w:rPr>
            <w:noProof/>
            <w:webHidden/>
          </w:rPr>
          <w:fldChar w:fldCharType="end"/>
        </w:r>
      </w:hyperlink>
    </w:p>
    <w:p w14:paraId="7E644121" w14:textId="095C9BB9"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50" w:history="1">
        <w:r w:rsidRPr="00AE5871">
          <w:rPr>
            <w:rStyle w:val="Hipervnculo"/>
            <w:noProof/>
          </w:rPr>
          <w:t>5.3 Langileria-gastuak</w:t>
        </w:r>
        <w:r>
          <w:rPr>
            <w:noProof/>
            <w:webHidden/>
          </w:rPr>
          <w:tab/>
        </w:r>
        <w:r>
          <w:rPr>
            <w:noProof/>
            <w:webHidden/>
          </w:rPr>
          <w:fldChar w:fldCharType="begin"/>
        </w:r>
        <w:r>
          <w:rPr>
            <w:noProof/>
            <w:webHidden/>
          </w:rPr>
          <w:instrText xml:space="preserve"> PAGEREF _Toc137635650 \h </w:instrText>
        </w:r>
        <w:r>
          <w:rPr>
            <w:noProof/>
            <w:webHidden/>
          </w:rPr>
        </w:r>
        <w:r>
          <w:rPr>
            <w:noProof/>
            <w:webHidden/>
          </w:rPr>
          <w:fldChar w:fldCharType="separate"/>
        </w:r>
        <w:r>
          <w:rPr>
            <w:noProof/>
            <w:webHidden/>
          </w:rPr>
          <w:t>29</w:t>
        </w:r>
        <w:r>
          <w:rPr>
            <w:noProof/>
            <w:webHidden/>
          </w:rPr>
          <w:fldChar w:fldCharType="end"/>
        </w:r>
      </w:hyperlink>
    </w:p>
    <w:p w14:paraId="67238A3E" w14:textId="1A457966"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51" w:history="1">
        <w:r w:rsidRPr="00AE5871">
          <w:rPr>
            <w:rStyle w:val="Hipervnculo"/>
            <w:noProof/>
          </w:rPr>
          <w:t>5.4 Ondasun arruntetako eta zerbitzuetako gastuak</w:t>
        </w:r>
        <w:r>
          <w:rPr>
            <w:noProof/>
            <w:webHidden/>
          </w:rPr>
          <w:tab/>
        </w:r>
        <w:r>
          <w:rPr>
            <w:noProof/>
            <w:webHidden/>
          </w:rPr>
          <w:fldChar w:fldCharType="begin"/>
        </w:r>
        <w:r>
          <w:rPr>
            <w:noProof/>
            <w:webHidden/>
          </w:rPr>
          <w:instrText xml:space="preserve"> PAGEREF _Toc137635651 \h </w:instrText>
        </w:r>
        <w:r>
          <w:rPr>
            <w:noProof/>
            <w:webHidden/>
          </w:rPr>
        </w:r>
        <w:r>
          <w:rPr>
            <w:noProof/>
            <w:webHidden/>
          </w:rPr>
          <w:fldChar w:fldCharType="separate"/>
        </w:r>
        <w:r>
          <w:rPr>
            <w:noProof/>
            <w:webHidden/>
          </w:rPr>
          <w:t>32</w:t>
        </w:r>
        <w:r>
          <w:rPr>
            <w:noProof/>
            <w:webHidden/>
          </w:rPr>
          <w:fldChar w:fldCharType="end"/>
        </w:r>
      </w:hyperlink>
    </w:p>
    <w:p w14:paraId="597B6515" w14:textId="3E96DD52"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52" w:history="1">
        <w:r w:rsidRPr="00AE5871">
          <w:rPr>
            <w:rStyle w:val="Hipervnculo"/>
            <w:noProof/>
          </w:rPr>
          <w:t>5,5. Inbertsioak</w:t>
        </w:r>
        <w:r>
          <w:rPr>
            <w:noProof/>
            <w:webHidden/>
          </w:rPr>
          <w:tab/>
        </w:r>
        <w:r>
          <w:rPr>
            <w:noProof/>
            <w:webHidden/>
          </w:rPr>
          <w:fldChar w:fldCharType="begin"/>
        </w:r>
        <w:r>
          <w:rPr>
            <w:noProof/>
            <w:webHidden/>
          </w:rPr>
          <w:instrText xml:space="preserve"> PAGEREF _Toc137635652 \h </w:instrText>
        </w:r>
        <w:r>
          <w:rPr>
            <w:noProof/>
            <w:webHidden/>
          </w:rPr>
        </w:r>
        <w:r>
          <w:rPr>
            <w:noProof/>
            <w:webHidden/>
          </w:rPr>
          <w:fldChar w:fldCharType="separate"/>
        </w:r>
        <w:r>
          <w:rPr>
            <w:noProof/>
            <w:webHidden/>
          </w:rPr>
          <w:t>35</w:t>
        </w:r>
        <w:r>
          <w:rPr>
            <w:noProof/>
            <w:webHidden/>
          </w:rPr>
          <w:fldChar w:fldCharType="end"/>
        </w:r>
      </w:hyperlink>
    </w:p>
    <w:p w14:paraId="6DE1BA6E" w14:textId="27020DF3"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53" w:history="1">
        <w:r w:rsidRPr="00AE5871">
          <w:rPr>
            <w:rStyle w:val="Hipervnculo"/>
            <w:noProof/>
          </w:rPr>
          <w:t>5.6 Transferentzia-gastuak</w:t>
        </w:r>
        <w:r>
          <w:rPr>
            <w:noProof/>
            <w:webHidden/>
          </w:rPr>
          <w:tab/>
        </w:r>
        <w:r>
          <w:rPr>
            <w:noProof/>
            <w:webHidden/>
          </w:rPr>
          <w:fldChar w:fldCharType="begin"/>
        </w:r>
        <w:r>
          <w:rPr>
            <w:noProof/>
            <w:webHidden/>
          </w:rPr>
          <w:instrText xml:space="preserve"> PAGEREF _Toc137635653 \h </w:instrText>
        </w:r>
        <w:r>
          <w:rPr>
            <w:noProof/>
            <w:webHidden/>
          </w:rPr>
        </w:r>
        <w:r>
          <w:rPr>
            <w:noProof/>
            <w:webHidden/>
          </w:rPr>
          <w:fldChar w:fldCharType="separate"/>
        </w:r>
        <w:r>
          <w:rPr>
            <w:noProof/>
            <w:webHidden/>
          </w:rPr>
          <w:t>37</w:t>
        </w:r>
        <w:r>
          <w:rPr>
            <w:noProof/>
            <w:webHidden/>
          </w:rPr>
          <w:fldChar w:fldCharType="end"/>
        </w:r>
      </w:hyperlink>
    </w:p>
    <w:p w14:paraId="07BA0C12" w14:textId="7675A2B9"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54" w:history="1">
        <w:r w:rsidRPr="00AE5871">
          <w:rPr>
            <w:rStyle w:val="Hipervnculo"/>
            <w:noProof/>
          </w:rPr>
          <w:t>5.7 Tributuak, prezio publikoak eta beste diru-sarrera batzuk</w:t>
        </w:r>
        <w:r>
          <w:rPr>
            <w:noProof/>
            <w:webHidden/>
          </w:rPr>
          <w:tab/>
        </w:r>
        <w:r>
          <w:rPr>
            <w:noProof/>
            <w:webHidden/>
          </w:rPr>
          <w:fldChar w:fldCharType="begin"/>
        </w:r>
        <w:r>
          <w:rPr>
            <w:noProof/>
            <w:webHidden/>
          </w:rPr>
          <w:instrText xml:space="preserve"> PAGEREF _Toc137635654 \h </w:instrText>
        </w:r>
        <w:r>
          <w:rPr>
            <w:noProof/>
            <w:webHidden/>
          </w:rPr>
        </w:r>
        <w:r>
          <w:rPr>
            <w:noProof/>
            <w:webHidden/>
          </w:rPr>
          <w:fldChar w:fldCharType="separate"/>
        </w:r>
        <w:r>
          <w:rPr>
            <w:noProof/>
            <w:webHidden/>
          </w:rPr>
          <w:t>38</w:t>
        </w:r>
        <w:r>
          <w:rPr>
            <w:noProof/>
            <w:webHidden/>
          </w:rPr>
          <w:fldChar w:fldCharType="end"/>
        </w:r>
      </w:hyperlink>
    </w:p>
    <w:p w14:paraId="076DB6A1" w14:textId="5EF5D2D3"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55" w:history="1">
        <w:r w:rsidRPr="00AE5871">
          <w:rPr>
            <w:rStyle w:val="Hipervnculo"/>
            <w:noProof/>
          </w:rPr>
          <w:t>5.8 Transferentziengatiko diru-sarrerak</w:t>
        </w:r>
        <w:r>
          <w:rPr>
            <w:noProof/>
            <w:webHidden/>
          </w:rPr>
          <w:tab/>
        </w:r>
        <w:r>
          <w:rPr>
            <w:noProof/>
            <w:webHidden/>
          </w:rPr>
          <w:fldChar w:fldCharType="begin"/>
        </w:r>
        <w:r>
          <w:rPr>
            <w:noProof/>
            <w:webHidden/>
          </w:rPr>
          <w:instrText xml:space="preserve"> PAGEREF _Toc137635655 \h </w:instrText>
        </w:r>
        <w:r>
          <w:rPr>
            <w:noProof/>
            <w:webHidden/>
          </w:rPr>
        </w:r>
        <w:r>
          <w:rPr>
            <w:noProof/>
            <w:webHidden/>
          </w:rPr>
          <w:fldChar w:fldCharType="separate"/>
        </w:r>
        <w:r>
          <w:rPr>
            <w:noProof/>
            <w:webHidden/>
          </w:rPr>
          <w:t>41</w:t>
        </w:r>
        <w:r>
          <w:rPr>
            <w:noProof/>
            <w:webHidden/>
          </w:rPr>
          <w:fldChar w:fldCharType="end"/>
        </w:r>
      </w:hyperlink>
    </w:p>
    <w:p w14:paraId="1703F8C9" w14:textId="4CF2CC5A"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56" w:history="1">
        <w:r w:rsidRPr="00AE5871">
          <w:rPr>
            <w:rStyle w:val="Hipervnculo"/>
            <w:noProof/>
          </w:rPr>
          <w:t>5.9. Ondare bidezko diru-sarrerak</w:t>
        </w:r>
        <w:r>
          <w:rPr>
            <w:noProof/>
            <w:webHidden/>
          </w:rPr>
          <w:tab/>
        </w:r>
        <w:r>
          <w:rPr>
            <w:noProof/>
            <w:webHidden/>
          </w:rPr>
          <w:fldChar w:fldCharType="begin"/>
        </w:r>
        <w:r>
          <w:rPr>
            <w:noProof/>
            <w:webHidden/>
          </w:rPr>
          <w:instrText xml:space="preserve"> PAGEREF _Toc137635656 \h </w:instrText>
        </w:r>
        <w:r>
          <w:rPr>
            <w:noProof/>
            <w:webHidden/>
          </w:rPr>
        </w:r>
        <w:r>
          <w:rPr>
            <w:noProof/>
            <w:webHidden/>
          </w:rPr>
          <w:fldChar w:fldCharType="separate"/>
        </w:r>
        <w:r>
          <w:rPr>
            <w:noProof/>
            <w:webHidden/>
          </w:rPr>
          <w:t>43</w:t>
        </w:r>
        <w:r>
          <w:rPr>
            <w:noProof/>
            <w:webHidden/>
          </w:rPr>
          <w:fldChar w:fldCharType="end"/>
        </w:r>
      </w:hyperlink>
    </w:p>
    <w:p w14:paraId="0E6BF6A3" w14:textId="69A6F90C"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57" w:history="1">
        <w:r w:rsidRPr="00AE5871">
          <w:rPr>
            <w:rStyle w:val="Hipervnculo"/>
            <w:noProof/>
          </w:rPr>
          <w:t>5.10. Inbertsio errealen besterentzea</w:t>
        </w:r>
        <w:r>
          <w:rPr>
            <w:noProof/>
            <w:webHidden/>
          </w:rPr>
          <w:tab/>
        </w:r>
        <w:r>
          <w:rPr>
            <w:noProof/>
            <w:webHidden/>
          </w:rPr>
          <w:fldChar w:fldCharType="begin"/>
        </w:r>
        <w:r>
          <w:rPr>
            <w:noProof/>
            <w:webHidden/>
          </w:rPr>
          <w:instrText xml:space="preserve"> PAGEREF _Toc137635657 \h </w:instrText>
        </w:r>
        <w:r>
          <w:rPr>
            <w:noProof/>
            <w:webHidden/>
          </w:rPr>
        </w:r>
        <w:r>
          <w:rPr>
            <w:noProof/>
            <w:webHidden/>
          </w:rPr>
          <w:fldChar w:fldCharType="separate"/>
        </w:r>
        <w:r>
          <w:rPr>
            <w:noProof/>
            <w:webHidden/>
          </w:rPr>
          <w:t>43</w:t>
        </w:r>
        <w:r>
          <w:rPr>
            <w:noProof/>
            <w:webHidden/>
          </w:rPr>
          <w:fldChar w:fldCharType="end"/>
        </w:r>
      </w:hyperlink>
    </w:p>
    <w:p w14:paraId="5EE186DB" w14:textId="56AFF9EC" w:rsidR="00154C62" w:rsidRDefault="00154C62">
      <w:pPr>
        <w:pStyle w:val="TDC2"/>
        <w:rPr>
          <w:rFonts w:asciiTheme="minorHAnsi" w:eastAsiaTheme="minorEastAsia" w:hAnsiTheme="minorHAnsi" w:cstheme="minorBidi"/>
          <w:noProof/>
          <w:kern w:val="2"/>
          <w:szCs w:val="22"/>
          <w:lang w:val="es-ES" w:eastAsia="es-ES"/>
          <w14:ligatures w14:val="standardContextual"/>
        </w:rPr>
      </w:pPr>
      <w:hyperlink w:anchor="_Toc137635658" w:history="1">
        <w:r w:rsidRPr="00AE5871">
          <w:rPr>
            <w:rStyle w:val="Hipervnculo"/>
            <w:noProof/>
          </w:rPr>
          <w:t>5.11 Hirigintza</w:t>
        </w:r>
        <w:r>
          <w:rPr>
            <w:noProof/>
            <w:webHidden/>
          </w:rPr>
          <w:tab/>
        </w:r>
        <w:r>
          <w:rPr>
            <w:noProof/>
            <w:webHidden/>
          </w:rPr>
          <w:fldChar w:fldCharType="begin"/>
        </w:r>
        <w:r>
          <w:rPr>
            <w:noProof/>
            <w:webHidden/>
          </w:rPr>
          <w:instrText xml:space="preserve"> PAGEREF _Toc137635658 \h </w:instrText>
        </w:r>
        <w:r>
          <w:rPr>
            <w:noProof/>
            <w:webHidden/>
          </w:rPr>
        </w:r>
        <w:r>
          <w:rPr>
            <w:noProof/>
            <w:webHidden/>
          </w:rPr>
          <w:fldChar w:fldCharType="separate"/>
        </w:r>
        <w:r>
          <w:rPr>
            <w:noProof/>
            <w:webHidden/>
          </w:rPr>
          <w:t>43</w:t>
        </w:r>
        <w:r>
          <w:rPr>
            <w:noProof/>
            <w:webHidden/>
          </w:rPr>
          <w:fldChar w:fldCharType="end"/>
        </w:r>
      </w:hyperlink>
    </w:p>
    <w:p w14:paraId="0CFF6FE1" w14:textId="3AF3C542"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59" w:history="1">
        <w:r w:rsidRPr="00AE5871">
          <w:rPr>
            <w:rStyle w:val="Hipervnculo"/>
            <w:noProof/>
          </w:rPr>
          <w:t>Behin-behineko txostenari aurkeztutako alegazioak</w:t>
        </w:r>
        <w:r>
          <w:rPr>
            <w:noProof/>
            <w:webHidden/>
          </w:rPr>
          <w:tab/>
        </w:r>
        <w:r>
          <w:rPr>
            <w:noProof/>
            <w:webHidden/>
          </w:rPr>
          <w:fldChar w:fldCharType="begin"/>
        </w:r>
        <w:r>
          <w:rPr>
            <w:noProof/>
            <w:webHidden/>
          </w:rPr>
          <w:instrText xml:space="preserve"> PAGEREF _Toc137635659 \h </w:instrText>
        </w:r>
        <w:r>
          <w:rPr>
            <w:noProof/>
            <w:webHidden/>
          </w:rPr>
        </w:r>
        <w:r>
          <w:rPr>
            <w:noProof/>
            <w:webHidden/>
          </w:rPr>
          <w:fldChar w:fldCharType="separate"/>
        </w:r>
        <w:r>
          <w:rPr>
            <w:noProof/>
            <w:webHidden/>
          </w:rPr>
          <w:t>44</w:t>
        </w:r>
        <w:r>
          <w:rPr>
            <w:noProof/>
            <w:webHidden/>
          </w:rPr>
          <w:fldChar w:fldCharType="end"/>
        </w:r>
      </w:hyperlink>
    </w:p>
    <w:p w14:paraId="3E73C8EE" w14:textId="364340AF" w:rsidR="00154C62" w:rsidRDefault="00154C62">
      <w:pPr>
        <w:pStyle w:val="TDC1"/>
        <w:rPr>
          <w:rFonts w:asciiTheme="minorHAnsi" w:eastAsiaTheme="minorEastAsia" w:hAnsiTheme="minorHAnsi" w:cstheme="minorBidi"/>
          <w:smallCaps w:val="0"/>
          <w:noProof/>
          <w:kern w:val="2"/>
          <w:szCs w:val="22"/>
          <w:lang w:val="es-ES" w:eastAsia="es-ES"/>
          <w14:ligatures w14:val="standardContextual"/>
        </w:rPr>
      </w:pPr>
      <w:hyperlink w:anchor="_Toc137635660" w:history="1">
        <w:r w:rsidRPr="00AE5871">
          <w:rPr>
            <w:rStyle w:val="Hipervnculo"/>
            <w:noProof/>
          </w:rPr>
          <w:t>Behin-behineko txostenari aurkeztutako alegazioei Kontuen Ganberak emandako erantzuna</w:t>
        </w:r>
        <w:r>
          <w:rPr>
            <w:noProof/>
            <w:webHidden/>
          </w:rPr>
          <w:tab/>
        </w:r>
        <w:r>
          <w:rPr>
            <w:noProof/>
            <w:webHidden/>
          </w:rPr>
          <w:fldChar w:fldCharType="begin"/>
        </w:r>
        <w:r>
          <w:rPr>
            <w:noProof/>
            <w:webHidden/>
          </w:rPr>
          <w:instrText xml:space="preserve"> PAGEREF _Toc137635660 \h </w:instrText>
        </w:r>
        <w:r>
          <w:rPr>
            <w:noProof/>
            <w:webHidden/>
          </w:rPr>
        </w:r>
        <w:r>
          <w:rPr>
            <w:noProof/>
            <w:webHidden/>
          </w:rPr>
          <w:fldChar w:fldCharType="separate"/>
        </w:r>
        <w:r>
          <w:rPr>
            <w:noProof/>
            <w:webHidden/>
          </w:rPr>
          <w:t>45</w:t>
        </w:r>
        <w:r>
          <w:rPr>
            <w:noProof/>
            <w:webHidden/>
          </w:rPr>
          <w:fldChar w:fldCharType="end"/>
        </w:r>
      </w:hyperlink>
    </w:p>
    <w:p w14:paraId="4DF7061B" w14:textId="7AF02328" w:rsidR="00891D73" w:rsidRDefault="0014728F" w:rsidP="003C6E1D">
      <w:pPr>
        <w:pStyle w:val="texto"/>
      </w:pPr>
      <w:r>
        <w:fldChar w:fldCharType="end"/>
      </w:r>
    </w:p>
    <w:p w14:paraId="18B20B42" w14:textId="77777777" w:rsidR="00891D73" w:rsidRDefault="00891D73" w:rsidP="00891D73">
      <w:pPr>
        <w:pStyle w:val="texto"/>
      </w:pPr>
    </w:p>
    <w:p w14:paraId="0166A777" w14:textId="77777777" w:rsidR="00891D73" w:rsidRPr="00E703B6" w:rsidRDefault="00891D73" w:rsidP="00E703B6"/>
    <w:p w14:paraId="5A333474"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79703721" w14:textId="77777777" w:rsidR="004F3D90" w:rsidRPr="004F3D90" w:rsidRDefault="001728D0" w:rsidP="004F3D90">
      <w:pPr>
        <w:pStyle w:val="atitulo1"/>
      </w:pPr>
      <w:r>
        <w:lastRenderedPageBreak/>
        <w:t xml:space="preserve"> </w:t>
      </w:r>
      <w:bookmarkStart w:id="0" w:name="_Toc19535155"/>
      <w:bookmarkStart w:id="1" w:name="_Toc134611360"/>
      <w:bookmarkStart w:id="2" w:name="_Toc137635628"/>
      <w:r>
        <w:t>I. Sarrera</w:t>
      </w:r>
      <w:bookmarkEnd w:id="0"/>
      <w:bookmarkEnd w:id="1"/>
      <w:bookmarkEnd w:id="2"/>
    </w:p>
    <w:p w14:paraId="60FFF55B" w14:textId="77777777" w:rsidR="004F3D90" w:rsidRPr="00235855" w:rsidRDefault="004F3D90" w:rsidP="004F3D90">
      <w:pPr>
        <w:pStyle w:val="texto"/>
      </w:pPr>
      <w:r>
        <w:t xml:space="preserve">Kontuen Ganberak, berari buruzko abenduaren 20ko 19/1984 Foru Legeari eta 2022ko bere jarduketa-programari jarraikiz, Irurtzungo Udalaren 2021eko ekitaldiko Kontu Orokorra fiskalizatu du. </w:t>
      </w:r>
    </w:p>
    <w:p w14:paraId="56749460" w14:textId="77777777" w:rsidR="004F3D90" w:rsidRDefault="004F3D90" w:rsidP="004F3D90">
      <w:pPr>
        <w:pStyle w:val="texto"/>
      </w:pPr>
      <w:r>
        <w:t xml:space="preserve">Azterketa lana 2022ko urritik azarora bitartean egin zuen </w:t>
      </w:r>
      <w:proofErr w:type="spellStart"/>
      <w:r>
        <w:t>auditoria</w:t>
      </w:r>
      <w:proofErr w:type="spellEnd"/>
      <w:r>
        <w:t xml:space="preserve">-konpainia batek; gero, lanaren irismena areagotu egin zuen ekipo batek, zeina auditoretza-teknikari batek eta </w:t>
      </w:r>
      <w:proofErr w:type="spellStart"/>
      <w:r>
        <w:t>auditore</w:t>
      </w:r>
      <w:proofErr w:type="spellEnd"/>
      <w:r>
        <w:t xml:space="preserve"> batek osatua baitzegoen. Laguntzaile aritu ziren Kontuen Ganberako zerbitzu juridikoak, informatikoak eta administratiboak. </w:t>
      </w:r>
    </w:p>
    <w:p w14:paraId="516D0B6E" w14:textId="77777777" w:rsidR="004F3D90" w:rsidRPr="00B862FF" w:rsidRDefault="00DB5BFB" w:rsidP="00DB5BFB">
      <w:pPr>
        <w:pStyle w:val="texto"/>
      </w:pPr>
      <w:r>
        <w:t>Jarduketa horren emaitzak Irurtzungo Udaleko alkateari jakinarazi zitzaizkion, egokitzat jotzen zituen alegazioak aurkez zitzan, Nafarroako Kontuen Ganbera arautzen duen 19/1984 Foru Legearen 11.2 artikuluan ezarritakoari jarraituz. Ezarrita dagoen epea igaro delarik, aipatu alkateak aurkeztu egin ditu alegazioak. Alegazio horiek aztertu ondoren, txostenean jaso dira, eta behin betikoa bihurtu da txostena.</w:t>
      </w:r>
    </w:p>
    <w:p w14:paraId="5F5C4BA8" w14:textId="77777777" w:rsidR="004F3D90" w:rsidRPr="00235855" w:rsidRDefault="004F3D90" w:rsidP="004F3D90">
      <w:pPr>
        <w:pStyle w:val="texto"/>
      </w:pPr>
      <w:r>
        <w:t>Eskerrak eman nahi dizkiegu Irurtzungo Udaleko langileei, lan hau egiteko emandako laguntzarengatik.</w:t>
      </w:r>
    </w:p>
    <w:p w14:paraId="72CF5DEB" w14:textId="77777777" w:rsidR="004F3D90" w:rsidRDefault="004F3D90" w:rsidP="004F3D90">
      <w:pPr>
        <w:pStyle w:val="texto"/>
      </w:pPr>
      <w:r>
        <w:t xml:space="preserve">Txosten honetako datu ekonomiko guztiak eurotan eman dira, biribilduta, zentimorik ez agertzeko. Emandako datuek eta ehunekoek beti adierazten dute balio zehatz bakoitza biribilduta, eta ez biribildutako datuen batura. </w:t>
      </w:r>
    </w:p>
    <w:p w14:paraId="1853042C" w14:textId="77777777" w:rsidR="004F3D90" w:rsidRDefault="004F3D90" w:rsidP="004F3D90">
      <w:pPr>
        <w:spacing w:after="0"/>
        <w:ind w:firstLine="0"/>
        <w:jc w:val="left"/>
        <w:rPr>
          <w:spacing w:val="6"/>
          <w:sz w:val="26"/>
          <w:szCs w:val="24"/>
        </w:rPr>
      </w:pPr>
      <w:r>
        <w:br w:type="page"/>
      </w:r>
    </w:p>
    <w:p w14:paraId="43D3D2F1" w14:textId="77777777" w:rsidR="004F3D90" w:rsidRPr="00235855" w:rsidRDefault="004F3D90" w:rsidP="004F3D90">
      <w:pPr>
        <w:pStyle w:val="atitulo1"/>
        <w:spacing w:before="360"/>
        <w:rPr>
          <w:color w:val="auto"/>
        </w:rPr>
      </w:pPr>
      <w:bookmarkStart w:id="3" w:name="II._Objetivos_y_alcance"/>
      <w:bookmarkStart w:id="4" w:name="III._El_Concejo_de_Ororbia"/>
      <w:bookmarkStart w:id="5" w:name="_Toc19535156"/>
      <w:bookmarkStart w:id="6" w:name="_Toc134611361"/>
      <w:bookmarkStart w:id="7" w:name="_Toc137635629"/>
      <w:bookmarkEnd w:id="3"/>
      <w:bookmarkEnd w:id="4"/>
      <w:r>
        <w:rPr>
          <w:color w:val="auto"/>
        </w:rPr>
        <w:lastRenderedPageBreak/>
        <w:t>II. Helburua, norainokoa</w:t>
      </w:r>
      <w:bookmarkEnd w:id="5"/>
      <w:r>
        <w:rPr>
          <w:color w:val="auto"/>
        </w:rPr>
        <w:t xml:space="preserve"> eta mugak</w:t>
      </w:r>
      <w:bookmarkEnd w:id="6"/>
      <w:bookmarkEnd w:id="7"/>
    </w:p>
    <w:p w14:paraId="305041EA" w14:textId="77777777" w:rsidR="004F3D90" w:rsidRPr="00235855" w:rsidRDefault="004F3D90" w:rsidP="004F3D90">
      <w:pPr>
        <w:pStyle w:val="texto"/>
      </w:pPr>
      <w:bookmarkStart w:id="8" w:name="II.1._Información_general"/>
      <w:bookmarkStart w:id="9" w:name="_Toc19535164"/>
      <w:bookmarkEnd w:id="8"/>
      <w:r>
        <w:t>Gure lanaren xedea da gai hauei buruz gure iritzia ematea:</w:t>
      </w:r>
    </w:p>
    <w:p w14:paraId="11FD8A19" w14:textId="77777777" w:rsidR="004F3D90" w:rsidRDefault="004F3D90" w:rsidP="004F3D90">
      <w:pPr>
        <w:pStyle w:val="texto"/>
        <w:numPr>
          <w:ilvl w:val="0"/>
          <w:numId w:val="15"/>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Ea 2021eko ekitaldiko kontu orokorrak, alderdi esanguratsu guztietan, irudi fidela ematen duen 2021eko abenduaren 31ko ondareari, finantza-egoerari, aurrekontu-likidazioari eta emaitza ekonomikoari buruz, aplikatzekoa den arau-esparruari jarraikiz eta, bereziki, bertan jasota dauden kontabilitateko eta aurrekontuko printzipio eta irizpideei jarraikiz.</w:t>
      </w:r>
    </w:p>
    <w:p w14:paraId="46A79DA0" w14:textId="77777777" w:rsidR="004F3D90" w:rsidRDefault="004F3D90" w:rsidP="004F3D90">
      <w:pPr>
        <w:pStyle w:val="texto"/>
        <w:numPr>
          <w:ilvl w:val="0"/>
          <w:numId w:val="15"/>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Horrez gain, eta finantza-fiskalizazioaz denaz bezainbatean, Udalak legezkotasuna bete ote duen aztertu da, langileriari eta administrazio-kontratazioari dagokienez. Konklusioak VII. atalean daude jasota. "Bestelako lege- eta erregelamendu-errekerimendu batzuei buruzko txostena".</w:t>
      </w:r>
    </w:p>
    <w:p w14:paraId="2756D3F9" w14:textId="77777777" w:rsidR="004F3D90" w:rsidRPr="00E07B7B" w:rsidRDefault="004F3D90" w:rsidP="004F3D90">
      <w:pPr>
        <w:pStyle w:val="texto"/>
      </w:pPr>
      <w:r>
        <w:t xml:space="preserve">Lanaren norainokoak barne hartzen du 2021eko ekitaldiko kontu orokorra, azken horrek 273/1998 Foru Dekretuan jasotzen den edukia duela: </w:t>
      </w:r>
    </w:p>
    <w:p w14:paraId="490ED0EC" w14:textId="77777777" w:rsidR="004F3D90" w:rsidRPr="009A2D3A" w:rsidRDefault="004F3D90" w:rsidP="004F3D90">
      <w:pPr>
        <w:tabs>
          <w:tab w:val="num" w:pos="1320"/>
        </w:tabs>
        <w:spacing w:after="120"/>
        <w:ind w:left="142" w:firstLine="0"/>
        <w:rPr>
          <w:sz w:val="26"/>
          <w:szCs w:val="26"/>
        </w:rPr>
      </w:pPr>
      <w:r>
        <w:rPr>
          <w:sz w:val="26"/>
        </w:rPr>
        <w:t>- Udalaren kontua.</w:t>
      </w:r>
    </w:p>
    <w:p w14:paraId="5871C2ED" w14:textId="77777777" w:rsidR="004F3D90" w:rsidRPr="009A2D3A" w:rsidRDefault="004F3D90" w:rsidP="004F3D90">
      <w:pPr>
        <w:tabs>
          <w:tab w:val="center" w:pos="2835"/>
          <w:tab w:val="center" w:pos="3969"/>
          <w:tab w:val="center" w:pos="5103"/>
          <w:tab w:val="center" w:pos="6237"/>
          <w:tab w:val="center" w:pos="7371"/>
        </w:tabs>
        <w:spacing w:before="140"/>
        <w:ind w:firstLine="284"/>
        <w:rPr>
          <w:sz w:val="26"/>
          <w:szCs w:val="26"/>
        </w:rPr>
      </w:pPr>
      <w:r>
        <w:rPr>
          <w:sz w:val="26"/>
        </w:rPr>
        <w:t>a) Aurrekontu-likidazioaren espedientea.</w:t>
      </w:r>
    </w:p>
    <w:p w14:paraId="1F4FEC18" w14:textId="77777777" w:rsidR="004F3D90" w:rsidRPr="009A2D3A" w:rsidRDefault="004F3D90" w:rsidP="004F3D90">
      <w:pPr>
        <w:tabs>
          <w:tab w:val="center" w:pos="2835"/>
          <w:tab w:val="center" w:pos="3969"/>
          <w:tab w:val="center" w:pos="5103"/>
          <w:tab w:val="center" w:pos="6237"/>
          <w:tab w:val="center" w:pos="7371"/>
        </w:tabs>
        <w:spacing w:before="140"/>
        <w:ind w:firstLine="284"/>
        <w:rPr>
          <w:sz w:val="26"/>
          <w:szCs w:val="26"/>
        </w:rPr>
      </w:pPr>
      <w:r>
        <w:rPr>
          <w:sz w:val="26"/>
        </w:rPr>
        <w:t>b) Ekonomia- eta ondare-egoeraren eta finantza-egoeraren espedientea, eta horren eranskinak.</w:t>
      </w:r>
    </w:p>
    <w:p w14:paraId="58212112" w14:textId="77777777" w:rsidR="004F3D90" w:rsidRPr="009A2D3A" w:rsidRDefault="004F3D90" w:rsidP="004F3D90">
      <w:pPr>
        <w:tabs>
          <w:tab w:val="num" w:pos="1320"/>
        </w:tabs>
        <w:spacing w:after="120"/>
        <w:ind w:left="142" w:firstLine="0"/>
        <w:rPr>
          <w:sz w:val="26"/>
          <w:szCs w:val="26"/>
        </w:rPr>
      </w:pPr>
      <w:r>
        <w:rPr>
          <w:sz w:val="26"/>
        </w:rPr>
        <w:t>- Kontu Orokorraren eranskinak.</w:t>
      </w:r>
    </w:p>
    <w:p w14:paraId="09FE8CE7" w14:textId="77777777" w:rsidR="004F3D90" w:rsidRPr="009A2D3A" w:rsidRDefault="004F3D90" w:rsidP="004F3D90">
      <w:pPr>
        <w:tabs>
          <w:tab w:val="center" w:pos="2835"/>
          <w:tab w:val="center" w:pos="3969"/>
          <w:tab w:val="center" w:pos="5103"/>
          <w:tab w:val="center" w:pos="6237"/>
          <w:tab w:val="center" w:pos="7371"/>
        </w:tabs>
        <w:spacing w:before="140"/>
        <w:ind w:firstLine="284"/>
        <w:rPr>
          <w:sz w:val="26"/>
          <w:szCs w:val="26"/>
        </w:rPr>
      </w:pPr>
      <w:r>
        <w:rPr>
          <w:sz w:val="26"/>
        </w:rPr>
        <w:t>a) Kontu Orokorraren edukiari buruzko oroitidazkia.</w:t>
      </w:r>
    </w:p>
    <w:p w14:paraId="057039D6" w14:textId="77777777" w:rsidR="004F3D90" w:rsidRPr="009A2D3A" w:rsidRDefault="004F3D90" w:rsidP="004F3D90">
      <w:pPr>
        <w:tabs>
          <w:tab w:val="center" w:pos="2835"/>
          <w:tab w:val="center" w:pos="3969"/>
          <w:tab w:val="center" w:pos="5103"/>
          <w:tab w:val="center" w:pos="6237"/>
          <w:tab w:val="center" w:pos="7371"/>
        </w:tabs>
        <w:spacing w:before="140"/>
        <w:ind w:firstLine="284"/>
        <w:rPr>
          <w:sz w:val="26"/>
          <w:szCs w:val="26"/>
        </w:rPr>
      </w:pPr>
      <w:r>
        <w:rPr>
          <w:sz w:val="26"/>
        </w:rPr>
        <w:t>b) Zorraren egoera-orria.</w:t>
      </w:r>
    </w:p>
    <w:p w14:paraId="3D6777E5" w14:textId="77777777" w:rsidR="004F3D90" w:rsidRPr="009A2D3A" w:rsidRDefault="004F3D90" w:rsidP="004F3D90">
      <w:pPr>
        <w:tabs>
          <w:tab w:val="center" w:pos="2835"/>
          <w:tab w:val="center" w:pos="3969"/>
          <w:tab w:val="center" w:pos="5103"/>
          <w:tab w:val="center" w:pos="6237"/>
          <w:tab w:val="center" w:pos="7371"/>
        </w:tabs>
        <w:spacing w:before="140"/>
        <w:ind w:firstLine="284"/>
        <w:rPr>
          <w:sz w:val="26"/>
          <w:szCs w:val="26"/>
        </w:rPr>
      </w:pPr>
      <w:r>
        <w:rPr>
          <w:sz w:val="26"/>
        </w:rPr>
        <w:t>c) Kontu-hartzailetzaren txostena, Kontu Orokorrari buruzkoa. Bertan gutxienez ere aztertuko da zorpetzea eta laurteko inbertsio-planen bilakaera.</w:t>
      </w:r>
    </w:p>
    <w:p w14:paraId="456F6C06" w14:textId="77777777" w:rsidR="004F3D90" w:rsidRDefault="004F3D90" w:rsidP="004F3D90">
      <w:pPr>
        <w:pStyle w:val="texto"/>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rPr>
          <w:rStyle w:val="markedcontent"/>
        </w:rPr>
      </w:pPr>
      <w:r>
        <w:rPr>
          <w:rStyle w:val="markedcontent"/>
        </w:rPr>
        <w:t>Fiskalizazioaren denbora-norainokoa 2021eko ekitaldiari dagokio, baina beste ekitaldi batzuei buruz behar diren egiaztapenak egin dira, ezarritako helburuak hobeki lortzeko.</w:t>
      </w:r>
    </w:p>
    <w:p w14:paraId="5E90083B" w14:textId="77777777" w:rsidR="004F3D90" w:rsidRPr="00E07B7B" w:rsidRDefault="004F3D90" w:rsidP="004F3D90">
      <w:pPr>
        <w:pStyle w:val="texto"/>
      </w:pPr>
      <w:r>
        <w:t xml:space="preserve">Gure lana baldintzaturik eduki dute norainokoaren mugek eta txostenaren IV. atalean identifikatu ditugun ziurgabetasunek. </w:t>
      </w:r>
    </w:p>
    <w:p w14:paraId="5698A868" w14:textId="77777777" w:rsidR="004F3D90" w:rsidRDefault="004F3D90" w:rsidP="004F3D90">
      <w:pPr>
        <w:spacing w:after="0"/>
        <w:ind w:firstLine="0"/>
        <w:jc w:val="left"/>
        <w:rPr>
          <w:spacing w:val="6"/>
          <w:sz w:val="26"/>
          <w:szCs w:val="24"/>
        </w:rPr>
      </w:pPr>
      <w:r>
        <w:br w:type="page"/>
      </w:r>
    </w:p>
    <w:p w14:paraId="398189FA" w14:textId="77777777" w:rsidR="004F3D90" w:rsidRPr="00007063" w:rsidRDefault="004F3D90" w:rsidP="004F3D90">
      <w:pPr>
        <w:pStyle w:val="atitulo1"/>
        <w:spacing w:before="360"/>
        <w:rPr>
          <w:color w:val="auto"/>
        </w:rPr>
      </w:pPr>
      <w:bookmarkStart w:id="10" w:name="_Toc134611362"/>
      <w:bookmarkStart w:id="11" w:name="_Toc137635630"/>
      <w:r>
        <w:rPr>
          <w:color w:val="auto"/>
        </w:rPr>
        <w:lastRenderedPageBreak/>
        <w:t xml:space="preserve">III. </w:t>
      </w:r>
      <w:bookmarkEnd w:id="9"/>
      <w:r>
        <w:rPr>
          <w:color w:val="auto"/>
        </w:rPr>
        <w:t>Iritzi-errefusa</w:t>
      </w:r>
      <w:bookmarkEnd w:id="10"/>
      <w:bookmarkEnd w:id="11"/>
    </w:p>
    <w:p w14:paraId="399720C0" w14:textId="77777777" w:rsidR="004F3D90" w:rsidRPr="00A45D1A" w:rsidRDefault="004F3D90" w:rsidP="004F3D90">
      <w:pPr>
        <w:pStyle w:val="texto"/>
      </w:pPr>
      <w:r>
        <w:t xml:space="preserve">Nafarroako Kontuen Ganberak, berari buruzko 19/1984 Foru Legeak esleitzen dizkion eskumenak baliatuz, Irurtzungo Udalaren Kontu Orokorra fiskalizatu du. Kontu Orokorrak honako hauek barne hartzen ditu: 2021eko abenduaren 31ko balantzea eta data horretan amaitutako ekitaldiari dagozkion ekonomia- eta ondare-emaitzaren kontua eta aurrekontu-likidazio orria. </w:t>
      </w:r>
    </w:p>
    <w:p w14:paraId="75D032EC" w14:textId="77777777" w:rsidR="004F3D90" w:rsidRPr="00007063" w:rsidRDefault="004F3D90" w:rsidP="004F3D90">
      <w:pPr>
        <w:pStyle w:val="texto"/>
      </w:pPr>
      <w:r>
        <w:t>Ez dugu iritzirik ematen 2021eko abenduaren 31n Irurtzungo Udalak zeukan Kontu Orokorrari buruz. Gure txostenaren "Iritzi-errefusaren oinarria" deritzon atalean azaldutako gorabeheren eragin oso nabarmenaren ondorioz, ezin izan dugu auditoretza-ebidentziarik lortu, aipatu kontu orokorrari buruzko auditoretza-iritzirik eman ahal izateko moduko oinarria ematen duenik, behar bezainbestekoa eta behar bezalakoa.</w:t>
      </w:r>
    </w:p>
    <w:p w14:paraId="4F3E8B62" w14:textId="77777777" w:rsidR="004F3D90" w:rsidRDefault="004F3D90" w:rsidP="004F3D90">
      <w:pPr>
        <w:spacing w:after="0"/>
        <w:ind w:firstLine="0"/>
        <w:jc w:val="left"/>
        <w:rPr>
          <w:spacing w:val="6"/>
          <w:sz w:val="26"/>
          <w:szCs w:val="24"/>
        </w:rPr>
      </w:pPr>
      <w:r>
        <w:br w:type="page"/>
      </w:r>
    </w:p>
    <w:p w14:paraId="2D760DFD" w14:textId="77777777" w:rsidR="004F3D90" w:rsidRPr="00C828EC" w:rsidRDefault="004F3D90" w:rsidP="004F3D90">
      <w:pPr>
        <w:pStyle w:val="atitulo1"/>
        <w:spacing w:before="360"/>
        <w:rPr>
          <w:color w:val="auto"/>
        </w:rPr>
      </w:pPr>
      <w:bookmarkStart w:id="12" w:name="_Toc19535165"/>
      <w:bookmarkStart w:id="13" w:name="_Toc134611363"/>
      <w:bookmarkStart w:id="14" w:name="_Toc137635631"/>
      <w:r>
        <w:rPr>
          <w:color w:val="auto"/>
        </w:rPr>
        <w:lastRenderedPageBreak/>
        <w:t>IV. Iritzi-errefusaren oinarria</w:t>
      </w:r>
      <w:bookmarkEnd w:id="12"/>
      <w:bookmarkEnd w:id="13"/>
      <w:bookmarkEnd w:id="14"/>
    </w:p>
    <w:p w14:paraId="25035F28" w14:textId="77777777" w:rsidR="004F3D90" w:rsidRPr="002A5384" w:rsidRDefault="004F3D90" w:rsidP="004F3D90">
      <w:pPr>
        <w:pStyle w:val="texto"/>
        <w:numPr>
          <w:ilvl w:val="0"/>
          <w:numId w:val="15"/>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bookmarkStart w:id="15" w:name="_Toc19535180"/>
      <w:r>
        <w:t xml:space="preserve">Udalean barne-kontrol egokirik ez egoteak ahulezia nabarmenak jarri ditu agerian, eta horiek erakusten dute arriskua egon dela zenbait ekitalditan zehar errepikapenez eginiko finantza- eta kontabilitate-eragiketetan; nagusiki, ez delako behar bezalako funtzio-bereizketarik izan, enplegatu publiko bakar batengan kontzentratuta egon baita kudeaketa finantzarioaren prozedura ia-ia osoa. </w:t>
      </w:r>
    </w:p>
    <w:p w14:paraId="0D663682" w14:textId="77777777" w:rsidR="004F3D90" w:rsidRPr="00094707" w:rsidRDefault="004F3D90" w:rsidP="004F3D90">
      <w:pPr>
        <w:pStyle w:val="texto"/>
        <w:numPr>
          <w:ilvl w:val="0"/>
          <w:numId w:val="15"/>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Eginiko berrikuspenean ikusi ahal izan da ezen plantilla organikoaren 32 postuetatik 13tan –ehuneko 41ean, alegia– lanpostuko osagarri gisa ordaindu dela plantilla organikoan ezartzen den baino gehiagoko kopuru bat, halakorik justifikatzen duen oinarririk gabe. Horietako bederatzitan ezin izan dugu kuantifikatu ea 2021ean jasotako ordainsariak zuzenak ote ziren; horrela, ba, ezezaguna zaigu langile-gastuen parte handi batek finantzen egoera-orrien osotasunean izan dezakeen eragina.</w:t>
      </w:r>
    </w:p>
    <w:p w14:paraId="2545DCD0" w14:textId="77777777" w:rsidR="004F3D90" w:rsidRPr="00094707" w:rsidRDefault="004F3D90" w:rsidP="004F3D90">
      <w:pPr>
        <w:pStyle w:val="texto"/>
        <w:numPr>
          <w:ilvl w:val="0"/>
          <w:numId w:val="15"/>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a) Udalak ez du ondasun-inbentario ongi identifikatu eta baloraturik; hori dela-eta, ezin izan dugu egoera-balantzeko ibilgetuaren saldoaren arrazoizkotasuna egiaztatu —2021eko abenduaren 31n, 12.846.372 euroko zenbatekoa egiten zuen—.</w:t>
      </w:r>
    </w:p>
    <w:p w14:paraId="0434EB43" w14:textId="77777777" w:rsidR="004F3D90" w:rsidRDefault="004F3D90" w:rsidP="004F3D90">
      <w:pPr>
        <w:pStyle w:val="texto"/>
        <w:numPr>
          <w:ilvl w:val="0"/>
          <w:numId w:val="15"/>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Egoera-balantzearen pasiboak ez du erakusten, 2021eko abenduaren 31n, 63.187 euroko kopuru bat, 2014ko ekitaldian formalizaturiko finantza-errentamendu batetik itzulkizun dagoena. Era berean, egoera-balantzearen aktiboan ez dira agertzen aipatu finantza-operazioaren bidez eskuratutako pabiloia eta lursaila, zeinak, osotara, 378.048 euroan baloratuta baitzeuden hura formalizatzeko unean. </w:t>
      </w:r>
    </w:p>
    <w:p w14:paraId="7D3218B1" w14:textId="77777777" w:rsidR="004F3D90" w:rsidRDefault="004F3D90" w:rsidP="004F3D90">
      <w:pPr>
        <w:pStyle w:val="texto"/>
      </w:pPr>
      <w:r>
        <w:t>Gorabehera horien ondorioz, ezinezkoa izan zaigu Irurtzungo Udalaren 2021eko ekitaldiko Kontu Orokorrean izan dituzten ondorioak zehaztea.</w:t>
      </w:r>
    </w:p>
    <w:p w14:paraId="05EA36B7" w14:textId="77777777" w:rsidR="004F3D90" w:rsidRPr="00235855" w:rsidRDefault="004F3D90" w:rsidP="004F3D90">
      <w:pPr>
        <w:pStyle w:val="texto"/>
      </w:pPr>
      <w:r>
        <w:t xml:space="preserve">Kanpo-kontroleko erakunde publikoek erabakitako funtsezko fiskalizazio-printzipioen arabera egin dugu fiskalizazioa, eta, zehazki, finantza-fiskalizazioari buruzko ISSAI-ES 200 arauan ezarritakoaren arabera; halaber, kanpo-kontroleko organoen fiskalizazio gida praktikoak (GPF-OCEX) erabili ditugu. Arau horien indarrez dugun erantzukizuna aurrerago deskribatzen da, txosteneko “Kontuen Ganberaren erantzukizunak” atalean hain zuzen ere. </w:t>
      </w:r>
    </w:p>
    <w:p w14:paraId="0541BA10" w14:textId="77777777" w:rsidR="004F3D90" w:rsidRDefault="004F3D90" w:rsidP="004F3D90">
      <w:pPr>
        <w:spacing w:after="0"/>
        <w:ind w:firstLine="0"/>
        <w:jc w:val="left"/>
        <w:rPr>
          <w:spacing w:val="6"/>
          <w:sz w:val="26"/>
          <w:szCs w:val="24"/>
        </w:rPr>
      </w:pPr>
    </w:p>
    <w:p w14:paraId="458BB867" w14:textId="77777777" w:rsidR="004F3D90" w:rsidRPr="005E519E" w:rsidRDefault="004F3D90" w:rsidP="004F3D90">
      <w:pPr>
        <w:pStyle w:val="atitulo1"/>
        <w:spacing w:before="360"/>
        <w:rPr>
          <w:color w:val="auto"/>
        </w:rPr>
      </w:pPr>
      <w:bookmarkStart w:id="16" w:name="_Toc134611364"/>
      <w:bookmarkStart w:id="17" w:name="_Toc137635632"/>
      <w:r>
        <w:rPr>
          <w:color w:val="auto"/>
        </w:rPr>
        <w:t>V. Auditoretzako funtsezko gaiak</w:t>
      </w:r>
      <w:bookmarkEnd w:id="15"/>
      <w:bookmarkEnd w:id="16"/>
      <w:bookmarkEnd w:id="17"/>
    </w:p>
    <w:p w14:paraId="1C2E10ED" w14:textId="77777777" w:rsidR="004F3D90" w:rsidRPr="007E70A2" w:rsidRDefault="004F3D90" w:rsidP="004F3D90">
      <w:pPr>
        <w:pStyle w:val="texto"/>
      </w:pPr>
      <w:r>
        <w:t>Auditoretzako funtsezko gaiak dira, gure iritzi profesionalaren arabera, esanahi handiena izan dutenak aztertutako aldiko kontu orokorrari egin diogun fis</w:t>
      </w:r>
      <w:r>
        <w:lastRenderedPageBreak/>
        <w:t>kalizazioan. Gai horiek kontu orokorraren osotasunari buruzko gure auditoretzaren testuinguruan eta kontu orokorrari buruzko gure iritzia taxutzerakoan jorratuak izan dira, eta afera horiei buruzko iritzirik ez goaz bereiz adieraztera.</w:t>
      </w:r>
    </w:p>
    <w:p w14:paraId="2E4C0ED8" w14:textId="77777777" w:rsidR="004F3D90" w:rsidRDefault="004F3D90" w:rsidP="004F3D90">
      <w:pPr>
        <w:pStyle w:val="texto"/>
      </w:pPr>
      <w:r>
        <w:t>Txosten honetako “Iritzi-errefusaren oinarria” atalean azaldutako gorabeherak salbu, ez dugu gure fiskalizazioan giltzarritzat jotako inolako gairen berririk ematen.</w:t>
      </w:r>
    </w:p>
    <w:p w14:paraId="36E23788" w14:textId="77777777" w:rsidR="004F3D90" w:rsidRDefault="004F3D90" w:rsidP="004F3D90">
      <w:pPr>
        <w:pStyle w:val="texto"/>
      </w:pPr>
    </w:p>
    <w:p w14:paraId="1F7925B0" w14:textId="77777777" w:rsidR="004F3D90" w:rsidRPr="00235855" w:rsidRDefault="004F3D90" w:rsidP="004F3D90">
      <w:pPr>
        <w:spacing w:after="0"/>
        <w:ind w:firstLine="0"/>
        <w:jc w:val="left"/>
        <w:rPr>
          <w:rFonts w:ascii="Arial" w:hAnsi="Arial"/>
          <w:b/>
          <w:color w:val="FF0000"/>
          <w:kern w:val="28"/>
          <w:sz w:val="25"/>
          <w:szCs w:val="26"/>
        </w:rPr>
      </w:pPr>
      <w:r>
        <w:br w:type="page"/>
      </w:r>
    </w:p>
    <w:p w14:paraId="05A79D25" w14:textId="77777777" w:rsidR="004F3D90" w:rsidRPr="009C16A7" w:rsidRDefault="004F3D90" w:rsidP="004F3D90">
      <w:pPr>
        <w:pStyle w:val="atitulo1"/>
        <w:spacing w:before="360"/>
        <w:rPr>
          <w:color w:val="auto"/>
        </w:rPr>
      </w:pPr>
      <w:bookmarkStart w:id="18" w:name="_Toc134611365"/>
      <w:bookmarkStart w:id="19" w:name="_Toc137635633"/>
      <w:r>
        <w:rPr>
          <w:color w:val="auto"/>
        </w:rPr>
        <w:lastRenderedPageBreak/>
        <w:t>VI. Beste gai batzuei buruzko paragrafoa</w:t>
      </w:r>
      <w:bookmarkEnd w:id="18"/>
      <w:bookmarkEnd w:id="19"/>
    </w:p>
    <w:p w14:paraId="0A443D81" w14:textId="77777777" w:rsidR="004F3D90" w:rsidRPr="00C913CD" w:rsidRDefault="004F3D90" w:rsidP="004F3D90">
      <w:pPr>
        <w:pStyle w:val="texto"/>
        <w:numPr>
          <w:ilvl w:val="0"/>
          <w:numId w:val="15"/>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240"/>
        <w:ind w:left="0" w:firstLine="289"/>
        <w:rPr>
          <w:szCs w:val="26"/>
        </w:rPr>
      </w:pPr>
      <w:r>
        <w:t>2021ean, COVID-19aren pandemiak gastu eta diru-sarrerak sortzen segitu zuen, eta udalean 42.595 eta 20.981 euroan estimatu ditugu hurrenez hurren, honako taula honetan zehazten den bezala:</w:t>
      </w:r>
    </w:p>
    <w:tbl>
      <w:tblPr>
        <w:tblW w:w="8789" w:type="dxa"/>
        <w:tblCellMar>
          <w:left w:w="70" w:type="dxa"/>
          <w:right w:w="70" w:type="dxa"/>
        </w:tblCellMar>
        <w:tblLook w:val="04A0" w:firstRow="1" w:lastRow="0" w:firstColumn="1" w:lastColumn="0" w:noHBand="0" w:noVBand="1"/>
      </w:tblPr>
      <w:tblGrid>
        <w:gridCol w:w="7230"/>
        <w:gridCol w:w="1559"/>
      </w:tblGrid>
      <w:tr w:rsidR="004F3D90" w:rsidRPr="00C54DCD" w14:paraId="61F3AF27" w14:textId="77777777" w:rsidTr="004F3D90">
        <w:trPr>
          <w:trHeight w:val="255"/>
        </w:trPr>
        <w:tc>
          <w:tcPr>
            <w:tcW w:w="7230" w:type="dxa"/>
            <w:tcBorders>
              <w:top w:val="single" w:sz="4" w:space="0" w:color="auto"/>
              <w:left w:val="nil"/>
              <w:bottom w:val="single" w:sz="2" w:space="0" w:color="auto"/>
              <w:right w:val="nil"/>
            </w:tcBorders>
            <w:shd w:val="clear" w:color="000000" w:fill="FABF8F"/>
            <w:noWrap/>
            <w:vAlign w:val="center"/>
            <w:hideMark/>
          </w:tcPr>
          <w:p w14:paraId="76F84604" w14:textId="77777777" w:rsidR="004F3D90" w:rsidRPr="00C54DCD" w:rsidRDefault="004F3D90" w:rsidP="004F3D90">
            <w:pPr>
              <w:spacing w:after="0"/>
              <w:ind w:firstLine="0"/>
              <w:jc w:val="left"/>
              <w:rPr>
                <w:rFonts w:ascii="Arial" w:hAnsi="Arial" w:cs="Arial"/>
                <w:color w:val="000000"/>
                <w:sz w:val="18"/>
                <w:szCs w:val="18"/>
              </w:rPr>
            </w:pPr>
            <w:r>
              <w:rPr>
                <w:rFonts w:ascii="Arial" w:hAnsi="Arial"/>
                <w:color w:val="000000"/>
                <w:sz w:val="18"/>
              </w:rPr>
              <w:t>COVID-19aren kudeaketa</w:t>
            </w:r>
          </w:p>
        </w:tc>
        <w:tc>
          <w:tcPr>
            <w:tcW w:w="1559" w:type="dxa"/>
            <w:tcBorders>
              <w:top w:val="single" w:sz="4" w:space="0" w:color="auto"/>
              <w:left w:val="nil"/>
              <w:bottom w:val="single" w:sz="4" w:space="0" w:color="auto"/>
              <w:right w:val="nil"/>
            </w:tcBorders>
            <w:shd w:val="clear" w:color="000000" w:fill="FABF8F"/>
            <w:vAlign w:val="center"/>
            <w:hideMark/>
          </w:tcPr>
          <w:p w14:paraId="2DA30496" w14:textId="77777777" w:rsidR="004F3D90" w:rsidRPr="00C54DCD" w:rsidRDefault="004F3D90" w:rsidP="004F3D90">
            <w:pPr>
              <w:spacing w:after="0"/>
              <w:ind w:firstLine="0"/>
              <w:jc w:val="right"/>
              <w:rPr>
                <w:rFonts w:ascii="Arial" w:hAnsi="Arial" w:cs="Arial"/>
                <w:color w:val="000000"/>
                <w:sz w:val="18"/>
                <w:szCs w:val="18"/>
              </w:rPr>
            </w:pPr>
            <w:r>
              <w:rPr>
                <w:rFonts w:ascii="Arial" w:hAnsi="Arial"/>
                <w:color w:val="000000"/>
                <w:sz w:val="18"/>
              </w:rPr>
              <w:t>Zenbatekoak</w:t>
            </w:r>
          </w:p>
        </w:tc>
      </w:tr>
      <w:tr w:rsidR="004F3D90" w:rsidRPr="00E07B7B" w14:paraId="7A584921" w14:textId="77777777" w:rsidTr="004F3D90">
        <w:trPr>
          <w:trHeight w:val="255"/>
        </w:trPr>
        <w:tc>
          <w:tcPr>
            <w:tcW w:w="7230" w:type="dxa"/>
            <w:tcBorders>
              <w:top w:val="single" w:sz="2" w:space="0" w:color="auto"/>
              <w:left w:val="nil"/>
              <w:bottom w:val="single" w:sz="2" w:space="0" w:color="auto"/>
              <w:right w:val="nil"/>
            </w:tcBorders>
            <w:shd w:val="clear" w:color="auto" w:fill="auto"/>
            <w:noWrap/>
            <w:vAlign w:val="center"/>
            <w:hideMark/>
          </w:tcPr>
          <w:p w14:paraId="5C936201" w14:textId="77777777" w:rsidR="004F3D90" w:rsidRPr="008758B7" w:rsidRDefault="004F3D90" w:rsidP="004F3D90">
            <w:pPr>
              <w:spacing w:after="0"/>
              <w:ind w:firstLine="0"/>
              <w:jc w:val="left"/>
              <w:rPr>
                <w:rFonts w:ascii="Arial" w:hAnsi="Arial" w:cs="Arial"/>
                <w:color w:val="000000"/>
                <w:sz w:val="18"/>
                <w:szCs w:val="18"/>
              </w:rPr>
            </w:pPr>
            <w:r>
              <w:rPr>
                <w:rFonts w:ascii="Arial" w:hAnsi="Arial"/>
                <w:color w:val="000000"/>
                <w:sz w:val="18"/>
              </w:rPr>
              <w:t>Diru-sarrerak</w:t>
            </w:r>
          </w:p>
        </w:tc>
        <w:tc>
          <w:tcPr>
            <w:tcW w:w="1559" w:type="dxa"/>
            <w:tcBorders>
              <w:top w:val="single" w:sz="4" w:space="0" w:color="auto"/>
              <w:left w:val="nil"/>
              <w:bottom w:val="single" w:sz="4" w:space="0" w:color="auto"/>
              <w:right w:val="nil"/>
            </w:tcBorders>
            <w:shd w:val="clear" w:color="auto" w:fill="auto"/>
            <w:vAlign w:val="center"/>
            <w:hideMark/>
          </w:tcPr>
          <w:p w14:paraId="1D239D5A" w14:textId="77777777" w:rsidR="004F3D90" w:rsidRPr="008758B7" w:rsidRDefault="004F3D90" w:rsidP="004F3D90">
            <w:pPr>
              <w:spacing w:after="0"/>
              <w:ind w:firstLine="0"/>
              <w:jc w:val="right"/>
              <w:rPr>
                <w:rFonts w:ascii="Arial" w:hAnsi="Arial" w:cs="Arial"/>
                <w:color w:val="000000"/>
                <w:sz w:val="18"/>
                <w:szCs w:val="18"/>
              </w:rPr>
            </w:pPr>
            <w:r>
              <w:rPr>
                <w:rFonts w:ascii="Arial" w:hAnsi="Arial"/>
                <w:color w:val="000000"/>
                <w:sz w:val="18"/>
              </w:rPr>
              <w:t>20.981</w:t>
            </w:r>
          </w:p>
        </w:tc>
      </w:tr>
      <w:tr w:rsidR="004F3D90" w:rsidRPr="00C913CD" w14:paraId="14565486" w14:textId="77777777" w:rsidTr="004F3D90">
        <w:trPr>
          <w:trHeight w:val="198"/>
        </w:trPr>
        <w:tc>
          <w:tcPr>
            <w:tcW w:w="7230" w:type="dxa"/>
            <w:tcBorders>
              <w:top w:val="single" w:sz="2" w:space="0" w:color="auto"/>
              <w:left w:val="nil"/>
              <w:bottom w:val="single" w:sz="2" w:space="0" w:color="auto"/>
              <w:right w:val="nil"/>
            </w:tcBorders>
            <w:shd w:val="clear" w:color="auto" w:fill="auto"/>
            <w:noWrap/>
            <w:vAlign w:val="center"/>
            <w:hideMark/>
          </w:tcPr>
          <w:p w14:paraId="27FA631D" w14:textId="77777777" w:rsidR="004F3D90" w:rsidRPr="00C913CD" w:rsidRDefault="004F3D90" w:rsidP="004F3D90">
            <w:pPr>
              <w:spacing w:after="0"/>
              <w:ind w:firstLine="0"/>
              <w:jc w:val="left"/>
              <w:rPr>
                <w:rFonts w:ascii="Arial Narrow" w:hAnsi="Arial Narrow"/>
                <w:color w:val="000000"/>
              </w:rPr>
            </w:pPr>
            <w:r>
              <w:rPr>
                <w:rFonts w:ascii="Arial Narrow" w:hAnsi="Arial Narrow"/>
                <w:color w:val="000000"/>
              </w:rPr>
              <w:t xml:space="preserve">Dirulaguntzak: 20.981                                                                                     </w:t>
            </w:r>
          </w:p>
        </w:tc>
        <w:tc>
          <w:tcPr>
            <w:tcW w:w="1559" w:type="dxa"/>
            <w:tcBorders>
              <w:top w:val="single" w:sz="4" w:space="0" w:color="auto"/>
              <w:left w:val="nil"/>
              <w:bottom w:val="single" w:sz="4" w:space="0" w:color="auto"/>
              <w:right w:val="nil"/>
            </w:tcBorders>
            <w:shd w:val="clear" w:color="auto" w:fill="auto"/>
            <w:vAlign w:val="center"/>
            <w:hideMark/>
          </w:tcPr>
          <w:p w14:paraId="4BB90735" w14:textId="77777777" w:rsidR="004F3D90" w:rsidRPr="008758B7" w:rsidRDefault="004F3D90" w:rsidP="004F3D90">
            <w:pPr>
              <w:spacing w:after="0"/>
              <w:ind w:firstLine="0"/>
              <w:jc w:val="right"/>
              <w:rPr>
                <w:rFonts w:ascii="Arial Narrow" w:hAnsi="Arial Narrow"/>
                <w:color w:val="000000"/>
              </w:rPr>
            </w:pPr>
            <w:r>
              <w:rPr>
                <w:rFonts w:ascii="Arial Narrow" w:hAnsi="Arial Narrow"/>
                <w:color w:val="000000"/>
              </w:rPr>
              <w:t> </w:t>
            </w:r>
          </w:p>
        </w:tc>
      </w:tr>
      <w:tr w:rsidR="004F3D90" w:rsidRPr="00E07B7B" w14:paraId="7FA515CF" w14:textId="77777777" w:rsidTr="004F3D90">
        <w:trPr>
          <w:trHeight w:val="198"/>
        </w:trPr>
        <w:tc>
          <w:tcPr>
            <w:tcW w:w="7230" w:type="dxa"/>
            <w:tcBorders>
              <w:top w:val="single" w:sz="2" w:space="0" w:color="auto"/>
              <w:left w:val="nil"/>
              <w:bottom w:val="single" w:sz="2" w:space="0" w:color="auto"/>
              <w:right w:val="nil"/>
            </w:tcBorders>
            <w:shd w:val="clear" w:color="auto" w:fill="auto"/>
            <w:noWrap/>
            <w:vAlign w:val="center"/>
            <w:hideMark/>
          </w:tcPr>
          <w:p w14:paraId="4EF54B1B" w14:textId="77777777" w:rsidR="004F3D90" w:rsidRPr="008758B7" w:rsidRDefault="004F3D90" w:rsidP="004F3D90">
            <w:pPr>
              <w:spacing w:after="0"/>
              <w:ind w:firstLine="0"/>
              <w:jc w:val="left"/>
              <w:rPr>
                <w:rFonts w:ascii="Arial" w:hAnsi="Arial" w:cs="Arial"/>
                <w:color w:val="000000"/>
                <w:sz w:val="18"/>
                <w:szCs w:val="18"/>
              </w:rPr>
            </w:pPr>
            <w:r>
              <w:rPr>
                <w:rFonts w:ascii="Arial" w:hAnsi="Arial"/>
                <w:color w:val="000000"/>
                <w:sz w:val="18"/>
              </w:rPr>
              <w:t>Gastuak</w:t>
            </w:r>
          </w:p>
        </w:tc>
        <w:tc>
          <w:tcPr>
            <w:tcW w:w="1559" w:type="dxa"/>
            <w:tcBorders>
              <w:top w:val="single" w:sz="4" w:space="0" w:color="auto"/>
              <w:left w:val="nil"/>
              <w:bottom w:val="single" w:sz="4" w:space="0" w:color="auto"/>
              <w:right w:val="nil"/>
            </w:tcBorders>
            <w:shd w:val="clear" w:color="auto" w:fill="auto"/>
            <w:vAlign w:val="center"/>
            <w:hideMark/>
          </w:tcPr>
          <w:p w14:paraId="334F2E04" w14:textId="77777777" w:rsidR="004F3D90" w:rsidRPr="008758B7" w:rsidRDefault="004F3D90" w:rsidP="004F3D90">
            <w:pPr>
              <w:spacing w:after="0"/>
              <w:ind w:firstLine="0"/>
              <w:jc w:val="right"/>
              <w:rPr>
                <w:rFonts w:ascii="Arial" w:hAnsi="Arial" w:cs="Arial"/>
                <w:color w:val="000000"/>
                <w:sz w:val="18"/>
                <w:szCs w:val="18"/>
              </w:rPr>
            </w:pPr>
            <w:r>
              <w:rPr>
                <w:rFonts w:ascii="Arial" w:hAnsi="Arial"/>
                <w:color w:val="000000"/>
                <w:sz w:val="18"/>
              </w:rPr>
              <w:t>42.595</w:t>
            </w:r>
          </w:p>
        </w:tc>
      </w:tr>
      <w:tr w:rsidR="004F3D90" w:rsidRPr="00C913CD" w14:paraId="0FFEED2A" w14:textId="77777777" w:rsidTr="004F3D90">
        <w:trPr>
          <w:trHeight w:val="198"/>
        </w:trPr>
        <w:tc>
          <w:tcPr>
            <w:tcW w:w="7230" w:type="dxa"/>
            <w:tcBorders>
              <w:top w:val="single" w:sz="2" w:space="0" w:color="auto"/>
              <w:left w:val="nil"/>
              <w:bottom w:val="single" w:sz="2" w:space="0" w:color="auto"/>
              <w:right w:val="nil"/>
            </w:tcBorders>
            <w:shd w:val="clear" w:color="auto" w:fill="auto"/>
            <w:noWrap/>
            <w:vAlign w:val="center"/>
            <w:hideMark/>
          </w:tcPr>
          <w:p w14:paraId="7B42958A" w14:textId="77777777" w:rsidR="004F3D90" w:rsidRPr="00C913CD" w:rsidRDefault="004F3D90" w:rsidP="004F3D90">
            <w:pPr>
              <w:spacing w:after="0"/>
              <w:ind w:firstLine="0"/>
              <w:jc w:val="left"/>
              <w:rPr>
                <w:rFonts w:ascii="Arial Narrow" w:hAnsi="Arial Narrow"/>
                <w:color w:val="000000"/>
              </w:rPr>
            </w:pPr>
            <w:r>
              <w:rPr>
                <w:rFonts w:ascii="Arial Narrow" w:hAnsi="Arial Narrow"/>
                <w:color w:val="000000"/>
              </w:rPr>
              <w:t>COVID larrialdirako laguntzak                                                                                                  16.369</w:t>
            </w:r>
          </w:p>
        </w:tc>
        <w:tc>
          <w:tcPr>
            <w:tcW w:w="1559" w:type="dxa"/>
            <w:tcBorders>
              <w:top w:val="single" w:sz="4" w:space="0" w:color="auto"/>
              <w:left w:val="nil"/>
              <w:bottom w:val="single" w:sz="4" w:space="0" w:color="auto"/>
              <w:right w:val="nil"/>
            </w:tcBorders>
            <w:shd w:val="clear" w:color="auto" w:fill="auto"/>
            <w:vAlign w:val="center"/>
            <w:hideMark/>
          </w:tcPr>
          <w:p w14:paraId="446FCC57" w14:textId="77777777" w:rsidR="004F3D90" w:rsidRPr="00C913CD" w:rsidRDefault="004F3D90" w:rsidP="004F3D90">
            <w:pPr>
              <w:spacing w:after="0"/>
              <w:ind w:firstLine="0"/>
              <w:jc w:val="right"/>
              <w:rPr>
                <w:rFonts w:ascii="Arial Narrow" w:hAnsi="Arial Narrow"/>
                <w:color w:val="000000"/>
              </w:rPr>
            </w:pPr>
            <w:r>
              <w:rPr>
                <w:rFonts w:ascii="Arial Narrow" w:hAnsi="Arial Narrow"/>
                <w:color w:val="000000"/>
              </w:rPr>
              <w:t xml:space="preserve">            </w:t>
            </w:r>
          </w:p>
        </w:tc>
      </w:tr>
      <w:tr w:rsidR="004F3D90" w:rsidRPr="00C913CD" w14:paraId="1BF2D75B" w14:textId="77777777" w:rsidTr="004F3D90">
        <w:trPr>
          <w:trHeight w:val="198"/>
        </w:trPr>
        <w:tc>
          <w:tcPr>
            <w:tcW w:w="7230" w:type="dxa"/>
            <w:tcBorders>
              <w:top w:val="single" w:sz="2" w:space="0" w:color="auto"/>
              <w:left w:val="nil"/>
              <w:bottom w:val="single" w:sz="4" w:space="0" w:color="auto"/>
              <w:right w:val="nil"/>
            </w:tcBorders>
            <w:shd w:val="clear" w:color="auto" w:fill="auto"/>
            <w:vAlign w:val="center"/>
            <w:hideMark/>
          </w:tcPr>
          <w:p w14:paraId="41DD29A4" w14:textId="77777777" w:rsidR="004F3D90" w:rsidRPr="00C913CD" w:rsidRDefault="004F3D90" w:rsidP="004F3D90">
            <w:pPr>
              <w:spacing w:after="0"/>
              <w:ind w:firstLine="0"/>
              <w:jc w:val="left"/>
              <w:rPr>
                <w:rFonts w:ascii="Arial Narrow" w:hAnsi="Arial Narrow"/>
                <w:color w:val="000000"/>
              </w:rPr>
            </w:pPr>
            <w:r>
              <w:rPr>
                <w:rFonts w:ascii="Arial Narrow" w:hAnsi="Arial Narrow"/>
                <w:color w:val="000000"/>
              </w:rPr>
              <w:t>Langileria-gastuak                                                                                                               26.226</w:t>
            </w:r>
          </w:p>
        </w:tc>
        <w:tc>
          <w:tcPr>
            <w:tcW w:w="1559" w:type="dxa"/>
            <w:tcBorders>
              <w:top w:val="single" w:sz="4" w:space="0" w:color="auto"/>
              <w:left w:val="nil"/>
              <w:bottom w:val="single" w:sz="4" w:space="0" w:color="auto"/>
              <w:right w:val="nil"/>
            </w:tcBorders>
            <w:shd w:val="clear" w:color="auto" w:fill="auto"/>
            <w:vAlign w:val="center"/>
            <w:hideMark/>
          </w:tcPr>
          <w:p w14:paraId="5C935A0F" w14:textId="77777777" w:rsidR="004F3D90" w:rsidRPr="00C913CD" w:rsidRDefault="004F3D90" w:rsidP="004F3D90">
            <w:pPr>
              <w:spacing w:after="0"/>
              <w:ind w:firstLine="0"/>
              <w:jc w:val="right"/>
              <w:rPr>
                <w:rFonts w:ascii="Arial Narrow" w:hAnsi="Arial Narrow"/>
                <w:color w:val="000000"/>
              </w:rPr>
            </w:pPr>
            <w:r>
              <w:rPr>
                <w:rFonts w:ascii="Arial Narrow" w:hAnsi="Arial Narrow"/>
                <w:color w:val="000000"/>
              </w:rPr>
              <w:t> </w:t>
            </w:r>
          </w:p>
        </w:tc>
      </w:tr>
    </w:tbl>
    <w:p w14:paraId="4E3C72BC" w14:textId="77777777" w:rsidR="004F3D90" w:rsidRDefault="004F3D90" w:rsidP="004F3D90">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ind w:left="289" w:firstLine="0"/>
        <w:rPr>
          <w:szCs w:val="26"/>
          <w:lang w:val="es-ES" w:eastAsia="es-ES"/>
        </w:rPr>
      </w:pPr>
    </w:p>
    <w:p w14:paraId="000A6460" w14:textId="77777777" w:rsidR="004F3D90" w:rsidRDefault="004F3D90" w:rsidP="004F3D90">
      <w:pPr>
        <w:pStyle w:val="texto"/>
        <w:numPr>
          <w:ilvl w:val="0"/>
          <w:numId w:val="15"/>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M.M. </w:t>
      </w:r>
      <w:proofErr w:type="spellStart"/>
      <w:r>
        <w:t>Consulting</w:t>
      </w:r>
      <w:proofErr w:type="spellEnd"/>
      <w:r>
        <w:t xml:space="preserve"> </w:t>
      </w:r>
      <w:proofErr w:type="spellStart"/>
      <w:r>
        <w:t>Financiero</w:t>
      </w:r>
      <w:proofErr w:type="spellEnd"/>
      <w:r>
        <w:t xml:space="preserve"> auditoretza-enpresak egin du, Nafarroako Kontuen Ganberarekin sinaturiko kontratuaren kariaz, auditoretzapean jarritako entitatearen kontu orokorraren fiskalizaziorako landa-lana. Kontuen Ganbera enpresa horrek egindako lanean oinarritu da txosten hau egiteko.</w:t>
      </w:r>
    </w:p>
    <w:p w14:paraId="29B974B1" w14:textId="77777777" w:rsidR="004F3D90" w:rsidRDefault="004F3D90" w:rsidP="004F3D90">
      <w:pPr>
        <w:spacing w:after="0"/>
        <w:ind w:firstLine="0"/>
        <w:jc w:val="left"/>
        <w:rPr>
          <w:spacing w:val="6"/>
          <w:sz w:val="26"/>
          <w:szCs w:val="26"/>
        </w:rPr>
      </w:pPr>
      <w:r>
        <w:br w:type="page"/>
      </w:r>
    </w:p>
    <w:p w14:paraId="4ABE7E85" w14:textId="77777777" w:rsidR="004F3D90" w:rsidRPr="008F2F8A" w:rsidRDefault="004F3D90" w:rsidP="004F3D90">
      <w:pPr>
        <w:pStyle w:val="atitulo1"/>
        <w:spacing w:before="360"/>
        <w:rPr>
          <w:color w:val="auto"/>
        </w:rPr>
      </w:pPr>
      <w:bookmarkStart w:id="20" w:name="_Toc134611366"/>
      <w:bookmarkStart w:id="21" w:name="_Toc137635634"/>
      <w:r>
        <w:rPr>
          <w:color w:val="auto"/>
        </w:rPr>
        <w:lastRenderedPageBreak/>
        <w:t>VII. Bestelako lege- eta erregelamendu-errekerimenduei buruzko txostena</w:t>
      </w:r>
      <w:bookmarkEnd w:id="20"/>
      <w:bookmarkEnd w:id="21"/>
    </w:p>
    <w:p w14:paraId="0908A217" w14:textId="77777777" w:rsidR="004F3D90" w:rsidRDefault="004F3D90" w:rsidP="004F3D90">
      <w:pPr>
        <w:pStyle w:val="texto"/>
      </w:pPr>
      <w:r>
        <w:t>Udalaren Kontu Orokorrari buruz egin dugun finantza-auditoretzan aurreikusitako norainokoarekin, honako hauetan legezkotasuna bete ote den aztertu dugu:</w:t>
      </w:r>
    </w:p>
    <w:p w14:paraId="2B3F03CE" w14:textId="77777777" w:rsidR="004F3D90" w:rsidRDefault="004F3D90" w:rsidP="004F3D90">
      <w:pPr>
        <w:pStyle w:val="texto"/>
        <w:numPr>
          <w:ilvl w:val="0"/>
          <w:numId w:val="15"/>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Langileen kudeaketan, zeina abuztuaren 30eko 251/1993 Legegintzako Foru Dekretuak arautzen baitu gehienbat; horren bidez, Nafarroako Administrazio Publikoen zerbitzuko Langileen Estatutuaren Testu </w:t>
      </w:r>
      <w:proofErr w:type="spellStart"/>
      <w:r>
        <w:t>Bategina</w:t>
      </w:r>
      <w:proofErr w:type="spellEnd"/>
      <w:r>
        <w:t xml:space="preserve"> onetsi zen, bai eta hura garatzeko xedapenak ere.</w:t>
      </w:r>
    </w:p>
    <w:p w14:paraId="2B81B933" w14:textId="77777777" w:rsidR="004F3D90" w:rsidRPr="00553010" w:rsidRDefault="004F3D90" w:rsidP="004F3D90">
      <w:pPr>
        <w:pStyle w:val="texto"/>
        <w:numPr>
          <w:ilvl w:val="0"/>
          <w:numId w:val="15"/>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 xml:space="preserve">Kontratazio publikoaren kudeaketan. Kontratu Publikoei buruzko apirilaren 13ko 2/2018 Foru Legeak arautzen du gai hori. </w:t>
      </w:r>
    </w:p>
    <w:p w14:paraId="2AAA9852" w14:textId="77777777" w:rsidR="004F3D90" w:rsidRDefault="004F3D90" w:rsidP="004F3D90">
      <w:pPr>
        <w:pStyle w:val="texto"/>
      </w:pPr>
      <w:r>
        <w:t>Egiaztapen hori egiteko, zenbait auditoretza-prozedura erabili ditugu: ezarritako barne-kontrolaren egiaztapena, bai eta auditoretza-lanaren planifikazioan aurreikusitako prozedura analitiko eta substantiboak ere.</w:t>
      </w:r>
    </w:p>
    <w:p w14:paraId="6DA23D81" w14:textId="77777777" w:rsidR="004F3D90" w:rsidRPr="00281124" w:rsidRDefault="004F3D90" w:rsidP="004F3D90">
      <w:pPr>
        <w:pStyle w:val="texto"/>
        <w:spacing w:after="240"/>
      </w:pPr>
      <w:r>
        <w:t>Ebidentzia nahikoa eta egokia lortu dugu pentsatzeko ezen aplikatutako prozedurekin bete egin direla legezkotasun-alderdi esanguratsuenak, salbu eta ondoko apartatuetan nabarmentzen ditugun gaietan.</w:t>
      </w:r>
    </w:p>
    <w:p w14:paraId="041E7527" w14:textId="77777777" w:rsidR="004F3D90" w:rsidRPr="003E7C4B" w:rsidRDefault="004F3D90" w:rsidP="004F3D90">
      <w:pPr>
        <w:pStyle w:val="atitulo2"/>
      </w:pPr>
      <w:bookmarkStart w:id="22" w:name="_Toc134611367"/>
      <w:bookmarkStart w:id="23" w:name="_Toc137635635"/>
      <w:r>
        <w:t>VIII.1 Langileria-kudeaketaren legezkotasuna egiaztatzea</w:t>
      </w:r>
      <w:bookmarkEnd w:id="22"/>
      <w:bookmarkEnd w:id="23"/>
      <w:r>
        <w:t xml:space="preserve"> </w:t>
      </w:r>
    </w:p>
    <w:p w14:paraId="1F81133D" w14:textId="77777777" w:rsidR="004F3D90" w:rsidRPr="00D3101D" w:rsidRDefault="004F3D90" w:rsidP="004F3D90">
      <w:pPr>
        <w:pStyle w:val="texto"/>
        <w:numPr>
          <w:ilvl w:val="0"/>
          <w:numId w:val="15"/>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240"/>
        <w:ind w:left="0" w:firstLine="289"/>
        <w:rPr>
          <w:szCs w:val="26"/>
        </w:rPr>
      </w:pPr>
      <w:r>
        <w:t xml:space="preserve">Lau enplegatu publikoren kasuan lanpostuko osagarriak behar bezalako lege-euskarririk gabe kobratzeagatik eskuratutako gehiegizko ordainsariak eta, bestetik, garbiketako langileei pagatutako ordainsariak egokiak ote diren ezin ondorioztatzea, horiek gai garrantzitsu gisa identifikatu dira gure txostenaren IV. atalean. </w:t>
      </w:r>
    </w:p>
    <w:p w14:paraId="35CBDC3C" w14:textId="77777777" w:rsidR="004F3D90" w:rsidRPr="003E7C4B" w:rsidRDefault="004F3D90" w:rsidP="004F3D90">
      <w:pPr>
        <w:pStyle w:val="atitulo2"/>
        <w:spacing w:after="140"/>
      </w:pPr>
      <w:bookmarkStart w:id="24" w:name="_Toc134611368"/>
      <w:bookmarkStart w:id="25" w:name="_Toc137635636"/>
      <w:r>
        <w:t xml:space="preserve">VIII.2 </w:t>
      </w:r>
      <w:proofErr w:type="spellStart"/>
      <w:r>
        <w:t>Kontratugintzako</w:t>
      </w:r>
      <w:proofErr w:type="spellEnd"/>
      <w:r>
        <w:t xml:space="preserve"> legezkotasuna egiaztatzea</w:t>
      </w:r>
      <w:bookmarkEnd w:id="24"/>
      <w:bookmarkEnd w:id="25"/>
      <w:r>
        <w:t xml:space="preserve">  </w:t>
      </w:r>
    </w:p>
    <w:p w14:paraId="68CCB1CD" w14:textId="77777777" w:rsidR="004F3D90" w:rsidRDefault="004F3D90" w:rsidP="004F3D90">
      <w:pPr>
        <w:pStyle w:val="texto"/>
        <w:numPr>
          <w:ilvl w:val="0"/>
          <w:numId w:val="15"/>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t>107.805 euro egiten duten gastuak ordaindu dira kontratu-euskarririk gabeko zerbitzu eta hornidurengatik; kasu batzuetan, ez delako izapidetu kasuko adjudikazio-prozedura, nahiz eta betebehar aitortuek gainditu egiten dituzten zuzenbideak beraien izapidetzerako aurreikusten dituen zenbatekoak; eta, beste batzuetan, kontratuen gehieneko indarraldia gainditu egin delako.</w:t>
      </w:r>
    </w:p>
    <w:p w14:paraId="0FCDF4AB" w14:textId="77777777" w:rsidR="004F3D90" w:rsidRPr="00B16CE2" w:rsidRDefault="004F3D90" w:rsidP="004F3D90">
      <w:pPr>
        <w:spacing w:after="0"/>
        <w:ind w:firstLine="0"/>
        <w:jc w:val="left"/>
        <w:rPr>
          <w:spacing w:val="6"/>
          <w:sz w:val="26"/>
          <w:szCs w:val="26"/>
        </w:rPr>
      </w:pPr>
      <w:r>
        <w:br w:type="page"/>
      </w:r>
    </w:p>
    <w:p w14:paraId="6B300CE0" w14:textId="77777777" w:rsidR="004F3D90" w:rsidRPr="00D34217" w:rsidRDefault="004F3D90" w:rsidP="004F3D90">
      <w:pPr>
        <w:pStyle w:val="atitulo1"/>
        <w:spacing w:before="360"/>
        <w:rPr>
          <w:color w:val="auto"/>
        </w:rPr>
      </w:pPr>
      <w:bookmarkStart w:id="26" w:name="_Toc134611369"/>
      <w:bookmarkStart w:id="27" w:name="_Toc137635637"/>
      <w:r>
        <w:rPr>
          <w:color w:val="auto"/>
        </w:rPr>
        <w:lastRenderedPageBreak/>
        <w:t>VIII. Irurtzungo Udalaren erantzukizuna</w:t>
      </w:r>
      <w:bookmarkEnd w:id="26"/>
      <w:bookmarkEnd w:id="27"/>
    </w:p>
    <w:p w14:paraId="2D6AD587" w14:textId="77777777" w:rsidR="004F3D90" w:rsidRPr="00CA0241" w:rsidRDefault="004F3D90" w:rsidP="004F3D90">
      <w:pPr>
        <w:pStyle w:val="texto"/>
      </w:pPr>
      <w:r>
        <w:t>Udaleko Kontu-hartzailetza da kontu orokorra egiteko ardura duena. Halako moduz egin behar du non leialki irudikatuko baititu entitatearen aurrekontu-likidazioa, ondarea, finantza-egoera eta emaitzak, entitateari aplikatzekoa zaion finantza-informazio publikoaren arloko araudia beterik. Bermatu egin beharko du, halaber, kontu orokorrean islatutako jarduerak, aurrekontu- eta finantza-eragiketak eta informazioa bat datozela aplikatu beharreko araudiarekin.</w:t>
      </w:r>
    </w:p>
    <w:p w14:paraId="768E6219" w14:textId="77777777" w:rsidR="004F3D90" w:rsidRPr="00A06B28" w:rsidRDefault="004F3D90" w:rsidP="004F3D90">
      <w:pPr>
        <w:pStyle w:val="texto"/>
      </w:pPr>
      <w:r>
        <w:t>Udalaren erantzukizuna da, gainera, beharrezkotzat jotzen dituen barne kontroleko sistemak ezartzea, bermatu ahal izateko kontu orokorrean iruzurraren edo errorearen ondoriozko oker materialik ez dagoela eta egindako jardueran lege-urratzerik ez dagoela.</w:t>
      </w:r>
    </w:p>
    <w:p w14:paraId="4F5652EA" w14:textId="77777777" w:rsidR="004F3D90" w:rsidRDefault="004F3D90" w:rsidP="004F3D90">
      <w:pPr>
        <w:pStyle w:val="texto"/>
      </w:pPr>
      <w:r>
        <w:t>Udalaren 2021eko ekitaldiko kontu orokorra Udalaren Osoko Bilkurak onetsi zuen, 2022ko urriaren 25ean.</w:t>
      </w:r>
    </w:p>
    <w:p w14:paraId="3DB7C256" w14:textId="77777777" w:rsidR="004F3D90" w:rsidRDefault="004F3D90" w:rsidP="004F3D90">
      <w:pPr>
        <w:spacing w:after="0"/>
        <w:ind w:firstLine="0"/>
        <w:jc w:val="left"/>
        <w:rPr>
          <w:spacing w:val="6"/>
          <w:sz w:val="26"/>
          <w:szCs w:val="24"/>
        </w:rPr>
      </w:pPr>
      <w:r>
        <w:br w:type="page"/>
      </w:r>
    </w:p>
    <w:p w14:paraId="4DA7233A" w14:textId="77777777" w:rsidR="004F3D90" w:rsidRPr="00D34217" w:rsidRDefault="004F3D90" w:rsidP="004F3D90">
      <w:pPr>
        <w:pStyle w:val="atitulo1"/>
        <w:spacing w:before="360"/>
        <w:rPr>
          <w:color w:val="auto"/>
        </w:rPr>
      </w:pPr>
      <w:bookmarkStart w:id="28" w:name="_Toc134611370"/>
      <w:bookmarkStart w:id="29" w:name="_Toc137635638"/>
      <w:r>
        <w:rPr>
          <w:color w:val="auto"/>
        </w:rPr>
        <w:lastRenderedPageBreak/>
        <w:t>IX. Nafarroako Kontuen Ganberaren erantzukizuna</w:t>
      </w:r>
      <w:bookmarkEnd w:id="28"/>
      <w:bookmarkEnd w:id="29"/>
    </w:p>
    <w:p w14:paraId="1FFF3493" w14:textId="77777777" w:rsidR="004F3D90" w:rsidRDefault="004F3D90" w:rsidP="004F3D90">
      <w:pPr>
        <w:pStyle w:val="texto"/>
      </w:pPr>
      <w:r>
        <w:t xml:space="preserve">Gure erantzukizuna da udalaren kontu orokorraren fiskalizazioa egitea kontu-auditoretzari buruzko araudi indardunari jarraikiz, eta auditoretza-txosten bat jaulkitzea. </w:t>
      </w:r>
    </w:p>
    <w:p w14:paraId="1C90B057" w14:textId="77777777" w:rsidR="004F3D90" w:rsidRDefault="004F3D90" w:rsidP="004F3D90">
      <w:pPr>
        <w:pStyle w:val="texto"/>
      </w:pPr>
      <w:r>
        <w:t xml:space="preserve">Alabaina, gure txostenaren "Iritzi-errefusaren oinarria" deritzon atalean azaldutako gorabeheren muntaren ondorioz, ezinezkoa izan zaigu auditoretza-ebidentziarik lortu, aipatu kontu orokorrari buruzko auditoretza-iritzirik eman ahal izateko moduko oinarria ematen duenik, behar bezainbestekoa eta behar bezalakoa. </w:t>
      </w:r>
    </w:p>
    <w:p w14:paraId="75C9B146" w14:textId="77777777" w:rsidR="004F3D90" w:rsidRDefault="004F3D90" w:rsidP="004F3D90">
      <w:pPr>
        <w:pStyle w:val="texto"/>
      </w:pPr>
      <w:r>
        <w:t xml:space="preserve">Kontu orokorrari buruzko fiskalizazioan aplikatu behar ditugun eskakizun etikoekin eta independentzia babesteari buruzkoekin bat, entitatearekiko independenteak gara, fiskalizazio publikoko jardueraren gaineko araudiak </w:t>
      </w:r>
      <w:proofErr w:type="spellStart"/>
      <w:r>
        <w:t>exijitzen</w:t>
      </w:r>
      <w:proofErr w:type="spellEnd"/>
      <w:r>
        <w:t xml:space="preserve"> duen bezala.</w:t>
      </w:r>
    </w:p>
    <w:p w14:paraId="55A2C90F" w14:textId="77777777" w:rsidR="004F3D90" w:rsidRDefault="004F3D90" w:rsidP="004F3D90">
      <w:pPr>
        <w:spacing w:after="0"/>
        <w:ind w:firstLine="0"/>
        <w:jc w:val="left"/>
        <w:rPr>
          <w:rFonts w:ascii="Arial" w:hAnsi="Arial"/>
          <w:b/>
          <w:kern w:val="28"/>
          <w:sz w:val="25"/>
          <w:szCs w:val="26"/>
        </w:rPr>
      </w:pPr>
      <w:r>
        <w:br w:type="page"/>
      </w:r>
    </w:p>
    <w:p w14:paraId="61081D63" w14:textId="77777777" w:rsidR="004F3D90" w:rsidRPr="00043118" w:rsidRDefault="004F3D90" w:rsidP="004F3D90">
      <w:pPr>
        <w:pStyle w:val="atitulo1"/>
        <w:spacing w:before="360"/>
        <w:rPr>
          <w:color w:val="auto"/>
        </w:rPr>
      </w:pPr>
      <w:bookmarkStart w:id="30" w:name="_Toc134611371"/>
      <w:bookmarkStart w:id="31" w:name="_Toc137635639"/>
      <w:r>
        <w:rPr>
          <w:color w:val="auto"/>
        </w:rPr>
        <w:lastRenderedPageBreak/>
        <w:t>X. Gomendio garrantzitsuenak</w:t>
      </w:r>
      <w:bookmarkEnd w:id="30"/>
      <w:bookmarkEnd w:id="31"/>
    </w:p>
    <w:p w14:paraId="0F5C501C" w14:textId="77777777" w:rsidR="004F3D90" w:rsidRPr="00043118" w:rsidRDefault="004F3D90" w:rsidP="004F3D90">
      <w:pPr>
        <w:pStyle w:val="texto"/>
        <w:rPr>
          <w:szCs w:val="26"/>
        </w:rPr>
      </w:pPr>
      <w:r>
        <w:t xml:space="preserve">Finantza-fiskalizazioko lanaren emaitza gisa, bidezko da gomendio garrantzitsuenak egitea, jarraian adieraziak: </w:t>
      </w:r>
    </w:p>
    <w:p w14:paraId="637A0049" w14:textId="77777777" w:rsidR="004F3D90" w:rsidRDefault="004F3D90" w:rsidP="004F3D90">
      <w:pPr>
        <w:numPr>
          <w:ilvl w:val="0"/>
          <w:numId w:val="2"/>
        </w:numPr>
        <w:tabs>
          <w:tab w:val="clear" w:pos="1948"/>
          <w:tab w:val="left" w:pos="480"/>
          <w:tab w:val="num" w:pos="720"/>
          <w:tab w:val="num" w:pos="786"/>
          <w:tab w:val="num" w:pos="6597"/>
        </w:tabs>
        <w:ind w:left="0" w:firstLine="289"/>
        <w:rPr>
          <w:i/>
          <w:spacing w:val="6"/>
          <w:sz w:val="26"/>
          <w:szCs w:val="26"/>
        </w:rPr>
      </w:pPr>
      <w:r>
        <w:rPr>
          <w:i/>
          <w:sz w:val="26"/>
        </w:rPr>
        <w:t xml:space="preserve">Urgentziaz berrikustea udalaren barne-kontrolaren antolaketa-sistema, eta funtzio-bereizketa egokia ziurtatzea. </w:t>
      </w:r>
    </w:p>
    <w:p w14:paraId="5A69E09C" w14:textId="77777777" w:rsidR="004F3D90" w:rsidRDefault="004F3D90" w:rsidP="004F3D90">
      <w:pPr>
        <w:numPr>
          <w:ilvl w:val="0"/>
          <w:numId w:val="2"/>
        </w:numPr>
        <w:tabs>
          <w:tab w:val="clear" w:pos="1948"/>
          <w:tab w:val="left" w:pos="480"/>
          <w:tab w:val="num" w:pos="720"/>
          <w:tab w:val="num" w:pos="786"/>
          <w:tab w:val="num" w:pos="6597"/>
        </w:tabs>
        <w:ind w:left="0" w:firstLine="289"/>
        <w:rPr>
          <w:i/>
          <w:spacing w:val="6"/>
          <w:sz w:val="26"/>
          <w:szCs w:val="26"/>
        </w:rPr>
      </w:pPr>
      <w:r>
        <w:rPr>
          <w:i/>
          <w:sz w:val="26"/>
        </w:rPr>
        <w:t>Udalaren faktura guztietan identifikatu eta jasotzea arlo bakoitzeko arduradunaren sinadura, emandako zerbitzuari oniritzia ematen diona kontabilizatua izan aurretik, bai eta alkateak gastu guztietarako emandako baimena ere, horixe izaki organo eskudun bakarra, aplikatzekoa den toki-araudiak xedatzen duenez.</w:t>
      </w:r>
    </w:p>
    <w:p w14:paraId="2ADAB6B0" w14:textId="77777777" w:rsidR="004F3D90" w:rsidRPr="002E0033" w:rsidRDefault="004F3D90" w:rsidP="004F3D90">
      <w:pPr>
        <w:numPr>
          <w:ilvl w:val="0"/>
          <w:numId w:val="2"/>
        </w:numPr>
        <w:tabs>
          <w:tab w:val="clear" w:pos="1948"/>
          <w:tab w:val="left" w:pos="480"/>
          <w:tab w:val="num" w:pos="720"/>
          <w:tab w:val="num" w:pos="786"/>
          <w:tab w:val="num" w:pos="6597"/>
        </w:tabs>
        <w:ind w:left="0" w:firstLine="289"/>
        <w:rPr>
          <w:i/>
          <w:spacing w:val="6"/>
          <w:sz w:val="26"/>
          <w:szCs w:val="26"/>
        </w:rPr>
      </w:pPr>
      <w:r>
        <w:rPr>
          <w:i/>
          <w:sz w:val="26"/>
        </w:rPr>
        <w:t xml:space="preserve">Ezartzea ezen banku-kontuak </w:t>
      </w:r>
      <w:proofErr w:type="spellStart"/>
      <w:r>
        <w:rPr>
          <w:i/>
          <w:sz w:val="26"/>
        </w:rPr>
        <w:t>mankomunatuki</w:t>
      </w:r>
      <w:proofErr w:type="spellEnd"/>
      <w:r>
        <w:rPr>
          <w:i/>
          <w:sz w:val="26"/>
        </w:rPr>
        <w:t xml:space="preserve"> izenpetu behar dituztela alkateak eta kontu-hartzaileak, ordainketa-prozesua izapidetzeko. </w:t>
      </w:r>
    </w:p>
    <w:p w14:paraId="239F34A3" w14:textId="77777777" w:rsidR="004F3D90" w:rsidRDefault="001B2036" w:rsidP="004F3D90">
      <w:pPr>
        <w:numPr>
          <w:ilvl w:val="0"/>
          <w:numId w:val="2"/>
        </w:numPr>
        <w:tabs>
          <w:tab w:val="clear" w:pos="1948"/>
          <w:tab w:val="left" w:pos="480"/>
          <w:tab w:val="num" w:pos="720"/>
          <w:tab w:val="num" w:pos="786"/>
          <w:tab w:val="num" w:pos="6597"/>
        </w:tabs>
        <w:ind w:left="0" w:firstLine="289"/>
        <w:rPr>
          <w:i/>
          <w:spacing w:val="6"/>
          <w:sz w:val="26"/>
          <w:szCs w:val="26"/>
        </w:rPr>
      </w:pPr>
      <w:r>
        <w:rPr>
          <w:i/>
          <w:sz w:val="26"/>
        </w:rPr>
        <w:t>Udaleko kontu-hartzailetzak barne-kontroleko eta barne-fiskalizazioko eginkizunak bete behar ditu, bai eta banku-kontuen maneiu eta zaintzari dagozkienak ere, zuzenbidearen arabera.</w:t>
      </w:r>
    </w:p>
    <w:p w14:paraId="2DB31B9F" w14:textId="77777777" w:rsidR="004F3D90" w:rsidRPr="00CC240F" w:rsidRDefault="004F3D90" w:rsidP="004F3D90">
      <w:pPr>
        <w:numPr>
          <w:ilvl w:val="0"/>
          <w:numId w:val="2"/>
        </w:numPr>
        <w:tabs>
          <w:tab w:val="clear" w:pos="1948"/>
          <w:tab w:val="left" w:pos="480"/>
          <w:tab w:val="num" w:pos="720"/>
          <w:tab w:val="num" w:pos="786"/>
          <w:tab w:val="num" w:pos="6597"/>
        </w:tabs>
        <w:ind w:left="0" w:firstLine="289"/>
        <w:rPr>
          <w:i/>
          <w:spacing w:val="6"/>
          <w:sz w:val="26"/>
          <w:szCs w:val="26"/>
        </w:rPr>
      </w:pPr>
      <w:r>
        <w:rPr>
          <w:i/>
          <w:sz w:val="26"/>
        </w:rPr>
        <w:t xml:space="preserve">Plantilla organikoan ordainsari guztiak jasotzea, aplikatzekoa den araudiari jarraituz. </w:t>
      </w:r>
    </w:p>
    <w:p w14:paraId="4B376466" w14:textId="77777777" w:rsidR="004F3D90" w:rsidRPr="006F67E5" w:rsidRDefault="004F3D90" w:rsidP="004F3D90">
      <w:pPr>
        <w:numPr>
          <w:ilvl w:val="0"/>
          <w:numId w:val="2"/>
        </w:numPr>
        <w:tabs>
          <w:tab w:val="clear" w:pos="1948"/>
          <w:tab w:val="left" w:pos="480"/>
          <w:tab w:val="num" w:pos="720"/>
          <w:tab w:val="num" w:pos="786"/>
          <w:tab w:val="num" w:pos="6597"/>
        </w:tabs>
        <w:ind w:left="0" w:firstLine="289"/>
        <w:rPr>
          <w:i/>
          <w:spacing w:val="6"/>
          <w:sz w:val="26"/>
          <w:szCs w:val="26"/>
        </w:rPr>
      </w:pPr>
      <w:r>
        <w:rPr>
          <w:i/>
          <w:sz w:val="26"/>
        </w:rPr>
        <w:t>Barne-kontroleko mekanismo egokiak ezartzea, enplegatu publikoen nominak behar bezala ordaintzen direla bermatze aldera.</w:t>
      </w:r>
    </w:p>
    <w:p w14:paraId="27137B64" w14:textId="77777777" w:rsidR="004F3D90" w:rsidRPr="00D176AF" w:rsidRDefault="004F3D90" w:rsidP="004F3D90">
      <w:pPr>
        <w:numPr>
          <w:ilvl w:val="0"/>
          <w:numId w:val="2"/>
        </w:numPr>
        <w:tabs>
          <w:tab w:val="clear" w:pos="1948"/>
          <w:tab w:val="left" w:pos="480"/>
          <w:tab w:val="num" w:pos="720"/>
          <w:tab w:val="num" w:pos="786"/>
          <w:tab w:val="num" w:pos="6597"/>
        </w:tabs>
        <w:ind w:left="0" w:firstLine="289"/>
        <w:rPr>
          <w:i/>
          <w:spacing w:val="6"/>
          <w:sz w:val="26"/>
          <w:szCs w:val="26"/>
        </w:rPr>
      </w:pPr>
      <w:r>
        <w:rPr>
          <w:i/>
          <w:sz w:val="26"/>
        </w:rPr>
        <w:t>Diru-sarreren borondatezko ordainketarako aldia bukatu osteko premiamendu-probidentziak izapidetzea aplikatzekoa den araudiari jarraituz, zor-preskripzioaren arriskua ekiditeko.</w:t>
      </w:r>
    </w:p>
    <w:p w14:paraId="3171791B" w14:textId="77777777" w:rsidR="004F3D90" w:rsidRPr="00CC240F" w:rsidRDefault="004F3D90" w:rsidP="004F3D90">
      <w:pPr>
        <w:numPr>
          <w:ilvl w:val="0"/>
          <w:numId w:val="2"/>
        </w:numPr>
        <w:tabs>
          <w:tab w:val="clear" w:pos="1948"/>
          <w:tab w:val="left" w:pos="480"/>
          <w:tab w:val="num" w:pos="720"/>
          <w:tab w:val="num" w:pos="786"/>
          <w:tab w:val="num" w:pos="6597"/>
        </w:tabs>
        <w:ind w:left="0" w:firstLine="289"/>
        <w:rPr>
          <w:i/>
          <w:spacing w:val="6"/>
          <w:sz w:val="26"/>
          <w:szCs w:val="26"/>
        </w:rPr>
      </w:pPr>
      <w:r>
        <w:rPr>
          <w:i/>
          <w:sz w:val="26"/>
        </w:rPr>
        <w:t>Bere ibilgetua osatzen duten ondasun guztien inbentarioa egitea, halako moldez non horren balioa une oro eguneratuta mantenduko baita eta egoera-balantzean modua egonen baita ibilgetuaren saldoaren arrazoizkotasuna frogatzeko.</w:t>
      </w:r>
    </w:p>
    <w:p w14:paraId="693FC91D" w14:textId="77777777" w:rsidR="004F3D90" w:rsidRDefault="004F3D90" w:rsidP="004F3D90">
      <w:pPr>
        <w:pStyle w:val="texto"/>
        <w:spacing w:after="240"/>
      </w:pPr>
      <w:r>
        <w:t>Horrez gain, esan beharrekoa da ezen, finantza-fiskalizazioaren emaitza gisa, beste gomendio batzuk jaso direla 5. eranskinean, non jasota baitaude txosten honekin batera ematen diren beste ohar eta aurkikuntza batzuk.</w:t>
      </w:r>
    </w:p>
    <w:p w14:paraId="4F13423D" w14:textId="77777777" w:rsidR="004F3D90" w:rsidRDefault="004F3D90" w:rsidP="004F3D90">
      <w:pPr>
        <w:pStyle w:val="texto"/>
        <w:spacing w:after="120"/>
      </w:pPr>
      <w:r>
        <w:t xml:space="preserve">Miguel </w:t>
      </w:r>
      <w:proofErr w:type="spellStart"/>
      <w:r>
        <w:t>Ángel</w:t>
      </w:r>
      <w:proofErr w:type="spellEnd"/>
      <w:r>
        <w:t xml:space="preserve"> </w:t>
      </w:r>
      <w:proofErr w:type="spellStart"/>
      <w:r>
        <w:t>Aurrecoechea</w:t>
      </w:r>
      <w:proofErr w:type="spellEnd"/>
      <w:r>
        <w:t xml:space="preserve"> Gutiérrez </w:t>
      </w:r>
      <w:proofErr w:type="spellStart"/>
      <w:r>
        <w:t>auditorea</w:t>
      </w:r>
      <w:proofErr w:type="spellEnd"/>
      <w:r>
        <w:t xml:space="preserve"> arduratu da lan honetaz, eta hark proposatuta eman da txosten hau, indarrean dagoen araudiak aurreikusitako izapideak bete ondoren.</w:t>
      </w:r>
    </w:p>
    <w:p w14:paraId="30E0FCCC" w14:textId="77777777" w:rsidR="004F3D90" w:rsidRPr="00DA54F4" w:rsidRDefault="004F3D90" w:rsidP="004F3D90">
      <w:pPr>
        <w:pStyle w:val="texto"/>
        <w:spacing w:after="120"/>
        <w:rPr>
          <w:i/>
          <w:sz w:val="24"/>
        </w:rPr>
      </w:pPr>
    </w:p>
    <w:p w14:paraId="424EE165" w14:textId="77777777" w:rsidR="004F3D90" w:rsidRPr="00333220" w:rsidRDefault="004F3D90" w:rsidP="004F3D90">
      <w:pPr>
        <w:pStyle w:val="texto"/>
        <w:spacing w:after="120"/>
        <w:jc w:val="center"/>
        <w:rPr>
          <w:i/>
          <w:sz w:val="24"/>
        </w:rPr>
      </w:pPr>
      <w:r>
        <w:rPr>
          <w:sz w:val="24"/>
        </w:rPr>
        <w:t xml:space="preserve">(Ignacio </w:t>
      </w:r>
      <w:proofErr w:type="spellStart"/>
      <w:r>
        <w:rPr>
          <w:sz w:val="24"/>
        </w:rPr>
        <w:t>Cabeza</w:t>
      </w:r>
      <w:proofErr w:type="spellEnd"/>
      <w:r>
        <w:rPr>
          <w:sz w:val="24"/>
        </w:rPr>
        <w:t xml:space="preserve"> del Salvador Nafarroako Kontuen Ganberako lehendakariak digitalki sinatua alboan ageri den egunean)</w:t>
      </w:r>
    </w:p>
    <w:p w14:paraId="6729BDE0" w14:textId="77777777" w:rsidR="004F3D90" w:rsidRPr="00333220" w:rsidRDefault="004F3D90" w:rsidP="004F3D90">
      <w:pPr>
        <w:spacing w:after="0"/>
        <w:ind w:firstLine="0"/>
        <w:jc w:val="center"/>
        <w:rPr>
          <w:spacing w:val="6"/>
          <w:sz w:val="24"/>
          <w:szCs w:val="24"/>
        </w:rPr>
      </w:pPr>
      <w:r>
        <w:br w:type="page"/>
      </w:r>
    </w:p>
    <w:p w14:paraId="47662094" w14:textId="77777777" w:rsidR="004F3D90" w:rsidRDefault="004F3D90" w:rsidP="004F3D90">
      <w:pPr>
        <w:pStyle w:val="texto"/>
        <w:spacing w:after="120"/>
      </w:pPr>
    </w:p>
    <w:p w14:paraId="33FC9E51" w14:textId="77777777" w:rsidR="004F3D90" w:rsidRPr="00F841C0" w:rsidRDefault="004F3D90" w:rsidP="004F3D90">
      <w:pPr>
        <w:pStyle w:val="atitulo1"/>
      </w:pPr>
      <w:bookmarkStart w:id="32" w:name="_Toc118266020"/>
      <w:bookmarkStart w:id="33" w:name="_Toc121298739"/>
      <w:bookmarkStart w:id="34" w:name="_Toc134611372"/>
      <w:bookmarkStart w:id="35" w:name="_Toc137635640"/>
      <w:r>
        <w:t>1. eranskina. Irurtzungo Udalaren 2021eko ekitaldiko kontu orokorraren laburpena</w:t>
      </w:r>
      <w:bookmarkEnd w:id="32"/>
      <w:bookmarkEnd w:id="33"/>
      <w:bookmarkEnd w:id="34"/>
      <w:bookmarkEnd w:id="35"/>
    </w:p>
    <w:p w14:paraId="7D524703" w14:textId="77777777" w:rsidR="004F3D90" w:rsidRDefault="004F3D90" w:rsidP="004F3D90">
      <w:pPr>
        <w:spacing w:after="0"/>
        <w:ind w:firstLine="0"/>
        <w:jc w:val="left"/>
        <w:rPr>
          <w:color w:val="FF0000"/>
          <w:sz w:val="26"/>
          <w:szCs w:val="26"/>
          <w:lang w:val="es-ES" w:eastAsia="es-ES"/>
        </w:rPr>
      </w:pPr>
    </w:p>
    <w:p w14:paraId="587B4A21" w14:textId="77777777" w:rsidR="004F3D90" w:rsidRPr="00A10067" w:rsidRDefault="004F3D90" w:rsidP="004F3D90">
      <w:pPr>
        <w:tabs>
          <w:tab w:val="center" w:pos="2835"/>
          <w:tab w:val="center" w:pos="3969"/>
          <w:tab w:val="center" w:pos="5103"/>
          <w:tab w:val="center" w:pos="6237"/>
          <w:tab w:val="center" w:pos="7371"/>
        </w:tabs>
        <w:spacing w:after="100"/>
        <w:ind w:firstLine="284"/>
        <w:jc w:val="center"/>
        <w:rPr>
          <w:rFonts w:ascii="Arial" w:hAnsi="Arial" w:cs="Arial"/>
          <w:spacing w:val="6"/>
          <w:sz w:val="26"/>
          <w:szCs w:val="24"/>
        </w:rPr>
      </w:pPr>
      <w:bookmarkStart w:id="36" w:name="_Toc22495436"/>
      <w:bookmarkStart w:id="37" w:name="_Toc55460321"/>
      <w:r>
        <w:rPr>
          <w:rFonts w:ascii="Arial" w:hAnsi="Arial"/>
          <w:sz w:val="26"/>
        </w:rPr>
        <w:t>2021eko ekitaldiko aurrekontuaren likidazioaren egoera-orria</w:t>
      </w:r>
      <w:bookmarkEnd w:id="36"/>
      <w:bookmarkEnd w:id="37"/>
    </w:p>
    <w:p w14:paraId="0CD7C090" w14:textId="77777777" w:rsidR="004F3D90" w:rsidRDefault="004F3D90" w:rsidP="004F3D90">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Pr>
          <w:rFonts w:ascii="Arial" w:hAnsi="Arial"/>
        </w:rPr>
        <w:t>Gastu-aurrekontuaren betetzea Sailkapen ekonomikoa</w:t>
      </w:r>
    </w:p>
    <w:tbl>
      <w:tblPr>
        <w:tblStyle w:val="Tablaconlista5"/>
        <w:tblW w:w="8930" w:type="dxa"/>
        <w:jc w:val="center"/>
        <w:tblBorders>
          <w:top w:val="single" w:sz="4" w:space="0" w:color="000000"/>
          <w:left w:val="none" w:sz="0" w:space="0" w:color="auto"/>
          <w:bottom w:val="single" w:sz="4" w:space="0" w:color="000000"/>
          <w:right w:val="none" w:sz="0" w:space="0" w:color="auto"/>
          <w:insideH w:val="single" w:sz="4" w:space="0" w:color="000000"/>
        </w:tblBorders>
        <w:tblCellMar>
          <w:top w:w="28" w:type="dxa"/>
        </w:tblCellMar>
        <w:tblLook w:val="0460" w:firstRow="1" w:lastRow="1" w:firstColumn="0" w:lastColumn="0" w:noHBand="0" w:noVBand="1"/>
      </w:tblPr>
      <w:tblGrid>
        <w:gridCol w:w="1149"/>
        <w:gridCol w:w="1017"/>
        <w:gridCol w:w="1290"/>
        <w:gridCol w:w="1363"/>
        <w:gridCol w:w="1366"/>
        <w:gridCol w:w="1030"/>
        <w:gridCol w:w="1017"/>
        <w:gridCol w:w="698"/>
      </w:tblGrid>
      <w:tr w:rsidR="004F3D90" w:rsidRPr="008758B7" w14:paraId="0EE0A698" w14:textId="77777777" w:rsidTr="004F3D90">
        <w:trPr>
          <w:cnfStyle w:val="100000000000" w:firstRow="1" w:lastRow="0" w:firstColumn="0" w:lastColumn="0" w:oddVBand="0" w:evenVBand="0" w:oddHBand="0" w:evenHBand="0" w:firstRowFirstColumn="0" w:firstRowLastColumn="0" w:lastRowFirstColumn="0" w:lastRowLastColumn="0"/>
          <w:trHeight w:val="255"/>
          <w:jc w:val="center"/>
        </w:trPr>
        <w:tc>
          <w:tcPr>
            <w:tcW w:w="1200" w:type="dxa"/>
            <w:tcBorders>
              <w:bottom w:val="single" w:sz="4" w:space="0" w:color="000000"/>
            </w:tcBorders>
            <w:shd w:val="clear" w:color="auto" w:fill="FABF8F" w:themeFill="accent6" w:themeFillTint="99"/>
            <w:vAlign w:val="center"/>
          </w:tcPr>
          <w:p w14:paraId="4C030F5B" w14:textId="77777777" w:rsidR="004F3D90" w:rsidRPr="008758B7" w:rsidRDefault="004F3D90" w:rsidP="004F3D90">
            <w:pPr>
              <w:spacing w:after="0"/>
              <w:ind w:firstLine="0"/>
              <w:jc w:val="left"/>
              <w:rPr>
                <w:rFonts w:ascii="Arial" w:hAnsi="Arial" w:cs="Arial"/>
                <w:b w:val="0"/>
                <w:sz w:val="18"/>
                <w:szCs w:val="18"/>
              </w:rPr>
            </w:pPr>
            <w:r>
              <w:rPr>
                <w:rFonts w:ascii="Arial" w:hAnsi="Arial"/>
                <w:b w:val="0"/>
                <w:sz w:val="18"/>
              </w:rPr>
              <w:t>Gastuak</w:t>
            </w:r>
          </w:p>
        </w:tc>
        <w:tc>
          <w:tcPr>
            <w:tcW w:w="928" w:type="dxa"/>
            <w:tcBorders>
              <w:bottom w:val="single" w:sz="4" w:space="0" w:color="000000"/>
            </w:tcBorders>
            <w:shd w:val="clear" w:color="auto" w:fill="FABF8F" w:themeFill="accent6" w:themeFillTint="99"/>
            <w:vAlign w:val="center"/>
          </w:tcPr>
          <w:p w14:paraId="2C70F4FF" w14:textId="77777777" w:rsidR="004F3D90" w:rsidRPr="008758B7" w:rsidRDefault="004F3D90" w:rsidP="004F3D90">
            <w:pPr>
              <w:spacing w:after="0"/>
              <w:ind w:firstLine="0"/>
              <w:jc w:val="right"/>
              <w:rPr>
                <w:rFonts w:ascii="Arial" w:hAnsi="Arial" w:cs="Arial"/>
                <w:b w:val="0"/>
                <w:sz w:val="18"/>
                <w:szCs w:val="18"/>
              </w:rPr>
            </w:pPr>
            <w:r>
              <w:rPr>
                <w:rFonts w:ascii="Arial" w:hAnsi="Arial"/>
                <w:b w:val="0"/>
                <w:sz w:val="18"/>
              </w:rPr>
              <w:t>Hasierako</w:t>
            </w:r>
          </w:p>
          <w:p w14:paraId="04739370" w14:textId="77777777" w:rsidR="004F3D90" w:rsidRPr="008758B7" w:rsidRDefault="004F3D90" w:rsidP="004F3D90">
            <w:pPr>
              <w:spacing w:after="0"/>
              <w:ind w:firstLine="0"/>
              <w:jc w:val="right"/>
              <w:rPr>
                <w:rFonts w:ascii="Arial" w:hAnsi="Arial" w:cs="Arial"/>
                <w:b w:val="0"/>
                <w:sz w:val="18"/>
                <w:szCs w:val="18"/>
              </w:rPr>
            </w:pPr>
            <w:r>
              <w:rPr>
                <w:rFonts w:ascii="Arial" w:hAnsi="Arial"/>
                <w:b w:val="0"/>
                <w:sz w:val="18"/>
              </w:rPr>
              <w:t>aurreikuspena</w:t>
            </w:r>
          </w:p>
        </w:tc>
        <w:tc>
          <w:tcPr>
            <w:tcW w:w="1329" w:type="dxa"/>
            <w:tcBorders>
              <w:bottom w:val="single" w:sz="4" w:space="0" w:color="000000"/>
            </w:tcBorders>
            <w:shd w:val="clear" w:color="auto" w:fill="FABF8F" w:themeFill="accent6" w:themeFillTint="99"/>
            <w:vAlign w:val="center"/>
          </w:tcPr>
          <w:p w14:paraId="60EBD706" w14:textId="77777777" w:rsidR="004F3D90" w:rsidRDefault="004F3D90" w:rsidP="004F3D90">
            <w:pPr>
              <w:spacing w:after="0"/>
              <w:ind w:firstLine="0"/>
              <w:jc w:val="right"/>
              <w:rPr>
                <w:rFonts w:ascii="Arial" w:hAnsi="Arial" w:cs="Arial"/>
                <w:b w:val="0"/>
                <w:sz w:val="18"/>
                <w:szCs w:val="18"/>
              </w:rPr>
            </w:pPr>
            <w:r>
              <w:rPr>
                <w:rFonts w:ascii="Arial" w:hAnsi="Arial"/>
                <w:b w:val="0"/>
                <w:sz w:val="18"/>
              </w:rPr>
              <w:t>Aldaketak</w:t>
            </w:r>
          </w:p>
          <w:p w14:paraId="52A4E8E1" w14:textId="77777777" w:rsidR="004F3D90" w:rsidRPr="008758B7" w:rsidRDefault="004F3D90" w:rsidP="004F3D90">
            <w:pPr>
              <w:spacing w:after="0"/>
              <w:ind w:firstLine="0"/>
              <w:jc w:val="right"/>
              <w:rPr>
                <w:rFonts w:ascii="Arial" w:hAnsi="Arial" w:cs="Arial"/>
                <w:b w:val="0"/>
                <w:sz w:val="18"/>
                <w:szCs w:val="18"/>
              </w:rPr>
            </w:pPr>
            <w:r>
              <w:rPr>
                <w:rFonts w:ascii="Arial" w:hAnsi="Arial"/>
                <w:b w:val="0"/>
                <w:sz w:val="18"/>
              </w:rPr>
              <w:t>.</w:t>
            </w:r>
          </w:p>
        </w:tc>
        <w:tc>
          <w:tcPr>
            <w:tcW w:w="1363" w:type="dxa"/>
            <w:tcBorders>
              <w:bottom w:val="single" w:sz="4" w:space="0" w:color="000000"/>
            </w:tcBorders>
            <w:shd w:val="clear" w:color="auto" w:fill="FABF8F" w:themeFill="accent6" w:themeFillTint="99"/>
            <w:vAlign w:val="center"/>
          </w:tcPr>
          <w:p w14:paraId="1B86E891" w14:textId="77777777" w:rsidR="004F3D90" w:rsidRPr="008758B7" w:rsidRDefault="004F3D90" w:rsidP="004F3D90">
            <w:pPr>
              <w:spacing w:after="0"/>
              <w:ind w:left="313" w:firstLine="0"/>
              <w:jc w:val="right"/>
              <w:rPr>
                <w:rFonts w:ascii="Arial" w:hAnsi="Arial" w:cs="Arial"/>
                <w:b w:val="0"/>
                <w:sz w:val="18"/>
                <w:szCs w:val="18"/>
              </w:rPr>
            </w:pPr>
            <w:r>
              <w:rPr>
                <w:rFonts w:ascii="Arial" w:hAnsi="Arial"/>
                <w:b w:val="0"/>
                <w:sz w:val="18"/>
              </w:rPr>
              <w:t>Behin betiko kredituak</w:t>
            </w:r>
          </w:p>
        </w:tc>
        <w:tc>
          <w:tcPr>
            <w:tcW w:w="1398" w:type="dxa"/>
            <w:tcBorders>
              <w:bottom w:val="single" w:sz="4" w:space="0" w:color="000000"/>
            </w:tcBorders>
            <w:shd w:val="clear" w:color="auto" w:fill="FABF8F" w:themeFill="accent6" w:themeFillTint="99"/>
            <w:vAlign w:val="center"/>
          </w:tcPr>
          <w:p w14:paraId="2194BA93" w14:textId="77777777" w:rsidR="004F3D90" w:rsidRPr="008758B7" w:rsidRDefault="004F3D90" w:rsidP="004F3D90">
            <w:pPr>
              <w:spacing w:after="0"/>
              <w:ind w:firstLine="0"/>
              <w:jc w:val="right"/>
              <w:rPr>
                <w:rFonts w:ascii="Arial" w:hAnsi="Arial" w:cs="Arial"/>
                <w:b w:val="0"/>
                <w:sz w:val="18"/>
                <w:szCs w:val="18"/>
              </w:rPr>
            </w:pPr>
            <w:r>
              <w:rPr>
                <w:rFonts w:ascii="Arial" w:hAnsi="Arial"/>
                <w:b w:val="0"/>
                <w:sz w:val="18"/>
              </w:rPr>
              <w:t>Aitortutako betebeharrak</w:t>
            </w:r>
          </w:p>
          <w:p w14:paraId="61C66035" w14:textId="77777777" w:rsidR="004F3D90" w:rsidRPr="008758B7" w:rsidRDefault="004F3D90" w:rsidP="004F3D90">
            <w:pPr>
              <w:spacing w:after="0"/>
              <w:ind w:firstLine="0"/>
              <w:jc w:val="right"/>
              <w:rPr>
                <w:rFonts w:ascii="Arial" w:hAnsi="Arial" w:cs="Arial"/>
                <w:b w:val="0"/>
                <w:sz w:val="18"/>
                <w:szCs w:val="18"/>
              </w:rPr>
            </w:pPr>
          </w:p>
        </w:tc>
        <w:tc>
          <w:tcPr>
            <w:tcW w:w="1079" w:type="dxa"/>
            <w:tcBorders>
              <w:bottom w:val="single" w:sz="4" w:space="0" w:color="000000"/>
            </w:tcBorders>
            <w:shd w:val="clear" w:color="auto" w:fill="FABF8F" w:themeFill="accent6" w:themeFillTint="99"/>
            <w:vAlign w:val="center"/>
          </w:tcPr>
          <w:p w14:paraId="1265C40C" w14:textId="77777777" w:rsidR="004F3D90" w:rsidRPr="008758B7" w:rsidRDefault="004F3D90" w:rsidP="004F3D90">
            <w:pPr>
              <w:spacing w:after="0"/>
              <w:ind w:firstLine="0"/>
              <w:jc w:val="right"/>
              <w:rPr>
                <w:rFonts w:ascii="Arial" w:hAnsi="Arial" w:cs="Arial"/>
                <w:b w:val="0"/>
                <w:sz w:val="18"/>
                <w:szCs w:val="18"/>
              </w:rPr>
            </w:pPr>
            <w:r>
              <w:rPr>
                <w:rFonts w:ascii="Arial" w:hAnsi="Arial"/>
                <w:b w:val="0"/>
                <w:sz w:val="18"/>
              </w:rPr>
              <w:t>Betetakoa (%)</w:t>
            </w:r>
          </w:p>
        </w:tc>
        <w:tc>
          <w:tcPr>
            <w:tcW w:w="928" w:type="dxa"/>
            <w:tcBorders>
              <w:bottom w:val="single" w:sz="4" w:space="0" w:color="000000"/>
            </w:tcBorders>
            <w:shd w:val="clear" w:color="auto" w:fill="FABF8F" w:themeFill="accent6" w:themeFillTint="99"/>
            <w:vAlign w:val="center"/>
          </w:tcPr>
          <w:p w14:paraId="651EBE53" w14:textId="77777777" w:rsidR="004F3D90" w:rsidRPr="008758B7" w:rsidRDefault="004F3D90" w:rsidP="004F3D90">
            <w:pPr>
              <w:spacing w:after="0"/>
              <w:ind w:firstLine="0"/>
              <w:jc w:val="right"/>
              <w:rPr>
                <w:rFonts w:ascii="Arial" w:hAnsi="Arial" w:cs="Arial"/>
                <w:b w:val="0"/>
                <w:sz w:val="18"/>
                <w:szCs w:val="18"/>
              </w:rPr>
            </w:pPr>
            <w:r>
              <w:rPr>
                <w:rFonts w:ascii="Arial" w:hAnsi="Arial"/>
                <w:b w:val="0"/>
                <w:sz w:val="18"/>
              </w:rPr>
              <w:t>Ordainketa</w:t>
            </w:r>
          </w:p>
        </w:tc>
        <w:tc>
          <w:tcPr>
            <w:tcW w:w="705" w:type="dxa"/>
            <w:tcBorders>
              <w:bottom w:val="single" w:sz="4" w:space="0" w:color="000000"/>
            </w:tcBorders>
            <w:shd w:val="clear" w:color="auto" w:fill="FABF8F" w:themeFill="accent6" w:themeFillTint="99"/>
            <w:vAlign w:val="center"/>
          </w:tcPr>
          <w:p w14:paraId="6778584E" w14:textId="77777777" w:rsidR="004F3D90" w:rsidRPr="008758B7" w:rsidRDefault="004F3D90" w:rsidP="004F3D90">
            <w:pPr>
              <w:spacing w:after="0"/>
              <w:ind w:firstLine="0"/>
              <w:jc w:val="right"/>
              <w:rPr>
                <w:rFonts w:ascii="Arial" w:hAnsi="Arial" w:cs="Arial"/>
                <w:b w:val="0"/>
                <w:sz w:val="18"/>
                <w:szCs w:val="18"/>
              </w:rPr>
            </w:pPr>
            <w:r>
              <w:rPr>
                <w:rFonts w:ascii="Arial" w:hAnsi="Arial"/>
                <w:b w:val="0"/>
                <w:sz w:val="18"/>
              </w:rPr>
              <w:t>Ordainketaren %</w:t>
            </w:r>
          </w:p>
        </w:tc>
      </w:tr>
      <w:tr w:rsidR="004F3D90" w:rsidRPr="005C07DD" w14:paraId="737C5F47" w14:textId="77777777" w:rsidTr="004F3D90">
        <w:trPr>
          <w:trHeight w:val="198"/>
          <w:jc w:val="center"/>
        </w:trPr>
        <w:tc>
          <w:tcPr>
            <w:tcW w:w="1200" w:type="dxa"/>
            <w:tcBorders>
              <w:bottom w:val="single" w:sz="2" w:space="0" w:color="000000"/>
            </w:tcBorders>
            <w:vAlign w:val="center"/>
          </w:tcPr>
          <w:p w14:paraId="5B63CB2A" w14:textId="77777777" w:rsidR="004F3D90" w:rsidRDefault="004F3D90" w:rsidP="004F3D90">
            <w:pPr>
              <w:spacing w:after="0"/>
              <w:ind w:firstLine="0"/>
              <w:jc w:val="left"/>
              <w:rPr>
                <w:rFonts w:ascii="Arial Narrow" w:hAnsi="Arial Narrow" w:cs="Arial"/>
                <w:sz w:val="16"/>
                <w:szCs w:val="16"/>
              </w:rPr>
            </w:pPr>
            <w:r>
              <w:rPr>
                <w:rFonts w:ascii="Arial Narrow" w:hAnsi="Arial Narrow"/>
                <w:sz w:val="16"/>
              </w:rPr>
              <w:t>Langileria-gastuak</w:t>
            </w:r>
          </w:p>
          <w:p w14:paraId="1E760212" w14:textId="77777777" w:rsidR="004F3D90" w:rsidRPr="005C07DD" w:rsidRDefault="004F3D90" w:rsidP="004F3D90">
            <w:pPr>
              <w:spacing w:after="0"/>
              <w:ind w:firstLine="0"/>
              <w:jc w:val="left"/>
              <w:rPr>
                <w:rFonts w:ascii="Arial Narrow" w:hAnsi="Arial Narrow" w:cs="Arial"/>
                <w:sz w:val="16"/>
                <w:szCs w:val="16"/>
              </w:rPr>
            </w:pPr>
          </w:p>
        </w:tc>
        <w:tc>
          <w:tcPr>
            <w:tcW w:w="928" w:type="dxa"/>
            <w:tcBorders>
              <w:bottom w:val="single" w:sz="2" w:space="0" w:color="000000"/>
            </w:tcBorders>
            <w:vAlign w:val="center"/>
          </w:tcPr>
          <w:p w14:paraId="303A3106"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1.048.322</w:t>
            </w:r>
          </w:p>
        </w:tc>
        <w:tc>
          <w:tcPr>
            <w:tcW w:w="1329" w:type="dxa"/>
            <w:tcBorders>
              <w:bottom w:val="single" w:sz="2" w:space="0" w:color="000000"/>
            </w:tcBorders>
            <w:vAlign w:val="center"/>
          </w:tcPr>
          <w:p w14:paraId="43778DC5"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2.597</w:t>
            </w:r>
          </w:p>
        </w:tc>
        <w:tc>
          <w:tcPr>
            <w:tcW w:w="1363" w:type="dxa"/>
            <w:tcBorders>
              <w:bottom w:val="single" w:sz="2" w:space="0" w:color="000000"/>
            </w:tcBorders>
            <w:noWrap/>
            <w:vAlign w:val="center"/>
          </w:tcPr>
          <w:p w14:paraId="5C868932"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1.050.919</w:t>
            </w:r>
          </w:p>
        </w:tc>
        <w:tc>
          <w:tcPr>
            <w:tcW w:w="1398" w:type="dxa"/>
            <w:tcBorders>
              <w:bottom w:val="single" w:sz="2" w:space="0" w:color="000000"/>
            </w:tcBorders>
            <w:vAlign w:val="center"/>
          </w:tcPr>
          <w:p w14:paraId="304A19B5"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1.079.659</w:t>
            </w:r>
          </w:p>
        </w:tc>
        <w:tc>
          <w:tcPr>
            <w:tcW w:w="1079" w:type="dxa"/>
            <w:tcBorders>
              <w:bottom w:val="single" w:sz="2" w:space="0" w:color="000000"/>
            </w:tcBorders>
            <w:vAlign w:val="center"/>
          </w:tcPr>
          <w:p w14:paraId="25C906BA" w14:textId="77777777" w:rsidR="004F3D90" w:rsidRPr="005C07DD" w:rsidRDefault="004F3D90" w:rsidP="004F3D90">
            <w:pPr>
              <w:spacing w:after="0" w:line="276" w:lineRule="auto"/>
              <w:ind w:firstLine="42"/>
              <w:jc w:val="right"/>
              <w:rPr>
                <w:rFonts w:ascii="Arial Narrow" w:hAnsi="Arial Narrow" w:cs="Arial"/>
                <w:color w:val="000000"/>
                <w:sz w:val="16"/>
                <w:szCs w:val="16"/>
              </w:rPr>
            </w:pPr>
            <w:r>
              <w:rPr>
                <w:rFonts w:ascii="Arial Narrow" w:hAnsi="Arial Narrow"/>
                <w:color w:val="000000"/>
                <w:sz w:val="16"/>
              </w:rPr>
              <w:t>103</w:t>
            </w:r>
          </w:p>
        </w:tc>
        <w:tc>
          <w:tcPr>
            <w:tcW w:w="928" w:type="dxa"/>
            <w:tcBorders>
              <w:bottom w:val="single" w:sz="2" w:space="0" w:color="000000"/>
            </w:tcBorders>
            <w:noWrap/>
            <w:vAlign w:val="center"/>
          </w:tcPr>
          <w:p w14:paraId="2C13DC79"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1.075.672</w:t>
            </w:r>
          </w:p>
        </w:tc>
        <w:tc>
          <w:tcPr>
            <w:tcW w:w="705" w:type="dxa"/>
            <w:tcBorders>
              <w:bottom w:val="single" w:sz="2" w:space="0" w:color="000000"/>
            </w:tcBorders>
            <w:vAlign w:val="center"/>
          </w:tcPr>
          <w:p w14:paraId="10FDCBB3" w14:textId="77777777" w:rsidR="004F3D90" w:rsidRPr="005C07DD" w:rsidRDefault="004F3D90" w:rsidP="004F3D90">
            <w:pPr>
              <w:spacing w:after="0" w:line="276" w:lineRule="auto"/>
              <w:ind w:firstLine="42"/>
              <w:jc w:val="right"/>
              <w:rPr>
                <w:rFonts w:ascii="Arial Narrow" w:hAnsi="Arial Narrow" w:cs="Arial"/>
                <w:color w:val="000000"/>
                <w:sz w:val="16"/>
                <w:szCs w:val="16"/>
              </w:rPr>
            </w:pPr>
            <w:r>
              <w:rPr>
                <w:rFonts w:ascii="Arial Narrow" w:hAnsi="Arial Narrow"/>
                <w:color w:val="000000"/>
                <w:sz w:val="16"/>
              </w:rPr>
              <w:t>100</w:t>
            </w:r>
          </w:p>
        </w:tc>
      </w:tr>
      <w:tr w:rsidR="004F3D90" w:rsidRPr="005C07DD" w14:paraId="7D76D191" w14:textId="77777777" w:rsidTr="004F3D90">
        <w:trPr>
          <w:trHeight w:val="198"/>
          <w:jc w:val="center"/>
        </w:trPr>
        <w:tc>
          <w:tcPr>
            <w:tcW w:w="1200" w:type="dxa"/>
            <w:tcBorders>
              <w:top w:val="single" w:sz="2" w:space="0" w:color="000000"/>
              <w:bottom w:val="single" w:sz="2" w:space="0" w:color="000000"/>
            </w:tcBorders>
            <w:vAlign w:val="center"/>
          </w:tcPr>
          <w:p w14:paraId="05600B0D" w14:textId="77777777" w:rsidR="004F3D90" w:rsidRPr="005C07DD" w:rsidRDefault="004F3D90" w:rsidP="004F3D90">
            <w:pPr>
              <w:spacing w:after="0"/>
              <w:ind w:firstLine="0"/>
              <w:jc w:val="left"/>
              <w:rPr>
                <w:rFonts w:ascii="Arial Narrow" w:hAnsi="Arial Narrow" w:cs="Arial"/>
                <w:sz w:val="16"/>
                <w:szCs w:val="16"/>
              </w:rPr>
            </w:pPr>
            <w:r>
              <w:rPr>
                <w:rFonts w:ascii="Arial Narrow" w:hAnsi="Arial Narrow"/>
                <w:sz w:val="16"/>
              </w:rPr>
              <w:t>Ondasun arruntetako eta zerbitzuetako gastuak</w:t>
            </w:r>
          </w:p>
        </w:tc>
        <w:tc>
          <w:tcPr>
            <w:tcW w:w="928" w:type="dxa"/>
            <w:tcBorders>
              <w:top w:val="single" w:sz="2" w:space="0" w:color="000000"/>
              <w:bottom w:val="single" w:sz="2" w:space="0" w:color="000000"/>
            </w:tcBorders>
            <w:vAlign w:val="center"/>
          </w:tcPr>
          <w:p w14:paraId="5094A6B2"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539.841</w:t>
            </w:r>
          </w:p>
        </w:tc>
        <w:tc>
          <w:tcPr>
            <w:tcW w:w="1329" w:type="dxa"/>
            <w:tcBorders>
              <w:top w:val="single" w:sz="2" w:space="0" w:color="000000"/>
              <w:bottom w:val="single" w:sz="2" w:space="0" w:color="000000"/>
            </w:tcBorders>
            <w:vAlign w:val="center"/>
          </w:tcPr>
          <w:p w14:paraId="71CBE49C"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0</w:t>
            </w:r>
          </w:p>
        </w:tc>
        <w:tc>
          <w:tcPr>
            <w:tcW w:w="1363" w:type="dxa"/>
            <w:tcBorders>
              <w:top w:val="single" w:sz="2" w:space="0" w:color="000000"/>
              <w:bottom w:val="single" w:sz="2" w:space="0" w:color="000000"/>
            </w:tcBorders>
            <w:noWrap/>
            <w:vAlign w:val="center"/>
          </w:tcPr>
          <w:p w14:paraId="360E2EBB"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539.841</w:t>
            </w:r>
          </w:p>
        </w:tc>
        <w:tc>
          <w:tcPr>
            <w:tcW w:w="1398" w:type="dxa"/>
            <w:tcBorders>
              <w:top w:val="single" w:sz="2" w:space="0" w:color="000000"/>
              <w:bottom w:val="single" w:sz="2" w:space="0" w:color="000000"/>
            </w:tcBorders>
            <w:vAlign w:val="center"/>
          </w:tcPr>
          <w:p w14:paraId="592391BA"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482.448</w:t>
            </w:r>
          </w:p>
        </w:tc>
        <w:tc>
          <w:tcPr>
            <w:tcW w:w="1079" w:type="dxa"/>
            <w:tcBorders>
              <w:top w:val="single" w:sz="2" w:space="0" w:color="000000"/>
              <w:bottom w:val="single" w:sz="2" w:space="0" w:color="000000"/>
            </w:tcBorders>
            <w:vAlign w:val="center"/>
          </w:tcPr>
          <w:p w14:paraId="449A6596" w14:textId="77777777" w:rsidR="004F3D90" w:rsidRPr="005C07DD" w:rsidRDefault="004F3D90" w:rsidP="004F3D90">
            <w:pPr>
              <w:spacing w:after="0" w:line="276" w:lineRule="auto"/>
              <w:ind w:firstLine="42"/>
              <w:jc w:val="right"/>
              <w:rPr>
                <w:rFonts w:ascii="Arial Narrow" w:hAnsi="Arial Narrow" w:cs="Arial"/>
                <w:color w:val="000000"/>
                <w:sz w:val="16"/>
                <w:szCs w:val="16"/>
              </w:rPr>
            </w:pPr>
            <w:r>
              <w:rPr>
                <w:rFonts w:ascii="Arial Narrow" w:hAnsi="Arial Narrow"/>
                <w:color w:val="000000"/>
                <w:sz w:val="16"/>
              </w:rPr>
              <w:t>89</w:t>
            </w:r>
          </w:p>
        </w:tc>
        <w:tc>
          <w:tcPr>
            <w:tcW w:w="928" w:type="dxa"/>
            <w:tcBorders>
              <w:top w:val="single" w:sz="2" w:space="0" w:color="000000"/>
              <w:bottom w:val="single" w:sz="2" w:space="0" w:color="000000"/>
            </w:tcBorders>
            <w:noWrap/>
            <w:vAlign w:val="center"/>
          </w:tcPr>
          <w:p w14:paraId="7237FD3C"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420.501</w:t>
            </w:r>
          </w:p>
        </w:tc>
        <w:tc>
          <w:tcPr>
            <w:tcW w:w="705" w:type="dxa"/>
            <w:tcBorders>
              <w:top w:val="single" w:sz="2" w:space="0" w:color="000000"/>
              <w:bottom w:val="single" w:sz="2" w:space="0" w:color="000000"/>
            </w:tcBorders>
            <w:vAlign w:val="center"/>
          </w:tcPr>
          <w:p w14:paraId="68FAED84" w14:textId="77777777" w:rsidR="004F3D90" w:rsidRPr="005C07DD" w:rsidRDefault="004F3D90" w:rsidP="004F3D90">
            <w:pPr>
              <w:spacing w:after="0" w:line="276" w:lineRule="auto"/>
              <w:ind w:firstLine="42"/>
              <w:jc w:val="right"/>
              <w:rPr>
                <w:rFonts w:ascii="Arial Narrow" w:hAnsi="Arial Narrow" w:cs="Arial"/>
                <w:color w:val="000000"/>
                <w:sz w:val="16"/>
                <w:szCs w:val="16"/>
              </w:rPr>
            </w:pPr>
            <w:r>
              <w:rPr>
                <w:rFonts w:ascii="Arial Narrow" w:hAnsi="Arial Narrow"/>
                <w:color w:val="000000"/>
                <w:sz w:val="16"/>
              </w:rPr>
              <w:t>87</w:t>
            </w:r>
          </w:p>
        </w:tc>
      </w:tr>
      <w:tr w:rsidR="004F3D90" w:rsidRPr="005C07DD" w14:paraId="1146598C" w14:textId="77777777" w:rsidTr="004F3D90">
        <w:trPr>
          <w:trHeight w:val="198"/>
          <w:jc w:val="center"/>
        </w:trPr>
        <w:tc>
          <w:tcPr>
            <w:tcW w:w="1200" w:type="dxa"/>
            <w:tcBorders>
              <w:top w:val="single" w:sz="2" w:space="0" w:color="000000"/>
              <w:bottom w:val="single" w:sz="2" w:space="0" w:color="000000"/>
            </w:tcBorders>
            <w:vAlign w:val="center"/>
          </w:tcPr>
          <w:p w14:paraId="5252A81A" w14:textId="77777777" w:rsidR="004F3D90" w:rsidRDefault="004F3D90" w:rsidP="004F3D90">
            <w:pPr>
              <w:spacing w:after="0"/>
              <w:ind w:firstLine="0"/>
              <w:jc w:val="left"/>
              <w:rPr>
                <w:rFonts w:ascii="Arial Narrow" w:hAnsi="Arial Narrow" w:cs="Arial"/>
                <w:sz w:val="16"/>
                <w:szCs w:val="16"/>
              </w:rPr>
            </w:pPr>
            <w:r>
              <w:rPr>
                <w:rFonts w:ascii="Arial Narrow" w:hAnsi="Arial Narrow"/>
                <w:sz w:val="16"/>
              </w:rPr>
              <w:t xml:space="preserve">Transferentziak </w:t>
            </w:r>
          </w:p>
          <w:p w14:paraId="4807D42C" w14:textId="77777777" w:rsidR="004F3D90" w:rsidRPr="005C07DD" w:rsidRDefault="004F3D90" w:rsidP="004F3D90">
            <w:pPr>
              <w:spacing w:after="0"/>
              <w:ind w:firstLine="0"/>
              <w:jc w:val="left"/>
              <w:rPr>
                <w:rFonts w:ascii="Arial Narrow" w:hAnsi="Arial Narrow" w:cs="Arial"/>
                <w:sz w:val="16"/>
                <w:szCs w:val="16"/>
              </w:rPr>
            </w:pPr>
            <w:r>
              <w:rPr>
                <w:rFonts w:ascii="Arial Narrow" w:hAnsi="Arial Narrow"/>
                <w:sz w:val="16"/>
              </w:rPr>
              <w:t>arruntak</w:t>
            </w:r>
          </w:p>
        </w:tc>
        <w:tc>
          <w:tcPr>
            <w:tcW w:w="928" w:type="dxa"/>
            <w:tcBorders>
              <w:top w:val="single" w:sz="2" w:space="0" w:color="000000"/>
              <w:bottom w:val="single" w:sz="2" w:space="0" w:color="000000"/>
            </w:tcBorders>
            <w:vAlign w:val="center"/>
          </w:tcPr>
          <w:p w14:paraId="6F6376F2"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311.514</w:t>
            </w:r>
          </w:p>
        </w:tc>
        <w:tc>
          <w:tcPr>
            <w:tcW w:w="1329" w:type="dxa"/>
            <w:tcBorders>
              <w:top w:val="single" w:sz="2" w:space="0" w:color="000000"/>
              <w:bottom w:val="single" w:sz="2" w:space="0" w:color="000000"/>
            </w:tcBorders>
            <w:vAlign w:val="center"/>
          </w:tcPr>
          <w:p w14:paraId="55D70F62"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3.010</w:t>
            </w:r>
          </w:p>
        </w:tc>
        <w:tc>
          <w:tcPr>
            <w:tcW w:w="1363" w:type="dxa"/>
            <w:tcBorders>
              <w:top w:val="single" w:sz="2" w:space="0" w:color="000000"/>
              <w:bottom w:val="single" w:sz="2" w:space="0" w:color="000000"/>
            </w:tcBorders>
            <w:noWrap/>
            <w:vAlign w:val="center"/>
          </w:tcPr>
          <w:p w14:paraId="36760AFA"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314.524</w:t>
            </w:r>
          </w:p>
        </w:tc>
        <w:tc>
          <w:tcPr>
            <w:tcW w:w="1398" w:type="dxa"/>
            <w:tcBorders>
              <w:top w:val="single" w:sz="2" w:space="0" w:color="000000"/>
              <w:bottom w:val="single" w:sz="2" w:space="0" w:color="000000"/>
            </w:tcBorders>
            <w:vAlign w:val="center"/>
          </w:tcPr>
          <w:p w14:paraId="698FF3A2"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308.483</w:t>
            </w:r>
          </w:p>
        </w:tc>
        <w:tc>
          <w:tcPr>
            <w:tcW w:w="1079" w:type="dxa"/>
            <w:tcBorders>
              <w:top w:val="single" w:sz="2" w:space="0" w:color="000000"/>
              <w:bottom w:val="single" w:sz="2" w:space="0" w:color="000000"/>
            </w:tcBorders>
            <w:vAlign w:val="center"/>
          </w:tcPr>
          <w:p w14:paraId="52826D62" w14:textId="77777777" w:rsidR="004F3D90" w:rsidRPr="005C07DD" w:rsidRDefault="004F3D90" w:rsidP="004F3D90">
            <w:pPr>
              <w:spacing w:after="0" w:line="276" w:lineRule="auto"/>
              <w:ind w:firstLine="42"/>
              <w:jc w:val="right"/>
              <w:rPr>
                <w:rFonts w:ascii="Arial Narrow" w:hAnsi="Arial Narrow" w:cs="Arial"/>
                <w:color w:val="000000"/>
                <w:sz w:val="16"/>
                <w:szCs w:val="16"/>
              </w:rPr>
            </w:pPr>
            <w:r>
              <w:rPr>
                <w:rFonts w:ascii="Arial Narrow" w:hAnsi="Arial Narrow"/>
                <w:color w:val="000000"/>
                <w:sz w:val="16"/>
              </w:rPr>
              <w:t>98</w:t>
            </w:r>
          </w:p>
        </w:tc>
        <w:tc>
          <w:tcPr>
            <w:tcW w:w="928" w:type="dxa"/>
            <w:tcBorders>
              <w:top w:val="single" w:sz="2" w:space="0" w:color="000000"/>
              <w:bottom w:val="single" w:sz="2" w:space="0" w:color="000000"/>
            </w:tcBorders>
            <w:noWrap/>
            <w:vAlign w:val="center"/>
          </w:tcPr>
          <w:p w14:paraId="70AB3924"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257.440</w:t>
            </w:r>
          </w:p>
        </w:tc>
        <w:tc>
          <w:tcPr>
            <w:tcW w:w="705" w:type="dxa"/>
            <w:tcBorders>
              <w:top w:val="single" w:sz="2" w:space="0" w:color="000000"/>
              <w:bottom w:val="single" w:sz="2" w:space="0" w:color="000000"/>
            </w:tcBorders>
            <w:vAlign w:val="center"/>
          </w:tcPr>
          <w:p w14:paraId="73BC1389" w14:textId="77777777" w:rsidR="004F3D90" w:rsidRPr="005C07DD" w:rsidRDefault="004F3D90" w:rsidP="004F3D90">
            <w:pPr>
              <w:spacing w:after="0" w:line="276" w:lineRule="auto"/>
              <w:ind w:firstLine="42"/>
              <w:jc w:val="right"/>
              <w:rPr>
                <w:rFonts w:ascii="Arial Narrow" w:hAnsi="Arial Narrow" w:cs="Arial"/>
                <w:color w:val="000000"/>
                <w:sz w:val="16"/>
                <w:szCs w:val="16"/>
              </w:rPr>
            </w:pPr>
            <w:r>
              <w:rPr>
                <w:rFonts w:ascii="Arial Narrow" w:hAnsi="Arial Narrow"/>
                <w:color w:val="000000"/>
                <w:sz w:val="16"/>
              </w:rPr>
              <w:t>83</w:t>
            </w:r>
          </w:p>
        </w:tc>
      </w:tr>
      <w:tr w:rsidR="004F3D90" w:rsidRPr="005C07DD" w14:paraId="68AAB208" w14:textId="77777777" w:rsidTr="004F3D90">
        <w:trPr>
          <w:trHeight w:val="198"/>
          <w:jc w:val="center"/>
        </w:trPr>
        <w:tc>
          <w:tcPr>
            <w:tcW w:w="1200" w:type="dxa"/>
            <w:tcBorders>
              <w:top w:val="single" w:sz="2" w:space="0" w:color="000000"/>
              <w:bottom w:val="single" w:sz="2" w:space="0" w:color="000000"/>
            </w:tcBorders>
            <w:vAlign w:val="center"/>
          </w:tcPr>
          <w:p w14:paraId="52E5FD31" w14:textId="77777777" w:rsidR="004F3D90" w:rsidRPr="005C07DD" w:rsidRDefault="004F3D90" w:rsidP="004F3D90">
            <w:pPr>
              <w:spacing w:after="0"/>
              <w:ind w:firstLine="0"/>
              <w:jc w:val="left"/>
              <w:rPr>
                <w:rFonts w:ascii="Arial Narrow" w:hAnsi="Arial Narrow" w:cs="Arial"/>
                <w:sz w:val="16"/>
                <w:szCs w:val="16"/>
              </w:rPr>
            </w:pPr>
            <w:r>
              <w:rPr>
                <w:rFonts w:ascii="Arial Narrow" w:hAnsi="Arial Narrow"/>
                <w:sz w:val="16"/>
              </w:rPr>
              <w:t>Inbertsio errealak</w:t>
            </w:r>
          </w:p>
        </w:tc>
        <w:tc>
          <w:tcPr>
            <w:tcW w:w="928" w:type="dxa"/>
            <w:tcBorders>
              <w:top w:val="single" w:sz="2" w:space="0" w:color="000000"/>
              <w:bottom w:val="single" w:sz="2" w:space="0" w:color="000000"/>
            </w:tcBorders>
            <w:vAlign w:val="center"/>
          </w:tcPr>
          <w:p w14:paraId="5C2F1684"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82.600</w:t>
            </w:r>
          </w:p>
        </w:tc>
        <w:tc>
          <w:tcPr>
            <w:tcW w:w="1329" w:type="dxa"/>
            <w:tcBorders>
              <w:top w:val="single" w:sz="2" w:space="0" w:color="000000"/>
              <w:bottom w:val="single" w:sz="2" w:space="0" w:color="000000"/>
            </w:tcBorders>
            <w:vAlign w:val="center"/>
          </w:tcPr>
          <w:p w14:paraId="157FBE5E"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320.132</w:t>
            </w:r>
          </w:p>
        </w:tc>
        <w:tc>
          <w:tcPr>
            <w:tcW w:w="1363" w:type="dxa"/>
            <w:tcBorders>
              <w:top w:val="single" w:sz="2" w:space="0" w:color="000000"/>
              <w:bottom w:val="single" w:sz="2" w:space="0" w:color="000000"/>
            </w:tcBorders>
            <w:noWrap/>
            <w:vAlign w:val="center"/>
          </w:tcPr>
          <w:p w14:paraId="60B6CBA7"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402.732</w:t>
            </w:r>
          </w:p>
        </w:tc>
        <w:tc>
          <w:tcPr>
            <w:tcW w:w="1398" w:type="dxa"/>
            <w:tcBorders>
              <w:top w:val="single" w:sz="2" w:space="0" w:color="000000"/>
              <w:bottom w:val="single" w:sz="2" w:space="0" w:color="000000"/>
            </w:tcBorders>
            <w:vAlign w:val="center"/>
          </w:tcPr>
          <w:p w14:paraId="5FAFA5A6"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400.822</w:t>
            </w:r>
          </w:p>
        </w:tc>
        <w:tc>
          <w:tcPr>
            <w:tcW w:w="1079" w:type="dxa"/>
            <w:tcBorders>
              <w:top w:val="single" w:sz="2" w:space="0" w:color="000000"/>
              <w:bottom w:val="single" w:sz="2" w:space="0" w:color="000000"/>
            </w:tcBorders>
            <w:vAlign w:val="center"/>
          </w:tcPr>
          <w:p w14:paraId="7072C54B" w14:textId="77777777" w:rsidR="004F3D90" w:rsidRPr="005C07DD" w:rsidRDefault="004F3D90" w:rsidP="004F3D90">
            <w:pPr>
              <w:spacing w:after="0" w:line="276" w:lineRule="auto"/>
              <w:ind w:firstLine="42"/>
              <w:jc w:val="right"/>
              <w:rPr>
                <w:rFonts w:ascii="Arial Narrow" w:hAnsi="Arial Narrow" w:cs="Arial"/>
                <w:color w:val="000000"/>
                <w:sz w:val="16"/>
                <w:szCs w:val="16"/>
              </w:rPr>
            </w:pPr>
            <w:r>
              <w:rPr>
                <w:rFonts w:ascii="Arial Narrow" w:hAnsi="Arial Narrow"/>
                <w:color w:val="000000"/>
                <w:sz w:val="16"/>
              </w:rPr>
              <w:t>100</w:t>
            </w:r>
          </w:p>
        </w:tc>
        <w:tc>
          <w:tcPr>
            <w:tcW w:w="928" w:type="dxa"/>
            <w:tcBorders>
              <w:top w:val="single" w:sz="2" w:space="0" w:color="000000"/>
              <w:bottom w:val="single" w:sz="2" w:space="0" w:color="000000"/>
            </w:tcBorders>
            <w:noWrap/>
            <w:vAlign w:val="center"/>
          </w:tcPr>
          <w:p w14:paraId="7E07AEFA"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393.468</w:t>
            </w:r>
          </w:p>
        </w:tc>
        <w:tc>
          <w:tcPr>
            <w:tcW w:w="705" w:type="dxa"/>
            <w:tcBorders>
              <w:top w:val="single" w:sz="2" w:space="0" w:color="000000"/>
              <w:bottom w:val="single" w:sz="2" w:space="0" w:color="000000"/>
            </w:tcBorders>
            <w:vAlign w:val="center"/>
          </w:tcPr>
          <w:p w14:paraId="07D099D8" w14:textId="77777777" w:rsidR="004F3D90" w:rsidRPr="005C07DD" w:rsidRDefault="004F3D90" w:rsidP="004F3D90">
            <w:pPr>
              <w:spacing w:after="0" w:line="276" w:lineRule="auto"/>
              <w:ind w:firstLine="42"/>
              <w:jc w:val="right"/>
              <w:rPr>
                <w:rFonts w:ascii="Arial Narrow" w:hAnsi="Arial Narrow" w:cs="Arial"/>
                <w:color w:val="000000"/>
                <w:sz w:val="16"/>
                <w:szCs w:val="16"/>
              </w:rPr>
            </w:pPr>
            <w:r>
              <w:rPr>
                <w:rFonts w:ascii="Arial Narrow" w:hAnsi="Arial Narrow"/>
                <w:color w:val="000000"/>
                <w:sz w:val="16"/>
              </w:rPr>
              <w:t>98</w:t>
            </w:r>
          </w:p>
        </w:tc>
      </w:tr>
      <w:tr w:rsidR="004F3D90" w:rsidRPr="005C07DD" w14:paraId="59889C00" w14:textId="77777777" w:rsidTr="004F3D90">
        <w:trPr>
          <w:trHeight w:val="198"/>
          <w:jc w:val="center"/>
        </w:trPr>
        <w:tc>
          <w:tcPr>
            <w:tcW w:w="1200" w:type="dxa"/>
            <w:tcBorders>
              <w:top w:val="single" w:sz="2" w:space="0" w:color="000000"/>
            </w:tcBorders>
            <w:vAlign w:val="center"/>
          </w:tcPr>
          <w:p w14:paraId="777CD071" w14:textId="77777777" w:rsidR="004F3D90" w:rsidRDefault="004F3D90" w:rsidP="004F3D90">
            <w:pPr>
              <w:spacing w:after="0"/>
              <w:ind w:firstLine="0"/>
              <w:jc w:val="left"/>
              <w:rPr>
                <w:rFonts w:ascii="Arial Narrow" w:hAnsi="Arial Narrow" w:cs="Arial"/>
                <w:sz w:val="16"/>
                <w:szCs w:val="16"/>
              </w:rPr>
            </w:pPr>
            <w:r>
              <w:rPr>
                <w:rFonts w:ascii="Arial Narrow" w:hAnsi="Arial Narrow"/>
                <w:sz w:val="16"/>
              </w:rPr>
              <w:t xml:space="preserve">Transferentziak </w:t>
            </w:r>
          </w:p>
          <w:p w14:paraId="0A5582B4" w14:textId="77777777" w:rsidR="004F3D90" w:rsidRPr="005C07DD" w:rsidRDefault="004F3D90" w:rsidP="004F3D90">
            <w:pPr>
              <w:spacing w:after="0"/>
              <w:ind w:firstLine="0"/>
              <w:jc w:val="left"/>
              <w:rPr>
                <w:rFonts w:ascii="Arial Narrow" w:hAnsi="Arial Narrow" w:cs="Arial"/>
                <w:sz w:val="16"/>
                <w:szCs w:val="16"/>
              </w:rPr>
            </w:pPr>
            <w:r>
              <w:rPr>
                <w:rFonts w:ascii="Arial Narrow" w:hAnsi="Arial Narrow"/>
                <w:sz w:val="16"/>
              </w:rPr>
              <w:t>KAPITALA</w:t>
            </w:r>
          </w:p>
        </w:tc>
        <w:tc>
          <w:tcPr>
            <w:tcW w:w="928" w:type="dxa"/>
            <w:tcBorders>
              <w:top w:val="single" w:sz="2" w:space="0" w:color="000000"/>
            </w:tcBorders>
            <w:vAlign w:val="center"/>
          </w:tcPr>
          <w:p w14:paraId="0D83EC6A"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7.300</w:t>
            </w:r>
          </w:p>
        </w:tc>
        <w:tc>
          <w:tcPr>
            <w:tcW w:w="1329" w:type="dxa"/>
            <w:tcBorders>
              <w:top w:val="single" w:sz="2" w:space="0" w:color="000000"/>
            </w:tcBorders>
            <w:vAlign w:val="center"/>
          </w:tcPr>
          <w:p w14:paraId="19115AC1"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0</w:t>
            </w:r>
          </w:p>
        </w:tc>
        <w:tc>
          <w:tcPr>
            <w:tcW w:w="1363" w:type="dxa"/>
            <w:tcBorders>
              <w:top w:val="single" w:sz="2" w:space="0" w:color="000000"/>
            </w:tcBorders>
            <w:noWrap/>
            <w:vAlign w:val="center"/>
          </w:tcPr>
          <w:p w14:paraId="49D35316"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7.300</w:t>
            </w:r>
          </w:p>
        </w:tc>
        <w:tc>
          <w:tcPr>
            <w:tcW w:w="1398" w:type="dxa"/>
            <w:tcBorders>
              <w:top w:val="single" w:sz="2" w:space="0" w:color="000000"/>
            </w:tcBorders>
            <w:vAlign w:val="center"/>
          </w:tcPr>
          <w:p w14:paraId="4B275CF1"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7.300</w:t>
            </w:r>
          </w:p>
        </w:tc>
        <w:tc>
          <w:tcPr>
            <w:tcW w:w="1079" w:type="dxa"/>
            <w:tcBorders>
              <w:top w:val="single" w:sz="2" w:space="0" w:color="000000"/>
            </w:tcBorders>
            <w:vAlign w:val="center"/>
          </w:tcPr>
          <w:p w14:paraId="40255D3F" w14:textId="77777777" w:rsidR="004F3D90" w:rsidRPr="005C07DD" w:rsidRDefault="004F3D90" w:rsidP="004F3D90">
            <w:pPr>
              <w:spacing w:after="0" w:line="276" w:lineRule="auto"/>
              <w:ind w:firstLine="42"/>
              <w:jc w:val="right"/>
              <w:rPr>
                <w:rFonts w:ascii="Arial Narrow" w:hAnsi="Arial Narrow" w:cs="Arial"/>
                <w:color w:val="000000"/>
                <w:sz w:val="16"/>
                <w:szCs w:val="16"/>
              </w:rPr>
            </w:pPr>
            <w:r>
              <w:rPr>
                <w:rFonts w:ascii="Arial Narrow" w:hAnsi="Arial Narrow"/>
                <w:color w:val="000000"/>
                <w:sz w:val="16"/>
              </w:rPr>
              <w:t>100</w:t>
            </w:r>
          </w:p>
        </w:tc>
        <w:tc>
          <w:tcPr>
            <w:tcW w:w="928" w:type="dxa"/>
            <w:tcBorders>
              <w:top w:val="single" w:sz="2" w:space="0" w:color="000000"/>
            </w:tcBorders>
            <w:noWrap/>
            <w:vAlign w:val="center"/>
          </w:tcPr>
          <w:p w14:paraId="74770F9A" w14:textId="77777777" w:rsidR="004F3D90" w:rsidRPr="005C07DD" w:rsidRDefault="004F3D90" w:rsidP="004F3D90">
            <w:pPr>
              <w:spacing w:after="0" w:line="276" w:lineRule="auto"/>
              <w:ind w:firstLine="42"/>
              <w:jc w:val="right"/>
              <w:rPr>
                <w:rFonts w:ascii="Arial Narrow" w:hAnsi="Arial Narrow" w:cs="Arial"/>
                <w:sz w:val="16"/>
                <w:szCs w:val="16"/>
              </w:rPr>
            </w:pPr>
            <w:r>
              <w:rPr>
                <w:rFonts w:ascii="Arial Narrow" w:hAnsi="Arial Narrow"/>
                <w:color w:val="000000"/>
                <w:sz w:val="16"/>
              </w:rPr>
              <w:t>7.300</w:t>
            </w:r>
          </w:p>
        </w:tc>
        <w:tc>
          <w:tcPr>
            <w:tcW w:w="705" w:type="dxa"/>
            <w:tcBorders>
              <w:top w:val="single" w:sz="2" w:space="0" w:color="000000"/>
            </w:tcBorders>
            <w:vAlign w:val="center"/>
          </w:tcPr>
          <w:p w14:paraId="169E7F5C" w14:textId="77777777" w:rsidR="004F3D90" w:rsidRPr="005C07DD" w:rsidRDefault="004F3D90" w:rsidP="004F3D90">
            <w:pPr>
              <w:spacing w:after="0" w:line="276" w:lineRule="auto"/>
              <w:ind w:firstLine="42"/>
              <w:jc w:val="right"/>
              <w:rPr>
                <w:rFonts w:ascii="Arial Narrow" w:hAnsi="Arial Narrow" w:cs="Arial"/>
                <w:color w:val="000000"/>
                <w:sz w:val="16"/>
                <w:szCs w:val="16"/>
              </w:rPr>
            </w:pPr>
            <w:r>
              <w:rPr>
                <w:rFonts w:ascii="Arial Narrow" w:hAnsi="Arial Narrow"/>
                <w:color w:val="000000"/>
                <w:sz w:val="16"/>
              </w:rPr>
              <w:t>100</w:t>
            </w:r>
          </w:p>
        </w:tc>
      </w:tr>
      <w:tr w:rsidR="004F3D90" w:rsidRPr="008758B7" w14:paraId="2BC7D927" w14:textId="77777777" w:rsidTr="004F3D90">
        <w:trPr>
          <w:trHeight w:val="255"/>
          <w:jc w:val="center"/>
        </w:trPr>
        <w:tc>
          <w:tcPr>
            <w:tcW w:w="1200" w:type="dxa"/>
            <w:shd w:val="clear" w:color="auto" w:fill="FABF8F" w:themeFill="accent6" w:themeFillTint="99"/>
            <w:vAlign w:val="center"/>
          </w:tcPr>
          <w:p w14:paraId="68D592F3" w14:textId="77777777" w:rsidR="004F3D90" w:rsidRPr="008758B7" w:rsidRDefault="004F3D90" w:rsidP="004F3D90">
            <w:pPr>
              <w:spacing w:after="0"/>
              <w:ind w:firstLine="0"/>
              <w:jc w:val="left"/>
              <w:rPr>
                <w:rFonts w:ascii="Arial" w:hAnsi="Arial" w:cs="Arial"/>
                <w:sz w:val="18"/>
                <w:szCs w:val="18"/>
              </w:rPr>
            </w:pPr>
            <w:r>
              <w:rPr>
                <w:rFonts w:ascii="Arial" w:hAnsi="Arial"/>
                <w:sz w:val="18"/>
              </w:rPr>
              <w:t>Guztira</w:t>
            </w:r>
          </w:p>
        </w:tc>
        <w:tc>
          <w:tcPr>
            <w:tcW w:w="928" w:type="dxa"/>
            <w:shd w:val="clear" w:color="auto" w:fill="FABF8F" w:themeFill="accent6" w:themeFillTint="99"/>
            <w:vAlign w:val="center"/>
          </w:tcPr>
          <w:p w14:paraId="64736425" w14:textId="77777777" w:rsidR="004F3D90" w:rsidRPr="008758B7" w:rsidRDefault="004F3D90" w:rsidP="004F3D90">
            <w:pPr>
              <w:spacing w:after="0"/>
              <w:ind w:firstLine="0"/>
              <w:jc w:val="right"/>
              <w:rPr>
                <w:rFonts w:ascii="Arial" w:hAnsi="Arial" w:cs="Arial"/>
                <w:sz w:val="18"/>
                <w:szCs w:val="18"/>
              </w:rPr>
            </w:pPr>
            <w:r>
              <w:rPr>
                <w:rFonts w:ascii="Arial" w:hAnsi="Arial"/>
                <w:sz w:val="18"/>
              </w:rPr>
              <w:t>1.989.577</w:t>
            </w:r>
          </w:p>
        </w:tc>
        <w:tc>
          <w:tcPr>
            <w:tcW w:w="1329" w:type="dxa"/>
            <w:shd w:val="clear" w:color="auto" w:fill="FABF8F" w:themeFill="accent6" w:themeFillTint="99"/>
            <w:vAlign w:val="center"/>
          </w:tcPr>
          <w:p w14:paraId="39D5C08D" w14:textId="77777777" w:rsidR="004F3D90" w:rsidRPr="008758B7" w:rsidRDefault="004F3D90" w:rsidP="004F3D90">
            <w:pPr>
              <w:spacing w:after="0"/>
              <w:ind w:firstLine="0"/>
              <w:jc w:val="right"/>
              <w:rPr>
                <w:rFonts w:ascii="Arial" w:hAnsi="Arial" w:cs="Arial"/>
                <w:sz w:val="18"/>
                <w:szCs w:val="18"/>
              </w:rPr>
            </w:pPr>
            <w:r>
              <w:rPr>
                <w:rFonts w:ascii="Arial" w:hAnsi="Arial"/>
                <w:sz w:val="18"/>
              </w:rPr>
              <w:t>325.739</w:t>
            </w:r>
          </w:p>
        </w:tc>
        <w:tc>
          <w:tcPr>
            <w:tcW w:w="1363" w:type="dxa"/>
            <w:shd w:val="clear" w:color="auto" w:fill="FABF8F" w:themeFill="accent6" w:themeFillTint="99"/>
            <w:vAlign w:val="center"/>
          </w:tcPr>
          <w:p w14:paraId="5848A448" w14:textId="77777777" w:rsidR="004F3D90" w:rsidRPr="008758B7" w:rsidRDefault="004F3D90" w:rsidP="004F3D90">
            <w:pPr>
              <w:spacing w:after="0"/>
              <w:ind w:left="313" w:firstLine="0"/>
              <w:jc w:val="right"/>
              <w:rPr>
                <w:rFonts w:ascii="Arial" w:hAnsi="Arial" w:cs="Arial"/>
                <w:sz w:val="18"/>
                <w:szCs w:val="18"/>
              </w:rPr>
            </w:pPr>
            <w:r>
              <w:rPr>
                <w:rFonts w:ascii="Arial" w:hAnsi="Arial"/>
                <w:sz w:val="18"/>
              </w:rPr>
              <w:t>2.315.316</w:t>
            </w:r>
          </w:p>
        </w:tc>
        <w:tc>
          <w:tcPr>
            <w:tcW w:w="1398" w:type="dxa"/>
            <w:shd w:val="clear" w:color="auto" w:fill="FABF8F" w:themeFill="accent6" w:themeFillTint="99"/>
            <w:vAlign w:val="center"/>
          </w:tcPr>
          <w:p w14:paraId="75D34DCC" w14:textId="77777777" w:rsidR="004F3D90" w:rsidRPr="008758B7" w:rsidRDefault="004F3D90" w:rsidP="004F3D90">
            <w:pPr>
              <w:spacing w:after="0"/>
              <w:ind w:firstLine="0"/>
              <w:jc w:val="right"/>
              <w:rPr>
                <w:rFonts w:ascii="Arial" w:hAnsi="Arial" w:cs="Arial"/>
                <w:sz w:val="18"/>
                <w:szCs w:val="18"/>
              </w:rPr>
            </w:pPr>
            <w:r>
              <w:rPr>
                <w:rFonts w:ascii="Arial" w:hAnsi="Arial"/>
                <w:sz w:val="18"/>
              </w:rPr>
              <w:t>2.278.712</w:t>
            </w:r>
          </w:p>
        </w:tc>
        <w:tc>
          <w:tcPr>
            <w:tcW w:w="1079" w:type="dxa"/>
            <w:shd w:val="clear" w:color="auto" w:fill="FABF8F" w:themeFill="accent6" w:themeFillTint="99"/>
            <w:vAlign w:val="center"/>
          </w:tcPr>
          <w:p w14:paraId="465C7DAD" w14:textId="77777777" w:rsidR="004F3D90" w:rsidRPr="008758B7" w:rsidRDefault="004F3D90" w:rsidP="004F3D90">
            <w:pPr>
              <w:spacing w:after="0"/>
              <w:ind w:firstLine="0"/>
              <w:jc w:val="right"/>
              <w:rPr>
                <w:rFonts w:ascii="Arial" w:hAnsi="Arial" w:cs="Arial"/>
                <w:sz w:val="18"/>
                <w:szCs w:val="18"/>
              </w:rPr>
            </w:pPr>
            <w:r>
              <w:rPr>
                <w:rFonts w:ascii="Arial" w:hAnsi="Arial"/>
                <w:sz w:val="18"/>
              </w:rPr>
              <w:t>98</w:t>
            </w:r>
          </w:p>
        </w:tc>
        <w:tc>
          <w:tcPr>
            <w:tcW w:w="928" w:type="dxa"/>
            <w:shd w:val="clear" w:color="auto" w:fill="FABF8F" w:themeFill="accent6" w:themeFillTint="99"/>
            <w:vAlign w:val="center"/>
          </w:tcPr>
          <w:p w14:paraId="654E2558" w14:textId="77777777" w:rsidR="004F3D90" w:rsidRPr="008758B7" w:rsidRDefault="004F3D90" w:rsidP="004F3D90">
            <w:pPr>
              <w:spacing w:after="0"/>
              <w:ind w:firstLine="0"/>
              <w:jc w:val="right"/>
              <w:rPr>
                <w:rFonts w:ascii="Arial" w:hAnsi="Arial" w:cs="Arial"/>
                <w:sz w:val="18"/>
                <w:szCs w:val="18"/>
              </w:rPr>
            </w:pPr>
            <w:r>
              <w:rPr>
                <w:rFonts w:ascii="Arial" w:hAnsi="Arial"/>
                <w:sz w:val="18"/>
              </w:rPr>
              <w:t>2.154.381</w:t>
            </w:r>
          </w:p>
        </w:tc>
        <w:tc>
          <w:tcPr>
            <w:tcW w:w="705" w:type="dxa"/>
            <w:shd w:val="clear" w:color="auto" w:fill="FABF8F" w:themeFill="accent6" w:themeFillTint="99"/>
            <w:vAlign w:val="center"/>
          </w:tcPr>
          <w:p w14:paraId="01FB9676" w14:textId="77777777" w:rsidR="004F3D90" w:rsidRPr="008758B7" w:rsidRDefault="004F3D90" w:rsidP="004F3D90">
            <w:pPr>
              <w:spacing w:after="0"/>
              <w:ind w:firstLine="0"/>
              <w:jc w:val="right"/>
              <w:rPr>
                <w:rFonts w:ascii="Arial" w:hAnsi="Arial" w:cs="Arial"/>
                <w:sz w:val="18"/>
                <w:szCs w:val="18"/>
              </w:rPr>
            </w:pPr>
            <w:r>
              <w:rPr>
                <w:rFonts w:ascii="Arial" w:hAnsi="Arial"/>
                <w:sz w:val="18"/>
              </w:rPr>
              <w:t>95</w:t>
            </w:r>
          </w:p>
        </w:tc>
      </w:tr>
    </w:tbl>
    <w:p w14:paraId="2CE26E0F" w14:textId="77777777" w:rsidR="004F3D90" w:rsidRDefault="004F3D90" w:rsidP="004F3D90">
      <w:pPr>
        <w:spacing w:after="0"/>
        <w:ind w:firstLine="0"/>
        <w:jc w:val="center"/>
        <w:rPr>
          <w:sz w:val="26"/>
          <w:szCs w:val="26"/>
          <w:u w:val="single"/>
          <w:lang w:val="es-ES" w:eastAsia="es-ES"/>
        </w:rPr>
      </w:pPr>
    </w:p>
    <w:p w14:paraId="05A50B79" w14:textId="77777777" w:rsidR="004F3D90" w:rsidRDefault="004F3D90" w:rsidP="004F3D90">
      <w:pPr>
        <w:spacing w:after="0"/>
        <w:ind w:firstLine="0"/>
        <w:jc w:val="center"/>
        <w:rPr>
          <w:sz w:val="26"/>
          <w:szCs w:val="26"/>
          <w:u w:val="single"/>
          <w:lang w:val="es-ES" w:eastAsia="es-ES"/>
        </w:rPr>
      </w:pPr>
    </w:p>
    <w:p w14:paraId="27B5C227" w14:textId="77777777" w:rsidR="004F3D90" w:rsidRDefault="004F3D90" w:rsidP="004F3D90">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Pr>
          <w:rFonts w:ascii="Arial" w:hAnsi="Arial"/>
        </w:rPr>
        <w:t>Diru-sarreren aurrekontua betetzea. Sailkapen ekonomikoa</w:t>
      </w:r>
    </w:p>
    <w:tbl>
      <w:tblPr>
        <w:tblStyle w:val="Tablaconlista5"/>
        <w:tblW w:w="9267" w:type="dxa"/>
        <w:jc w:val="center"/>
        <w:tblBorders>
          <w:top w:val="single" w:sz="4" w:space="0" w:color="000000"/>
          <w:left w:val="none" w:sz="0" w:space="0" w:color="auto"/>
          <w:bottom w:val="single" w:sz="4" w:space="0" w:color="000000"/>
          <w:right w:val="none" w:sz="0" w:space="0" w:color="auto"/>
          <w:insideH w:val="single" w:sz="4" w:space="0" w:color="000000"/>
        </w:tblBorders>
        <w:tblLayout w:type="fixed"/>
        <w:tblCellMar>
          <w:top w:w="28" w:type="dxa"/>
        </w:tblCellMar>
        <w:tblLook w:val="0460" w:firstRow="1" w:lastRow="1" w:firstColumn="0" w:lastColumn="0" w:noHBand="0" w:noVBand="1"/>
      </w:tblPr>
      <w:tblGrid>
        <w:gridCol w:w="1418"/>
        <w:gridCol w:w="1134"/>
        <w:gridCol w:w="1134"/>
        <w:gridCol w:w="1417"/>
        <w:gridCol w:w="1418"/>
        <w:gridCol w:w="71"/>
        <w:gridCol w:w="850"/>
        <w:gridCol w:w="71"/>
        <w:gridCol w:w="1063"/>
        <w:gridCol w:w="691"/>
      </w:tblGrid>
      <w:tr w:rsidR="004F3D90" w:rsidRPr="008758B7" w14:paraId="33746FD9" w14:textId="77777777" w:rsidTr="00707CFB">
        <w:trPr>
          <w:cnfStyle w:val="100000000000" w:firstRow="1" w:lastRow="0" w:firstColumn="0" w:lastColumn="0" w:oddVBand="0" w:evenVBand="0" w:oddHBand="0" w:evenHBand="0" w:firstRowFirstColumn="0" w:firstRowLastColumn="0" w:lastRowFirstColumn="0" w:lastRowLastColumn="0"/>
          <w:trHeight w:val="255"/>
          <w:jc w:val="center"/>
        </w:trPr>
        <w:tc>
          <w:tcPr>
            <w:tcW w:w="1418" w:type="dxa"/>
            <w:tcBorders>
              <w:bottom w:val="single" w:sz="4" w:space="0" w:color="000000"/>
            </w:tcBorders>
            <w:shd w:val="clear" w:color="auto" w:fill="FABF8F" w:themeFill="accent6" w:themeFillTint="99"/>
            <w:vAlign w:val="center"/>
          </w:tcPr>
          <w:p w14:paraId="02E6178E" w14:textId="77777777" w:rsidR="004F3D90" w:rsidRPr="008758B7" w:rsidRDefault="004F3D90" w:rsidP="004F3D90">
            <w:pPr>
              <w:spacing w:after="0"/>
              <w:ind w:firstLine="0"/>
              <w:jc w:val="left"/>
              <w:rPr>
                <w:rFonts w:ascii="Arial" w:hAnsi="Arial" w:cs="Arial"/>
                <w:b w:val="0"/>
                <w:sz w:val="18"/>
                <w:szCs w:val="18"/>
              </w:rPr>
            </w:pPr>
            <w:r>
              <w:rPr>
                <w:rFonts w:ascii="Arial" w:hAnsi="Arial"/>
                <w:b w:val="0"/>
                <w:sz w:val="18"/>
              </w:rPr>
              <w:t>Diru-sarrerak</w:t>
            </w:r>
          </w:p>
        </w:tc>
        <w:tc>
          <w:tcPr>
            <w:tcW w:w="1134" w:type="dxa"/>
            <w:tcBorders>
              <w:bottom w:val="single" w:sz="4" w:space="0" w:color="000000"/>
            </w:tcBorders>
            <w:shd w:val="clear" w:color="auto" w:fill="FABF8F" w:themeFill="accent6" w:themeFillTint="99"/>
            <w:vAlign w:val="center"/>
          </w:tcPr>
          <w:p w14:paraId="50225DB4" w14:textId="77777777" w:rsidR="004F3D90" w:rsidRPr="008758B7" w:rsidRDefault="004F3D90" w:rsidP="004F3D90">
            <w:pPr>
              <w:spacing w:after="0"/>
              <w:ind w:left="-62" w:firstLine="0"/>
              <w:jc w:val="right"/>
              <w:rPr>
                <w:rFonts w:ascii="Arial" w:hAnsi="Arial" w:cs="Arial"/>
                <w:b w:val="0"/>
                <w:sz w:val="18"/>
                <w:szCs w:val="18"/>
              </w:rPr>
            </w:pPr>
            <w:r>
              <w:rPr>
                <w:rFonts w:ascii="Arial" w:hAnsi="Arial"/>
                <w:b w:val="0"/>
                <w:sz w:val="18"/>
              </w:rPr>
              <w:t>Hasierako</w:t>
            </w:r>
          </w:p>
          <w:p w14:paraId="5171A84B" w14:textId="77777777" w:rsidR="004F3D90" w:rsidRPr="008758B7" w:rsidRDefault="004F3D90" w:rsidP="004F3D90">
            <w:pPr>
              <w:spacing w:after="0"/>
              <w:ind w:left="-62" w:firstLine="0"/>
              <w:jc w:val="right"/>
              <w:rPr>
                <w:rFonts w:ascii="Arial" w:hAnsi="Arial" w:cs="Arial"/>
                <w:b w:val="0"/>
                <w:sz w:val="18"/>
                <w:szCs w:val="18"/>
              </w:rPr>
            </w:pPr>
            <w:r>
              <w:rPr>
                <w:rFonts w:ascii="Arial" w:hAnsi="Arial"/>
                <w:b w:val="0"/>
                <w:sz w:val="18"/>
              </w:rPr>
              <w:t>aurreikuspena</w:t>
            </w:r>
          </w:p>
        </w:tc>
        <w:tc>
          <w:tcPr>
            <w:tcW w:w="1134" w:type="dxa"/>
            <w:tcBorders>
              <w:bottom w:val="single" w:sz="4" w:space="0" w:color="000000"/>
            </w:tcBorders>
            <w:shd w:val="clear" w:color="auto" w:fill="FABF8F" w:themeFill="accent6" w:themeFillTint="99"/>
            <w:vAlign w:val="center"/>
          </w:tcPr>
          <w:p w14:paraId="1052374A" w14:textId="77777777" w:rsidR="004F3D90" w:rsidRPr="008758B7" w:rsidRDefault="004F3D90" w:rsidP="004F3D90">
            <w:pPr>
              <w:spacing w:after="0"/>
              <w:ind w:firstLine="0"/>
              <w:jc w:val="right"/>
              <w:rPr>
                <w:rFonts w:ascii="Arial" w:hAnsi="Arial" w:cs="Arial"/>
                <w:b w:val="0"/>
                <w:sz w:val="18"/>
                <w:szCs w:val="18"/>
              </w:rPr>
            </w:pPr>
            <w:r>
              <w:rPr>
                <w:rFonts w:ascii="Arial" w:hAnsi="Arial"/>
                <w:b w:val="0"/>
                <w:sz w:val="18"/>
              </w:rPr>
              <w:t>Aldaketak</w:t>
            </w:r>
          </w:p>
        </w:tc>
        <w:tc>
          <w:tcPr>
            <w:tcW w:w="1417" w:type="dxa"/>
            <w:tcBorders>
              <w:bottom w:val="single" w:sz="4" w:space="0" w:color="000000"/>
            </w:tcBorders>
            <w:shd w:val="clear" w:color="auto" w:fill="FABF8F" w:themeFill="accent6" w:themeFillTint="99"/>
            <w:vAlign w:val="center"/>
          </w:tcPr>
          <w:p w14:paraId="3D1FD6E4" w14:textId="77777777" w:rsidR="004F3D90" w:rsidRPr="008758B7" w:rsidRDefault="004F3D90" w:rsidP="004F3D90">
            <w:pPr>
              <w:spacing w:after="0"/>
              <w:ind w:left="260" w:firstLine="0"/>
              <w:jc w:val="right"/>
              <w:rPr>
                <w:rFonts w:ascii="Arial" w:hAnsi="Arial" w:cs="Arial"/>
                <w:b w:val="0"/>
                <w:sz w:val="18"/>
                <w:szCs w:val="18"/>
              </w:rPr>
            </w:pPr>
            <w:r>
              <w:rPr>
                <w:rFonts w:ascii="Arial" w:hAnsi="Arial"/>
                <w:b w:val="0"/>
                <w:sz w:val="18"/>
              </w:rPr>
              <w:t xml:space="preserve">Behin betiko aurreikuspena </w:t>
            </w:r>
          </w:p>
          <w:p w14:paraId="0983CDD6" w14:textId="77777777" w:rsidR="004F3D90" w:rsidRPr="008758B7" w:rsidRDefault="004F3D90" w:rsidP="004F3D90">
            <w:pPr>
              <w:spacing w:after="0"/>
              <w:ind w:left="260" w:firstLine="0"/>
              <w:jc w:val="right"/>
              <w:rPr>
                <w:rFonts w:ascii="Arial" w:hAnsi="Arial" w:cs="Arial"/>
                <w:b w:val="0"/>
                <w:sz w:val="18"/>
                <w:szCs w:val="18"/>
              </w:rPr>
            </w:pPr>
          </w:p>
        </w:tc>
        <w:tc>
          <w:tcPr>
            <w:tcW w:w="1418" w:type="dxa"/>
            <w:tcBorders>
              <w:bottom w:val="single" w:sz="4" w:space="0" w:color="000000"/>
            </w:tcBorders>
            <w:shd w:val="clear" w:color="auto" w:fill="FABF8F" w:themeFill="accent6" w:themeFillTint="99"/>
            <w:vAlign w:val="center"/>
          </w:tcPr>
          <w:p w14:paraId="207C3887" w14:textId="77777777" w:rsidR="004F3D90" w:rsidRPr="008758B7" w:rsidRDefault="004F3D90" w:rsidP="004F3D90">
            <w:pPr>
              <w:spacing w:after="0"/>
              <w:ind w:left="151" w:firstLine="0"/>
              <w:jc w:val="right"/>
              <w:rPr>
                <w:rFonts w:ascii="Arial" w:hAnsi="Arial" w:cs="Arial"/>
                <w:b w:val="0"/>
                <w:sz w:val="18"/>
                <w:szCs w:val="18"/>
              </w:rPr>
            </w:pPr>
            <w:r>
              <w:rPr>
                <w:rFonts w:ascii="Arial" w:hAnsi="Arial"/>
                <w:b w:val="0"/>
                <w:sz w:val="18"/>
              </w:rPr>
              <w:t>Aitortutako eskubideak</w:t>
            </w:r>
          </w:p>
          <w:p w14:paraId="589145D8" w14:textId="77777777" w:rsidR="004F3D90" w:rsidRPr="008758B7" w:rsidRDefault="004F3D90" w:rsidP="004F3D90">
            <w:pPr>
              <w:spacing w:after="0"/>
              <w:ind w:left="151" w:firstLine="0"/>
              <w:jc w:val="right"/>
              <w:rPr>
                <w:rFonts w:ascii="Arial" w:hAnsi="Arial" w:cs="Arial"/>
                <w:b w:val="0"/>
                <w:sz w:val="18"/>
                <w:szCs w:val="18"/>
              </w:rPr>
            </w:pPr>
          </w:p>
        </w:tc>
        <w:tc>
          <w:tcPr>
            <w:tcW w:w="992" w:type="dxa"/>
            <w:gridSpan w:val="3"/>
            <w:tcBorders>
              <w:bottom w:val="single" w:sz="4" w:space="0" w:color="000000"/>
            </w:tcBorders>
            <w:shd w:val="clear" w:color="auto" w:fill="FABF8F" w:themeFill="accent6" w:themeFillTint="99"/>
            <w:vAlign w:val="center"/>
          </w:tcPr>
          <w:p w14:paraId="58314F27" w14:textId="77777777" w:rsidR="004F3D90" w:rsidRPr="008758B7" w:rsidRDefault="004F3D90" w:rsidP="00707CFB">
            <w:pPr>
              <w:spacing w:after="0"/>
              <w:ind w:firstLine="0"/>
              <w:jc w:val="right"/>
              <w:rPr>
                <w:rFonts w:ascii="Arial" w:hAnsi="Arial" w:cs="Arial"/>
                <w:b w:val="0"/>
                <w:sz w:val="18"/>
                <w:szCs w:val="18"/>
              </w:rPr>
            </w:pPr>
            <w:r>
              <w:rPr>
                <w:rFonts w:ascii="Arial" w:hAnsi="Arial"/>
                <w:b w:val="0"/>
                <w:sz w:val="18"/>
              </w:rPr>
              <w:t>Betetakoa (%)</w:t>
            </w:r>
          </w:p>
        </w:tc>
        <w:tc>
          <w:tcPr>
            <w:tcW w:w="1063" w:type="dxa"/>
            <w:tcBorders>
              <w:bottom w:val="single" w:sz="4" w:space="0" w:color="000000"/>
            </w:tcBorders>
            <w:shd w:val="clear" w:color="auto" w:fill="FABF8F" w:themeFill="accent6" w:themeFillTint="99"/>
            <w:vAlign w:val="center"/>
          </w:tcPr>
          <w:p w14:paraId="76B66348" w14:textId="77777777" w:rsidR="004F3D90" w:rsidRPr="008758B7" w:rsidRDefault="004F3D90" w:rsidP="004F3D90">
            <w:pPr>
              <w:spacing w:after="0"/>
              <w:ind w:firstLine="0"/>
              <w:jc w:val="right"/>
              <w:rPr>
                <w:rFonts w:ascii="Arial" w:hAnsi="Arial" w:cs="Arial"/>
                <w:b w:val="0"/>
                <w:sz w:val="18"/>
                <w:szCs w:val="18"/>
              </w:rPr>
            </w:pPr>
            <w:r>
              <w:rPr>
                <w:rFonts w:ascii="Arial" w:hAnsi="Arial"/>
                <w:b w:val="0"/>
                <w:sz w:val="18"/>
              </w:rPr>
              <w:t>Kobrantza (%)</w:t>
            </w:r>
          </w:p>
        </w:tc>
        <w:tc>
          <w:tcPr>
            <w:tcW w:w="691" w:type="dxa"/>
            <w:tcBorders>
              <w:bottom w:val="single" w:sz="4" w:space="0" w:color="000000"/>
            </w:tcBorders>
            <w:shd w:val="clear" w:color="auto" w:fill="FABF8F" w:themeFill="accent6" w:themeFillTint="99"/>
            <w:vAlign w:val="center"/>
          </w:tcPr>
          <w:p w14:paraId="4E0BB25F" w14:textId="77777777" w:rsidR="004F3D90" w:rsidRPr="008758B7" w:rsidRDefault="004F3D90" w:rsidP="004F3D90">
            <w:pPr>
              <w:spacing w:after="0"/>
              <w:ind w:left="-127" w:firstLine="0"/>
              <w:jc w:val="right"/>
              <w:rPr>
                <w:rFonts w:ascii="Arial" w:hAnsi="Arial" w:cs="Arial"/>
                <w:b w:val="0"/>
                <w:sz w:val="18"/>
                <w:szCs w:val="18"/>
              </w:rPr>
            </w:pPr>
            <w:r>
              <w:rPr>
                <w:rFonts w:ascii="Arial" w:hAnsi="Arial"/>
                <w:b w:val="0"/>
                <w:sz w:val="18"/>
              </w:rPr>
              <w:t xml:space="preserve"> </w:t>
            </w:r>
          </w:p>
          <w:p w14:paraId="31C6D209" w14:textId="77777777" w:rsidR="004F3D90" w:rsidRPr="008758B7" w:rsidRDefault="004F3D90" w:rsidP="004F3D90">
            <w:pPr>
              <w:spacing w:after="0"/>
              <w:ind w:left="-127" w:firstLine="0"/>
              <w:jc w:val="right"/>
              <w:rPr>
                <w:rFonts w:ascii="Arial" w:hAnsi="Arial" w:cs="Arial"/>
                <w:b w:val="0"/>
                <w:sz w:val="18"/>
                <w:szCs w:val="18"/>
              </w:rPr>
            </w:pPr>
            <w:r>
              <w:rPr>
                <w:rFonts w:ascii="Arial" w:hAnsi="Arial"/>
                <w:b w:val="0"/>
                <w:sz w:val="18"/>
              </w:rPr>
              <w:t>Kobrantza</w:t>
            </w:r>
          </w:p>
        </w:tc>
      </w:tr>
      <w:tr w:rsidR="004F3D90" w:rsidRPr="0054478E" w14:paraId="4D182B0C" w14:textId="77777777" w:rsidTr="00707CFB">
        <w:trPr>
          <w:trHeight w:val="198"/>
          <w:jc w:val="center"/>
        </w:trPr>
        <w:tc>
          <w:tcPr>
            <w:tcW w:w="1418" w:type="dxa"/>
            <w:tcBorders>
              <w:bottom w:val="single" w:sz="2" w:space="0" w:color="000000"/>
            </w:tcBorders>
            <w:vAlign w:val="center"/>
          </w:tcPr>
          <w:p w14:paraId="14F3A3BD" w14:textId="77777777" w:rsidR="004F3D90" w:rsidRDefault="004F3D90" w:rsidP="004F3D90">
            <w:pPr>
              <w:spacing w:after="0" w:line="276" w:lineRule="auto"/>
              <w:ind w:firstLine="42"/>
              <w:jc w:val="left"/>
              <w:rPr>
                <w:rFonts w:ascii="Arial Narrow" w:hAnsi="Arial Narrow"/>
                <w:sz w:val="16"/>
                <w:szCs w:val="16"/>
              </w:rPr>
            </w:pPr>
            <w:r>
              <w:rPr>
                <w:rFonts w:ascii="Arial Narrow" w:hAnsi="Arial Narrow"/>
                <w:sz w:val="16"/>
              </w:rPr>
              <w:t>Zuzeneko zergak</w:t>
            </w:r>
          </w:p>
          <w:p w14:paraId="61DD3D36" w14:textId="77777777" w:rsidR="004F3D90" w:rsidRPr="00076777" w:rsidRDefault="004F3D90" w:rsidP="004F3D90">
            <w:pPr>
              <w:spacing w:after="0" w:line="276" w:lineRule="auto"/>
              <w:ind w:firstLine="42"/>
              <w:jc w:val="left"/>
              <w:rPr>
                <w:rFonts w:ascii="Arial Narrow" w:hAnsi="Arial Narrow"/>
                <w:sz w:val="16"/>
                <w:szCs w:val="16"/>
              </w:rPr>
            </w:pPr>
          </w:p>
        </w:tc>
        <w:tc>
          <w:tcPr>
            <w:tcW w:w="1134" w:type="dxa"/>
            <w:tcBorders>
              <w:bottom w:val="single" w:sz="2" w:space="0" w:color="000000"/>
            </w:tcBorders>
            <w:vAlign w:val="center"/>
          </w:tcPr>
          <w:p w14:paraId="7F821941"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552.429</w:t>
            </w:r>
          </w:p>
        </w:tc>
        <w:tc>
          <w:tcPr>
            <w:tcW w:w="1134" w:type="dxa"/>
            <w:tcBorders>
              <w:bottom w:val="single" w:sz="2" w:space="0" w:color="000000"/>
            </w:tcBorders>
            <w:vAlign w:val="center"/>
          </w:tcPr>
          <w:p w14:paraId="3D0FCE3F"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0</w:t>
            </w:r>
          </w:p>
        </w:tc>
        <w:tc>
          <w:tcPr>
            <w:tcW w:w="1417" w:type="dxa"/>
            <w:tcBorders>
              <w:bottom w:val="single" w:sz="2" w:space="0" w:color="000000"/>
            </w:tcBorders>
            <w:vAlign w:val="center"/>
          </w:tcPr>
          <w:p w14:paraId="226815A3"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552.429</w:t>
            </w:r>
          </w:p>
        </w:tc>
        <w:tc>
          <w:tcPr>
            <w:tcW w:w="1489" w:type="dxa"/>
            <w:gridSpan w:val="2"/>
            <w:tcBorders>
              <w:bottom w:val="single" w:sz="2" w:space="0" w:color="000000"/>
            </w:tcBorders>
            <w:noWrap/>
            <w:vAlign w:val="center"/>
          </w:tcPr>
          <w:p w14:paraId="0E12E463"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612.546</w:t>
            </w:r>
          </w:p>
        </w:tc>
        <w:tc>
          <w:tcPr>
            <w:tcW w:w="850" w:type="dxa"/>
            <w:tcBorders>
              <w:bottom w:val="single" w:sz="2" w:space="0" w:color="000000"/>
            </w:tcBorders>
            <w:vAlign w:val="center"/>
          </w:tcPr>
          <w:p w14:paraId="05D05919" w14:textId="77777777" w:rsidR="004F3D90" w:rsidRPr="00076777" w:rsidRDefault="004F3D90" w:rsidP="00707CFB">
            <w:pPr>
              <w:spacing w:after="0" w:line="276" w:lineRule="auto"/>
              <w:ind w:right="-37" w:firstLine="42"/>
              <w:jc w:val="right"/>
              <w:rPr>
                <w:rFonts w:ascii="Arial Narrow" w:hAnsi="Arial Narrow"/>
                <w:sz w:val="16"/>
                <w:szCs w:val="16"/>
              </w:rPr>
            </w:pPr>
            <w:r>
              <w:rPr>
                <w:rFonts w:ascii="Arial Narrow" w:hAnsi="Arial Narrow"/>
                <w:sz w:val="16"/>
              </w:rPr>
              <w:t>111</w:t>
            </w:r>
          </w:p>
        </w:tc>
        <w:tc>
          <w:tcPr>
            <w:tcW w:w="1134" w:type="dxa"/>
            <w:gridSpan w:val="2"/>
            <w:tcBorders>
              <w:bottom w:val="single" w:sz="2" w:space="0" w:color="000000"/>
            </w:tcBorders>
            <w:noWrap/>
            <w:vAlign w:val="center"/>
          </w:tcPr>
          <w:p w14:paraId="24F6D13A"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517.153</w:t>
            </w:r>
          </w:p>
        </w:tc>
        <w:tc>
          <w:tcPr>
            <w:tcW w:w="691" w:type="dxa"/>
            <w:tcBorders>
              <w:bottom w:val="single" w:sz="2" w:space="0" w:color="000000"/>
            </w:tcBorders>
            <w:vAlign w:val="center"/>
          </w:tcPr>
          <w:p w14:paraId="2BC559F1"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84</w:t>
            </w:r>
          </w:p>
        </w:tc>
      </w:tr>
      <w:tr w:rsidR="004F3D90" w:rsidRPr="0054478E" w14:paraId="45DCAB7D" w14:textId="77777777" w:rsidTr="00707CFB">
        <w:trPr>
          <w:trHeight w:val="198"/>
          <w:jc w:val="center"/>
        </w:trPr>
        <w:tc>
          <w:tcPr>
            <w:tcW w:w="1418" w:type="dxa"/>
            <w:tcBorders>
              <w:top w:val="single" w:sz="2" w:space="0" w:color="000000"/>
              <w:bottom w:val="single" w:sz="2" w:space="0" w:color="000000"/>
            </w:tcBorders>
            <w:vAlign w:val="center"/>
          </w:tcPr>
          <w:p w14:paraId="3338438D" w14:textId="77777777" w:rsidR="004F3D90" w:rsidRDefault="004F3D90" w:rsidP="004F3D90">
            <w:pPr>
              <w:spacing w:after="0" w:line="276" w:lineRule="auto"/>
              <w:ind w:firstLine="42"/>
              <w:jc w:val="left"/>
              <w:rPr>
                <w:rFonts w:ascii="Arial Narrow" w:hAnsi="Arial Narrow"/>
                <w:sz w:val="16"/>
                <w:szCs w:val="16"/>
              </w:rPr>
            </w:pPr>
            <w:r>
              <w:rPr>
                <w:rFonts w:ascii="Arial Narrow" w:hAnsi="Arial Narrow"/>
                <w:sz w:val="16"/>
              </w:rPr>
              <w:t xml:space="preserve">Zeharkako zergak </w:t>
            </w:r>
          </w:p>
          <w:p w14:paraId="10844A0C" w14:textId="77777777" w:rsidR="004F3D90" w:rsidRPr="00076777" w:rsidRDefault="004F3D90" w:rsidP="004F3D90">
            <w:pPr>
              <w:spacing w:after="0" w:line="276" w:lineRule="auto"/>
              <w:ind w:firstLine="42"/>
              <w:jc w:val="left"/>
              <w:rPr>
                <w:rFonts w:ascii="Arial Narrow" w:hAnsi="Arial Narrow"/>
                <w:sz w:val="16"/>
                <w:szCs w:val="16"/>
              </w:rPr>
            </w:pPr>
          </w:p>
        </w:tc>
        <w:tc>
          <w:tcPr>
            <w:tcW w:w="1134" w:type="dxa"/>
            <w:tcBorders>
              <w:top w:val="single" w:sz="2" w:space="0" w:color="000000"/>
              <w:bottom w:val="single" w:sz="2" w:space="0" w:color="000000"/>
            </w:tcBorders>
            <w:vAlign w:val="center"/>
          </w:tcPr>
          <w:p w14:paraId="3E196F53"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65.000</w:t>
            </w:r>
          </w:p>
        </w:tc>
        <w:tc>
          <w:tcPr>
            <w:tcW w:w="1134" w:type="dxa"/>
            <w:tcBorders>
              <w:top w:val="single" w:sz="2" w:space="0" w:color="000000"/>
              <w:bottom w:val="single" w:sz="2" w:space="0" w:color="000000"/>
            </w:tcBorders>
            <w:vAlign w:val="center"/>
          </w:tcPr>
          <w:p w14:paraId="70D08922"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0</w:t>
            </w:r>
          </w:p>
        </w:tc>
        <w:tc>
          <w:tcPr>
            <w:tcW w:w="1417" w:type="dxa"/>
            <w:tcBorders>
              <w:top w:val="single" w:sz="2" w:space="0" w:color="000000"/>
              <w:bottom w:val="single" w:sz="2" w:space="0" w:color="000000"/>
            </w:tcBorders>
            <w:vAlign w:val="center"/>
          </w:tcPr>
          <w:p w14:paraId="0B29D038"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65.000</w:t>
            </w:r>
          </w:p>
        </w:tc>
        <w:tc>
          <w:tcPr>
            <w:tcW w:w="1489" w:type="dxa"/>
            <w:gridSpan w:val="2"/>
            <w:tcBorders>
              <w:top w:val="single" w:sz="2" w:space="0" w:color="000000"/>
              <w:bottom w:val="single" w:sz="2" w:space="0" w:color="000000"/>
            </w:tcBorders>
            <w:noWrap/>
            <w:vAlign w:val="center"/>
          </w:tcPr>
          <w:p w14:paraId="5E25B95A"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116.120</w:t>
            </w:r>
          </w:p>
        </w:tc>
        <w:tc>
          <w:tcPr>
            <w:tcW w:w="850" w:type="dxa"/>
            <w:tcBorders>
              <w:top w:val="single" w:sz="2" w:space="0" w:color="000000"/>
              <w:bottom w:val="single" w:sz="2" w:space="0" w:color="000000"/>
            </w:tcBorders>
            <w:vAlign w:val="center"/>
          </w:tcPr>
          <w:p w14:paraId="684496B2" w14:textId="77777777" w:rsidR="004F3D90" w:rsidRPr="00076777" w:rsidRDefault="004F3D90" w:rsidP="00707CFB">
            <w:pPr>
              <w:spacing w:after="0" w:line="276" w:lineRule="auto"/>
              <w:ind w:right="-37" w:firstLine="42"/>
              <w:jc w:val="right"/>
              <w:rPr>
                <w:rFonts w:ascii="Arial Narrow" w:hAnsi="Arial Narrow"/>
                <w:sz w:val="16"/>
                <w:szCs w:val="16"/>
              </w:rPr>
            </w:pPr>
            <w:r>
              <w:rPr>
                <w:rFonts w:ascii="Arial Narrow" w:hAnsi="Arial Narrow"/>
                <w:sz w:val="16"/>
              </w:rPr>
              <w:t>179</w:t>
            </w:r>
          </w:p>
        </w:tc>
        <w:tc>
          <w:tcPr>
            <w:tcW w:w="1134" w:type="dxa"/>
            <w:gridSpan w:val="2"/>
            <w:tcBorders>
              <w:top w:val="single" w:sz="2" w:space="0" w:color="000000"/>
              <w:bottom w:val="single" w:sz="2" w:space="0" w:color="000000"/>
            </w:tcBorders>
            <w:noWrap/>
            <w:vAlign w:val="center"/>
          </w:tcPr>
          <w:p w14:paraId="2A56252C"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101.267</w:t>
            </w:r>
          </w:p>
        </w:tc>
        <w:tc>
          <w:tcPr>
            <w:tcW w:w="691" w:type="dxa"/>
            <w:tcBorders>
              <w:top w:val="single" w:sz="2" w:space="0" w:color="000000"/>
              <w:bottom w:val="single" w:sz="2" w:space="0" w:color="000000"/>
            </w:tcBorders>
            <w:vAlign w:val="center"/>
          </w:tcPr>
          <w:p w14:paraId="45DCE226"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87</w:t>
            </w:r>
          </w:p>
        </w:tc>
      </w:tr>
      <w:tr w:rsidR="004F3D90" w:rsidRPr="0054478E" w14:paraId="6869A18A" w14:textId="77777777" w:rsidTr="00707CFB">
        <w:trPr>
          <w:trHeight w:val="198"/>
          <w:jc w:val="center"/>
        </w:trPr>
        <w:tc>
          <w:tcPr>
            <w:tcW w:w="1418" w:type="dxa"/>
            <w:tcBorders>
              <w:top w:val="single" w:sz="2" w:space="0" w:color="000000"/>
              <w:bottom w:val="single" w:sz="2" w:space="0" w:color="000000"/>
            </w:tcBorders>
            <w:vAlign w:val="center"/>
          </w:tcPr>
          <w:p w14:paraId="3DABB287" w14:textId="77777777" w:rsidR="004F3D90" w:rsidRPr="00076777" w:rsidRDefault="004F3D90" w:rsidP="004F3D90">
            <w:pPr>
              <w:spacing w:after="0" w:line="276" w:lineRule="auto"/>
              <w:ind w:firstLine="42"/>
              <w:jc w:val="left"/>
              <w:rPr>
                <w:rFonts w:ascii="Arial Narrow" w:hAnsi="Arial Narrow"/>
                <w:sz w:val="16"/>
                <w:szCs w:val="16"/>
              </w:rPr>
            </w:pPr>
            <w:r>
              <w:rPr>
                <w:rFonts w:ascii="Arial Narrow" w:hAnsi="Arial Narrow"/>
                <w:sz w:val="16"/>
              </w:rPr>
              <w:t>Tasak, prezio publikoak eta bestelako diru-sarrerak</w:t>
            </w:r>
          </w:p>
        </w:tc>
        <w:tc>
          <w:tcPr>
            <w:tcW w:w="1134" w:type="dxa"/>
            <w:tcBorders>
              <w:top w:val="single" w:sz="2" w:space="0" w:color="000000"/>
              <w:bottom w:val="single" w:sz="2" w:space="0" w:color="000000"/>
            </w:tcBorders>
            <w:vAlign w:val="center"/>
          </w:tcPr>
          <w:p w14:paraId="7EECAFE5"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284.000</w:t>
            </w:r>
          </w:p>
        </w:tc>
        <w:tc>
          <w:tcPr>
            <w:tcW w:w="1134" w:type="dxa"/>
            <w:tcBorders>
              <w:top w:val="single" w:sz="2" w:space="0" w:color="000000"/>
              <w:bottom w:val="single" w:sz="2" w:space="0" w:color="000000"/>
            </w:tcBorders>
            <w:vAlign w:val="center"/>
          </w:tcPr>
          <w:p w14:paraId="5924CFA3"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0</w:t>
            </w:r>
          </w:p>
        </w:tc>
        <w:tc>
          <w:tcPr>
            <w:tcW w:w="1417" w:type="dxa"/>
            <w:tcBorders>
              <w:top w:val="single" w:sz="2" w:space="0" w:color="000000"/>
              <w:bottom w:val="single" w:sz="2" w:space="0" w:color="000000"/>
            </w:tcBorders>
            <w:vAlign w:val="center"/>
          </w:tcPr>
          <w:p w14:paraId="743E8C55"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284.000</w:t>
            </w:r>
          </w:p>
        </w:tc>
        <w:tc>
          <w:tcPr>
            <w:tcW w:w="1489" w:type="dxa"/>
            <w:gridSpan w:val="2"/>
            <w:tcBorders>
              <w:top w:val="single" w:sz="2" w:space="0" w:color="000000"/>
              <w:bottom w:val="single" w:sz="2" w:space="0" w:color="000000"/>
            </w:tcBorders>
            <w:noWrap/>
            <w:vAlign w:val="center"/>
          </w:tcPr>
          <w:p w14:paraId="1E9A9D34"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262.813</w:t>
            </w:r>
          </w:p>
        </w:tc>
        <w:tc>
          <w:tcPr>
            <w:tcW w:w="850" w:type="dxa"/>
            <w:tcBorders>
              <w:top w:val="single" w:sz="2" w:space="0" w:color="000000"/>
              <w:bottom w:val="single" w:sz="2" w:space="0" w:color="000000"/>
            </w:tcBorders>
            <w:vAlign w:val="center"/>
          </w:tcPr>
          <w:p w14:paraId="2C8DA557" w14:textId="77777777" w:rsidR="004F3D90" w:rsidRPr="00076777" w:rsidRDefault="004F3D90" w:rsidP="00707CFB">
            <w:pPr>
              <w:spacing w:after="0" w:line="276" w:lineRule="auto"/>
              <w:ind w:right="-37" w:firstLine="42"/>
              <w:jc w:val="right"/>
              <w:rPr>
                <w:rFonts w:ascii="Arial Narrow" w:hAnsi="Arial Narrow"/>
                <w:sz w:val="16"/>
                <w:szCs w:val="16"/>
              </w:rPr>
            </w:pPr>
            <w:r>
              <w:rPr>
                <w:rFonts w:ascii="Arial Narrow" w:hAnsi="Arial Narrow"/>
                <w:sz w:val="16"/>
              </w:rPr>
              <w:t>93</w:t>
            </w:r>
          </w:p>
        </w:tc>
        <w:tc>
          <w:tcPr>
            <w:tcW w:w="1134" w:type="dxa"/>
            <w:gridSpan w:val="2"/>
            <w:tcBorders>
              <w:top w:val="single" w:sz="2" w:space="0" w:color="000000"/>
              <w:bottom w:val="single" w:sz="2" w:space="0" w:color="000000"/>
            </w:tcBorders>
            <w:noWrap/>
            <w:vAlign w:val="center"/>
          </w:tcPr>
          <w:p w14:paraId="510CBF17"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253.355</w:t>
            </w:r>
          </w:p>
        </w:tc>
        <w:tc>
          <w:tcPr>
            <w:tcW w:w="691" w:type="dxa"/>
            <w:tcBorders>
              <w:top w:val="single" w:sz="2" w:space="0" w:color="000000"/>
              <w:bottom w:val="single" w:sz="2" w:space="0" w:color="000000"/>
            </w:tcBorders>
            <w:vAlign w:val="center"/>
          </w:tcPr>
          <w:p w14:paraId="710BAFF1"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96</w:t>
            </w:r>
          </w:p>
        </w:tc>
      </w:tr>
      <w:tr w:rsidR="004F3D90" w:rsidRPr="0054478E" w14:paraId="56A468C0" w14:textId="77777777" w:rsidTr="00707CFB">
        <w:trPr>
          <w:trHeight w:val="198"/>
          <w:jc w:val="center"/>
        </w:trPr>
        <w:tc>
          <w:tcPr>
            <w:tcW w:w="1418" w:type="dxa"/>
            <w:tcBorders>
              <w:top w:val="single" w:sz="2" w:space="0" w:color="000000"/>
              <w:bottom w:val="single" w:sz="2" w:space="0" w:color="000000"/>
            </w:tcBorders>
            <w:vAlign w:val="center"/>
          </w:tcPr>
          <w:p w14:paraId="3767280A" w14:textId="77777777" w:rsidR="004F3D90" w:rsidRDefault="004F3D90" w:rsidP="004F3D90">
            <w:pPr>
              <w:spacing w:after="0" w:line="276" w:lineRule="auto"/>
              <w:ind w:firstLine="42"/>
              <w:jc w:val="left"/>
              <w:rPr>
                <w:rFonts w:ascii="Arial Narrow" w:hAnsi="Arial Narrow"/>
                <w:sz w:val="16"/>
                <w:szCs w:val="16"/>
              </w:rPr>
            </w:pPr>
            <w:r>
              <w:rPr>
                <w:rFonts w:ascii="Arial Narrow" w:hAnsi="Arial Narrow"/>
                <w:sz w:val="16"/>
              </w:rPr>
              <w:t>Transferentziak</w:t>
            </w:r>
          </w:p>
          <w:p w14:paraId="0B77D99C" w14:textId="77777777" w:rsidR="004F3D90" w:rsidRPr="00076777" w:rsidRDefault="004F3D90" w:rsidP="004F3D90">
            <w:pPr>
              <w:spacing w:after="0" w:line="276" w:lineRule="auto"/>
              <w:ind w:firstLine="42"/>
              <w:jc w:val="left"/>
              <w:rPr>
                <w:rFonts w:ascii="Arial Narrow" w:hAnsi="Arial Narrow"/>
                <w:sz w:val="16"/>
                <w:szCs w:val="16"/>
              </w:rPr>
            </w:pPr>
            <w:r>
              <w:rPr>
                <w:rFonts w:ascii="Arial Narrow" w:hAnsi="Arial Narrow"/>
                <w:sz w:val="16"/>
              </w:rPr>
              <w:t>arruntak</w:t>
            </w:r>
          </w:p>
        </w:tc>
        <w:tc>
          <w:tcPr>
            <w:tcW w:w="1134" w:type="dxa"/>
            <w:tcBorders>
              <w:top w:val="single" w:sz="2" w:space="0" w:color="000000"/>
              <w:bottom w:val="single" w:sz="2" w:space="0" w:color="000000"/>
            </w:tcBorders>
            <w:vAlign w:val="center"/>
          </w:tcPr>
          <w:p w14:paraId="0FE3DE36"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1.065.716</w:t>
            </w:r>
          </w:p>
        </w:tc>
        <w:tc>
          <w:tcPr>
            <w:tcW w:w="1134" w:type="dxa"/>
            <w:tcBorders>
              <w:top w:val="single" w:sz="2" w:space="0" w:color="000000"/>
              <w:bottom w:val="single" w:sz="2" w:space="0" w:color="000000"/>
            </w:tcBorders>
            <w:vAlign w:val="center"/>
          </w:tcPr>
          <w:p w14:paraId="33D07B5C"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0</w:t>
            </w:r>
          </w:p>
        </w:tc>
        <w:tc>
          <w:tcPr>
            <w:tcW w:w="1417" w:type="dxa"/>
            <w:tcBorders>
              <w:top w:val="single" w:sz="2" w:space="0" w:color="000000"/>
              <w:bottom w:val="single" w:sz="2" w:space="0" w:color="000000"/>
            </w:tcBorders>
            <w:vAlign w:val="center"/>
          </w:tcPr>
          <w:p w14:paraId="601945AC"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1.065.716</w:t>
            </w:r>
          </w:p>
        </w:tc>
        <w:tc>
          <w:tcPr>
            <w:tcW w:w="1489" w:type="dxa"/>
            <w:gridSpan w:val="2"/>
            <w:tcBorders>
              <w:top w:val="single" w:sz="2" w:space="0" w:color="000000"/>
              <w:bottom w:val="single" w:sz="2" w:space="0" w:color="000000"/>
            </w:tcBorders>
            <w:noWrap/>
            <w:vAlign w:val="center"/>
          </w:tcPr>
          <w:p w14:paraId="4492BBBD"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1.148.059</w:t>
            </w:r>
          </w:p>
        </w:tc>
        <w:tc>
          <w:tcPr>
            <w:tcW w:w="850" w:type="dxa"/>
            <w:tcBorders>
              <w:top w:val="single" w:sz="2" w:space="0" w:color="000000"/>
              <w:bottom w:val="single" w:sz="2" w:space="0" w:color="000000"/>
            </w:tcBorders>
            <w:vAlign w:val="center"/>
          </w:tcPr>
          <w:p w14:paraId="4C391CD9" w14:textId="77777777" w:rsidR="004F3D90" w:rsidRPr="00076777" w:rsidRDefault="004F3D90" w:rsidP="00707CFB">
            <w:pPr>
              <w:spacing w:after="0" w:line="276" w:lineRule="auto"/>
              <w:ind w:right="-37" w:firstLine="42"/>
              <w:jc w:val="right"/>
              <w:rPr>
                <w:rFonts w:ascii="Arial Narrow" w:hAnsi="Arial Narrow"/>
                <w:sz w:val="16"/>
                <w:szCs w:val="16"/>
              </w:rPr>
            </w:pPr>
            <w:r>
              <w:rPr>
                <w:rFonts w:ascii="Arial Narrow" w:hAnsi="Arial Narrow"/>
                <w:sz w:val="16"/>
              </w:rPr>
              <w:t>108</w:t>
            </w:r>
          </w:p>
        </w:tc>
        <w:tc>
          <w:tcPr>
            <w:tcW w:w="1134" w:type="dxa"/>
            <w:gridSpan w:val="2"/>
            <w:tcBorders>
              <w:top w:val="single" w:sz="2" w:space="0" w:color="000000"/>
              <w:bottom w:val="single" w:sz="2" w:space="0" w:color="000000"/>
            </w:tcBorders>
            <w:noWrap/>
            <w:vAlign w:val="center"/>
          </w:tcPr>
          <w:p w14:paraId="46148CD8"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1.100.761</w:t>
            </w:r>
          </w:p>
        </w:tc>
        <w:tc>
          <w:tcPr>
            <w:tcW w:w="691" w:type="dxa"/>
            <w:tcBorders>
              <w:top w:val="single" w:sz="2" w:space="0" w:color="000000"/>
              <w:bottom w:val="single" w:sz="2" w:space="0" w:color="000000"/>
            </w:tcBorders>
            <w:vAlign w:val="center"/>
          </w:tcPr>
          <w:p w14:paraId="1D6C1668"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96</w:t>
            </w:r>
          </w:p>
        </w:tc>
      </w:tr>
      <w:tr w:rsidR="004F3D90" w:rsidRPr="0054478E" w14:paraId="64060726" w14:textId="77777777" w:rsidTr="00707CFB">
        <w:trPr>
          <w:trHeight w:val="198"/>
          <w:jc w:val="center"/>
        </w:trPr>
        <w:tc>
          <w:tcPr>
            <w:tcW w:w="1418" w:type="dxa"/>
            <w:tcBorders>
              <w:top w:val="single" w:sz="2" w:space="0" w:color="000000"/>
              <w:bottom w:val="single" w:sz="2" w:space="0" w:color="000000"/>
            </w:tcBorders>
            <w:vAlign w:val="center"/>
          </w:tcPr>
          <w:p w14:paraId="7C5366D6" w14:textId="77777777" w:rsidR="004F3D90" w:rsidRPr="00076777" w:rsidRDefault="004F3D90" w:rsidP="004F3D90">
            <w:pPr>
              <w:spacing w:after="0" w:line="276" w:lineRule="auto"/>
              <w:ind w:firstLine="42"/>
              <w:jc w:val="left"/>
              <w:rPr>
                <w:rFonts w:ascii="Arial Narrow" w:hAnsi="Arial Narrow"/>
                <w:sz w:val="16"/>
                <w:szCs w:val="16"/>
              </w:rPr>
            </w:pPr>
            <w:r>
              <w:rPr>
                <w:rFonts w:ascii="Arial Narrow" w:hAnsi="Arial Narrow"/>
                <w:sz w:val="16"/>
              </w:rPr>
              <w:t>Ondarearen bidezko diru-sarrerak eta herri-lurren aprobetxamendua</w:t>
            </w:r>
          </w:p>
        </w:tc>
        <w:tc>
          <w:tcPr>
            <w:tcW w:w="1134" w:type="dxa"/>
            <w:tcBorders>
              <w:top w:val="single" w:sz="2" w:space="0" w:color="000000"/>
              <w:bottom w:val="single" w:sz="2" w:space="0" w:color="000000"/>
            </w:tcBorders>
            <w:vAlign w:val="center"/>
          </w:tcPr>
          <w:p w14:paraId="269D1ED3"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15.233</w:t>
            </w:r>
          </w:p>
        </w:tc>
        <w:tc>
          <w:tcPr>
            <w:tcW w:w="1134" w:type="dxa"/>
            <w:tcBorders>
              <w:top w:val="single" w:sz="2" w:space="0" w:color="000000"/>
              <w:bottom w:val="single" w:sz="2" w:space="0" w:color="000000"/>
            </w:tcBorders>
            <w:vAlign w:val="center"/>
          </w:tcPr>
          <w:p w14:paraId="74B43A86"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0</w:t>
            </w:r>
          </w:p>
        </w:tc>
        <w:tc>
          <w:tcPr>
            <w:tcW w:w="1417" w:type="dxa"/>
            <w:tcBorders>
              <w:top w:val="single" w:sz="2" w:space="0" w:color="000000"/>
              <w:bottom w:val="single" w:sz="2" w:space="0" w:color="000000"/>
            </w:tcBorders>
            <w:vAlign w:val="center"/>
          </w:tcPr>
          <w:p w14:paraId="41361786"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15.233</w:t>
            </w:r>
          </w:p>
        </w:tc>
        <w:tc>
          <w:tcPr>
            <w:tcW w:w="1489" w:type="dxa"/>
            <w:gridSpan w:val="2"/>
            <w:tcBorders>
              <w:top w:val="single" w:sz="2" w:space="0" w:color="000000"/>
              <w:bottom w:val="single" w:sz="2" w:space="0" w:color="000000"/>
            </w:tcBorders>
            <w:noWrap/>
            <w:vAlign w:val="center"/>
          </w:tcPr>
          <w:p w14:paraId="5331386F"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15.064</w:t>
            </w:r>
          </w:p>
        </w:tc>
        <w:tc>
          <w:tcPr>
            <w:tcW w:w="850" w:type="dxa"/>
            <w:tcBorders>
              <w:top w:val="single" w:sz="2" w:space="0" w:color="000000"/>
              <w:bottom w:val="single" w:sz="2" w:space="0" w:color="000000"/>
            </w:tcBorders>
            <w:vAlign w:val="center"/>
          </w:tcPr>
          <w:p w14:paraId="224EE27A" w14:textId="77777777" w:rsidR="004F3D90" w:rsidRPr="00076777" w:rsidRDefault="004F3D90" w:rsidP="00707CFB">
            <w:pPr>
              <w:spacing w:after="0" w:line="276" w:lineRule="auto"/>
              <w:ind w:right="-37" w:firstLine="42"/>
              <w:jc w:val="right"/>
              <w:rPr>
                <w:rFonts w:ascii="Arial Narrow" w:hAnsi="Arial Narrow"/>
                <w:sz w:val="16"/>
                <w:szCs w:val="16"/>
              </w:rPr>
            </w:pPr>
            <w:r>
              <w:rPr>
                <w:rFonts w:ascii="Arial Narrow" w:hAnsi="Arial Narrow"/>
                <w:sz w:val="16"/>
              </w:rPr>
              <w:t>99</w:t>
            </w:r>
          </w:p>
        </w:tc>
        <w:tc>
          <w:tcPr>
            <w:tcW w:w="1134" w:type="dxa"/>
            <w:gridSpan w:val="2"/>
            <w:tcBorders>
              <w:top w:val="single" w:sz="2" w:space="0" w:color="000000"/>
              <w:bottom w:val="single" w:sz="2" w:space="0" w:color="000000"/>
            </w:tcBorders>
            <w:noWrap/>
            <w:vAlign w:val="center"/>
          </w:tcPr>
          <w:p w14:paraId="4753283A"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12.501</w:t>
            </w:r>
          </w:p>
        </w:tc>
        <w:tc>
          <w:tcPr>
            <w:tcW w:w="691" w:type="dxa"/>
            <w:tcBorders>
              <w:top w:val="single" w:sz="2" w:space="0" w:color="000000"/>
              <w:bottom w:val="single" w:sz="2" w:space="0" w:color="000000"/>
            </w:tcBorders>
            <w:vAlign w:val="center"/>
          </w:tcPr>
          <w:p w14:paraId="5C3B24F7"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83</w:t>
            </w:r>
          </w:p>
        </w:tc>
      </w:tr>
      <w:tr w:rsidR="004F3D90" w:rsidRPr="0054478E" w14:paraId="6DD52306" w14:textId="77777777" w:rsidTr="00707CFB">
        <w:trPr>
          <w:trHeight w:val="198"/>
          <w:jc w:val="center"/>
        </w:trPr>
        <w:tc>
          <w:tcPr>
            <w:tcW w:w="1418" w:type="dxa"/>
            <w:tcBorders>
              <w:top w:val="single" w:sz="2" w:space="0" w:color="000000"/>
              <w:bottom w:val="single" w:sz="2" w:space="0" w:color="000000"/>
            </w:tcBorders>
            <w:vAlign w:val="center"/>
          </w:tcPr>
          <w:p w14:paraId="564D1A77" w14:textId="77777777" w:rsidR="004F3D90" w:rsidRDefault="004F3D90" w:rsidP="004F3D90">
            <w:pPr>
              <w:spacing w:after="0" w:line="276" w:lineRule="auto"/>
              <w:ind w:firstLine="42"/>
              <w:jc w:val="left"/>
              <w:rPr>
                <w:rFonts w:ascii="Arial Narrow" w:hAnsi="Arial Narrow"/>
                <w:sz w:val="16"/>
                <w:szCs w:val="16"/>
              </w:rPr>
            </w:pPr>
            <w:r>
              <w:rPr>
                <w:rFonts w:ascii="Arial Narrow" w:hAnsi="Arial Narrow"/>
                <w:sz w:val="16"/>
              </w:rPr>
              <w:t xml:space="preserve">Inbertsioak besterentzea </w:t>
            </w:r>
          </w:p>
          <w:p w14:paraId="66FD2304" w14:textId="77777777" w:rsidR="004F3D90" w:rsidRPr="00076777" w:rsidRDefault="004F3D90" w:rsidP="004F3D90">
            <w:pPr>
              <w:spacing w:after="0" w:line="276" w:lineRule="auto"/>
              <w:ind w:firstLine="42"/>
              <w:jc w:val="left"/>
              <w:rPr>
                <w:rFonts w:ascii="Arial Narrow" w:hAnsi="Arial Narrow"/>
                <w:sz w:val="16"/>
                <w:szCs w:val="16"/>
              </w:rPr>
            </w:pPr>
          </w:p>
        </w:tc>
        <w:tc>
          <w:tcPr>
            <w:tcW w:w="1134" w:type="dxa"/>
            <w:tcBorders>
              <w:top w:val="single" w:sz="2" w:space="0" w:color="000000"/>
              <w:bottom w:val="single" w:sz="2" w:space="0" w:color="000000"/>
            </w:tcBorders>
            <w:vAlign w:val="center"/>
          </w:tcPr>
          <w:p w14:paraId="18353DDA"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7.199</w:t>
            </w:r>
          </w:p>
        </w:tc>
        <w:tc>
          <w:tcPr>
            <w:tcW w:w="1134" w:type="dxa"/>
            <w:tcBorders>
              <w:top w:val="single" w:sz="2" w:space="0" w:color="000000"/>
              <w:bottom w:val="single" w:sz="2" w:space="0" w:color="000000"/>
            </w:tcBorders>
            <w:vAlign w:val="center"/>
          </w:tcPr>
          <w:p w14:paraId="4D928F2A"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0</w:t>
            </w:r>
          </w:p>
        </w:tc>
        <w:tc>
          <w:tcPr>
            <w:tcW w:w="1417" w:type="dxa"/>
            <w:tcBorders>
              <w:top w:val="single" w:sz="2" w:space="0" w:color="000000"/>
              <w:bottom w:val="single" w:sz="2" w:space="0" w:color="000000"/>
            </w:tcBorders>
            <w:vAlign w:val="center"/>
          </w:tcPr>
          <w:p w14:paraId="0A8B163A"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7.199</w:t>
            </w:r>
          </w:p>
        </w:tc>
        <w:tc>
          <w:tcPr>
            <w:tcW w:w="1489" w:type="dxa"/>
            <w:gridSpan w:val="2"/>
            <w:tcBorders>
              <w:top w:val="single" w:sz="2" w:space="0" w:color="000000"/>
              <w:bottom w:val="single" w:sz="2" w:space="0" w:color="000000"/>
            </w:tcBorders>
            <w:noWrap/>
            <w:vAlign w:val="center"/>
          </w:tcPr>
          <w:p w14:paraId="14E06BFD"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7.099</w:t>
            </w:r>
          </w:p>
        </w:tc>
        <w:tc>
          <w:tcPr>
            <w:tcW w:w="850" w:type="dxa"/>
            <w:tcBorders>
              <w:top w:val="single" w:sz="2" w:space="0" w:color="000000"/>
              <w:bottom w:val="single" w:sz="2" w:space="0" w:color="000000"/>
            </w:tcBorders>
            <w:vAlign w:val="center"/>
          </w:tcPr>
          <w:p w14:paraId="009B963E" w14:textId="77777777" w:rsidR="004F3D90" w:rsidRPr="00076777" w:rsidRDefault="004F3D90" w:rsidP="00707CFB">
            <w:pPr>
              <w:spacing w:after="0" w:line="276" w:lineRule="auto"/>
              <w:ind w:right="-37" w:firstLine="42"/>
              <w:jc w:val="right"/>
              <w:rPr>
                <w:rFonts w:ascii="Arial Narrow" w:hAnsi="Arial Narrow"/>
                <w:sz w:val="16"/>
                <w:szCs w:val="16"/>
              </w:rPr>
            </w:pPr>
            <w:r>
              <w:rPr>
                <w:rFonts w:ascii="Arial Narrow" w:hAnsi="Arial Narrow"/>
                <w:sz w:val="16"/>
              </w:rPr>
              <w:t>99</w:t>
            </w:r>
          </w:p>
        </w:tc>
        <w:tc>
          <w:tcPr>
            <w:tcW w:w="1134" w:type="dxa"/>
            <w:gridSpan w:val="2"/>
            <w:tcBorders>
              <w:top w:val="single" w:sz="2" w:space="0" w:color="000000"/>
              <w:bottom w:val="single" w:sz="2" w:space="0" w:color="000000"/>
            </w:tcBorders>
            <w:noWrap/>
            <w:vAlign w:val="center"/>
          </w:tcPr>
          <w:p w14:paraId="6BDF6704"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7.099</w:t>
            </w:r>
          </w:p>
        </w:tc>
        <w:tc>
          <w:tcPr>
            <w:tcW w:w="691" w:type="dxa"/>
            <w:tcBorders>
              <w:top w:val="single" w:sz="2" w:space="0" w:color="000000"/>
              <w:bottom w:val="single" w:sz="2" w:space="0" w:color="000000"/>
            </w:tcBorders>
            <w:vAlign w:val="center"/>
          </w:tcPr>
          <w:p w14:paraId="748001E2"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100</w:t>
            </w:r>
          </w:p>
        </w:tc>
      </w:tr>
      <w:tr w:rsidR="004F3D90" w:rsidRPr="0054478E" w14:paraId="67EFB41C" w14:textId="77777777" w:rsidTr="00707CFB">
        <w:trPr>
          <w:trHeight w:val="198"/>
          <w:jc w:val="center"/>
        </w:trPr>
        <w:tc>
          <w:tcPr>
            <w:tcW w:w="1418" w:type="dxa"/>
            <w:tcBorders>
              <w:top w:val="single" w:sz="2" w:space="0" w:color="000000"/>
              <w:bottom w:val="single" w:sz="2" w:space="0" w:color="000000"/>
            </w:tcBorders>
            <w:vAlign w:val="center"/>
          </w:tcPr>
          <w:p w14:paraId="24AD9AFC" w14:textId="77777777" w:rsidR="004F3D90" w:rsidRDefault="004F3D90" w:rsidP="004F3D90">
            <w:pPr>
              <w:spacing w:after="0" w:line="276" w:lineRule="auto"/>
              <w:ind w:firstLine="42"/>
              <w:jc w:val="left"/>
              <w:rPr>
                <w:rFonts w:ascii="Arial Narrow" w:hAnsi="Arial Narrow"/>
                <w:sz w:val="16"/>
                <w:szCs w:val="16"/>
              </w:rPr>
            </w:pPr>
            <w:r>
              <w:rPr>
                <w:rFonts w:ascii="Arial Narrow" w:hAnsi="Arial Narrow"/>
                <w:sz w:val="16"/>
              </w:rPr>
              <w:t>Transferentziak</w:t>
            </w:r>
          </w:p>
          <w:p w14:paraId="331F8E7D" w14:textId="77777777" w:rsidR="004F3D90" w:rsidRPr="00076777" w:rsidRDefault="004F3D90" w:rsidP="004F3D90">
            <w:pPr>
              <w:spacing w:after="0" w:line="276" w:lineRule="auto"/>
              <w:ind w:firstLine="42"/>
              <w:jc w:val="left"/>
              <w:rPr>
                <w:rFonts w:ascii="Arial Narrow" w:hAnsi="Arial Narrow"/>
                <w:sz w:val="16"/>
                <w:szCs w:val="16"/>
              </w:rPr>
            </w:pPr>
            <w:r>
              <w:rPr>
                <w:rFonts w:ascii="Arial Narrow" w:hAnsi="Arial Narrow"/>
                <w:sz w:val="16"/>
              </w:rPr>
              <w:t xml:space="preserve"> KAPITALA </w:t>
            </w:r>
          </w:p>
        </w:tc>
        <w:tc>
          <w:tcPr>
            <w:tcW w:w="1134" w:type="dxa"/>
            <w:tcBorders>
              <w:top w:val="single" w:sz="2" w:space="0" w:color="000000"/>
              <w:bottom w:val="single" w:sz="2" w:space="0" w:color="000000"/>
            </w:tcBorders>
            <w:vAlign w:val="center"/>
          </w:tcPr>
          <w:p w14:paraId="5CAA1C30"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0</w:t>
            </w:r>
          </w:p>
        </w:tc>
        <w:tc>
          <w:tcPr>
            <w:tcW w:w="1134" w:type="dxa"/>
            <w:tcBorders>
              <w:top w:val="single" w:sz="2" w:space="0" w:color="000000"/>
              <w:bottom w:val="single" w:sz="2" w:space="0" w:color="000000"/>
            </w:tcBorders>
            <w:vAlign w:val="center"/>
          </w:tcPr>
          <w:p w14:paraId="050841EC"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140.786</w:t>
            </w:r>
          </w:p>
        </w:tc>
        <w:tc>
          <w:tcPr>
            <w:tcW w:w="1417" w:type="dxa"/>
            <w:tcBorders>
              <w:top w:val="single" w:sz="2" w:space="0" w:color="000000"/>
              <w:bottom w:val="single" w:sz="2" w:space="0" w:color="000000"/>
            </w:tcBorders>
            <w:vAlign w:val="center"/>
          </w:tcPr>
          <w:p w14:paraId="28D59E1A"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140.786</w:t>
            </w:r>
          </w:p>
        </w:tc>
        <w:tc>
          <w:tcPr>
            <w:tcW w:w="1489" w:type="dxa"/>
            <w:gridSpan w:val="2"/>
            <w:tcBorders>
              <w:top w:val="single" w:sz="2" w:space="0" w:color="000000"/>
              <w:bottom w:val="single" w:sz="2" w:space="0" w:color="000000"/>
            </w:tcBorders>
            <w:noWrap/>
            <w:vAlign w:val="center"/>
          </w:tcPr>
          <w:p w14:paraId="261F1B19"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140.786</w:t>
            </w:r>
          </w:p>
        </w:tc>
        <w:tc>
          <w:tcPr>
            <w:tcW w:w="850" w:type="dxa"/>
            <w:tcBorders>
              <w:top w:val="single" w:sz="2" w:space="0" w:color="000000"/>
              <w:bottom w:val="single" w:sz="2" w:space="0" w:color="000000"/>
            </w:tcBorders>
          </w:tcPr>
          <w:p w14:paraId="125F44C8" w14:textId="77777777" w:rsidR="004F3D90" w:rsidRPr="00076777" w:rsidRDefault="004F3D90" w:rsidP="00707CFB">
            <w:pPr>
              <w:spacing w:after="0" w:line="276" w:lineRule="auto"/>
              <w:ind w:right="-37" w:firstLine="42"/>
              <w:jc w:val="right"/>
              <w:rPr>
                <w:rFonts w:ascii="Arial Narrow" w:hAnsi="Arial Narrow"/>
                <w:sz w:val="16"/>
                <w:szCs w:val="16"/>
              </w:rPr>
            </w:pPr>
            <w:r>
              <w:rPr>
                <w:rFonts w:ascii="Arial Narrow" w:hAnsi="Arial Narrow"/>
                <w:sz w:val="16"/>
              </w:rPr>
              <w:t>100</w:t>
            </w:r>
          </w:p>
        </w:tc>
        <w:tc>
          <w:tcPr>
            <w:tcW w:w="1134" w:type="dxa"/>
            <w:gridSpan w:val="2"/>
            <w:tcBorders>
              <w:top w:val="single" w:sz="2" w:space="0" w:color="000000"/>
              <w:bottom w:val="single" w:sz="2" w:space="0" w:color="000000"/>
            </w:tcBorders>
            <w:noWrap/>
            <w:vAlign w:val="center"/>
          </w:tcPr>
          <w:p w14:paraId="6BDE770F"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55.626</w:t>
            </w:r>
          </w:p>
        </w:tc>
        <w:tc>
          <w:tcPr>
            <w:tcW w:w="691" w:type="dxa"/>
            <w:tcBorders>
              <w:top w:val="single" w:sz="2" w:space="0" w:color="000000"/>
              <w:bottom w:val="single" w:sz="2" w:space="0" w:color="000000"/>
            </w:tcBorders>
            <w:vAlign w:val="center"/>
          </w:tcPr>
          <w:p w14:paraId="508A6273"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40</w:t>
            </w:r>
          </w:p>
        </w:tc>
      </w:tr>
      <w:tr w:rsidR="004F3D90" w:rsidRPr="0054478E" w14:paraId="6DDC6548" w14:textId="77777777" w:rsidTr="00707CFB">
        <w:trPr>
          <w:trHeight w:val="198"/>
          <w:jc w:val="center"/>
        </w:trPr>
        <w:tc>
          <w:tcPr>
            <w:tcW w:w="1418" w:type="dxa"/>
            <w:tcBorders>
              <w:top w:val="single" w:sz="2" w:space="0" w:color="000000"/>
              <w:bottom w:val="single" w:sz="4" w:space="0" w:color="000000"/>
            </w:tcBorders>
            <w:vAlign w:val="center"/>
          </w:tcPr>
          <w:p w14:paraId="71DD8A4F" w14:textId="77777777" w:rsidR="004F3D90" w:rsidRPr="00076777" w:rsidRDefault="004F3D90" w:rsidP="004F3D90">
            <w:pPr>
              <w:spacing w:after="0" w:line="276" w:lineRule="auto"/>
              <w:ind w:firstLine="42"/>
              <w:jc w:val="left"/>
              <w:rPr>
                <w:rFonts w:ascii="Arial Narrow" w:hAnsi="Arial Narrow"/>
                <w:sz w:val="16"/>
                <w:szCs w:val="16"/>
              </w:rPr>
            </w:pPr>
            <w:r>
              <w:rPr>
                <w:rFonts w:ascii="Arial Narrow" w:hAnsi="Arial Narrow"/>
                <w:sz w:val="16"/>
              </w:rPr>
              <w:t>Finantza-aktiboak</w:t>
            </w:r>
          </w:p>
        </w:tc>
        <w:tc>
          <w:tcPr>
            <w:tcW w:w="1134" w:type="dxa"/>
            <w:tcBorders>
              <w:top w:val="single" w:sz="2" w:space="0" w:color="000000"/>
              <w:bottom w:val="single" w:sz="4" w:space="0" w:color="000000"/>
            </w:tcBorders>
            <w:vAlign w:val="center"/>
          </w:tcPr>
          <w:p w14:paraId="5B0FE75E"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0</w:t>
            </w:r>
          </w:p>
        </w:tc>
        <w:tc>
          <w:tcPr>
            <w:tcW w:w="1134" w:type="dxa"/>
            <w:tcBorders>
              <w:top w:val="single" w:sz="2" w:space="0" w:color="000000"/>
              <w:bottom w:val="single" w:sz="4" w:space="0" w:color="000000"/>
            </w:tcBorders>
            <w:vAlign w:val="center"/>
          </w:tcPr>
          <w:p w14:paraId="0C2BE5EE"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184.953</w:t>
            </w:r>
          </w:p>
        </w:tc>
        <w:tc>
          <w:tcPr>
            <w:tcW w:w="1417" w:type="dxa"/>
            <w:tcBorders>
              <w:top w:val="single" w:sz="2" w:space="0" w:color="000000"/>
              <w:bottom w:val="single" w:sz="4" w:space="0" w:color="000000"/>
            </w:tcBorders>
            <w:vAlign w:val="center"/>
          </w:tcPr>
          <w:p w14:paraId="0B209AB4"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184.953</w:t>
            </w:r>
          </w:p>
        </w:tc>
        <w:tc>
          <w:tcPr>
            <w:tcW w:w="1489" w:type="dxa"/>
            <w:gridSpan w:val="2"/>
            <w:tcBorders>
              <w:top w:val="single" w:sz="2" w:space="0" w:color="000000"/>
              <w:bottom w:val="single" w:sz="4" w:space="0" w:color="000000"/>
            </w:tcBorders>
            <w:noWrap/>
            <w:vAlign w:val="center"/>
          </w:tcPr>
          <w:p w14:paraId="7CDBAA8D"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0</w:t>
            </w:r>
          </w:p>
        </w:tc>
        <w:tc>
          <w:tcPr>
            <w:tcW w:w="850" w:type="dxa"/>
            <w:tcBorders>
              <w:top w:val="single" w:sz="2" w:space="0" w:color="000000"/>
              <w:bottom w:val="single" w:sz="4" w:space="0" w:color="000000"/>
            </w:tcBorders>
          </w:tcPr>
          <w:p w14:paraId="122AE826" w14:textId="77777777" w:rsidR="004F3D90" w:rsidRPr="00076777" w:rsidRDefault="004F3D90" w:rsidP="00707CFB">
            <w:pPr>
              <w:spacing w:after="0" w:line="276" w:lineRule="auto"/>
              <w:ind w:right="-37" w:firstLine="42"/>
              <w:jc w:val="right"/>
              <w:rPr>
                <w:rFonts w:ascii="Arial Narrow" w:hAnsi="Arial Narrow"/>
                <w:sz w:val="16"/>
                <w:szCs w:val="16"/>
              </w:rPr>
            </w:pPr>
            <w:r>
              <w:rPr>
                <w:rFonts w:ascii="Arial Narrow" w:hAnsi="Arial Narrow"/>
                <w:sz w:val="16"/>
              </w:rPr>
              <w:t>0</w:t>
            </w:r>
          </w:p>
        </w:tc>
        <w:tc>
          <w:tcPr>
            <w:tcW w:w="1134" w:type="dxa"/>
            <w:gridSpan w:val="2"/>
            <w:tcBorders>
              <w:top w:val="single" w:sz="2" w:space="0" w:color="000000"/>
              <w:bottom w:val="single" w:sz="4" w:space="0" w:color="000000"/>
            </w:tcBorders>
            <w:noWrap/>
            <w:vAlign w:val="center"/>
          </w:tcPr>
          <w:p w14:paraId="1318B646"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0</w:t>
            </w:r>
          </w:p>
        </w:tc>
        <w:tc>
          <w:tcPr>
            <w:tcW w:w="691" w:type="dxa"/>
            <w:tcBorders>
              <w:top w:val="single" w:sz="2" w:space="0" w:color="000000"/>
              <w:bottom w:val="single" w:sz="4" w:space="0" w:color="000000"/>
            </w:tcBorders>
            <w:vAlign w:val="center"/>
          </w:tcPr>
          <w:p w14:paraId="3615654F" w14:textId="77777777" w:rsidR="004F3D90" w:rsidRPr="00076777" w:rsidRDefault="004F3D90" w:rsidP="004F3D90">
            <w:pPr>
              <w:spacing w:after="0" w:line="276" w:lineRule="auto"/>
              <w:ind w:firstLine="42"/>
              <w:jc w:val="right"/>
              <w:rPr>
                <w:rFonts w:ascii="Arial Narrow" w:hAnsi="Arial Narrow"/>
                <w:sz w:val="16"/>
                <w:szCs w:val="16"/>
              </w:rPr>
            </w:pPr>
            <w:r>
              <w:rPr>
                <w:rFonts w:ascii="Arial Narrow" w:hAnsi="Arial Narrow"/>
                <w:sz w:val="16"/>
              </w:rPr>
              <w:t>0</w:t>
            </w:r>
          </w:p>
        </w:tc>
      </w:tr>
      <w:tr w:rsidR="004F3D90" w:rsidRPr="008758B7" w14:paraId="3FFFD4D4" w14:textId="77777777" w:rsidTr="00707CFB">
        <w:trPr>
          <w:trHeight w:val="255"/>
          <w:jc w:val="center"/>
        </w:trPr>
        <w:tc>
          <w:tcPr>
            <w:tcW w:w="1418" w:type="dxa"/>
            <w:shd w:val="clear" w:color="auto" w:fill="FABF8F" w:themeFill="accent6" w:themeFillTint="99"/>
            <w:vAlign w:val="center"/>
          </w:tcPr>
          <w:p w14:paraId="3B267657" w14:textId="77777777" w:rsidR="004F3D90" w:rsidRPr="008758B7" w:rsidRDefault="004F3D90" w:rsidP="004F3D90">
            <w:pPr>
              <w:spacing w:after="0"/>
              <w:ind w:firstLine="0"/>
              <w:jc w:val="left"/>
              <w:rPr>
                <w:rFonts w:ascii="Arial" w:hAnsi="Arial" w:cs="Arial"/>
                <w:sz w:val="18"/>
                <w:szCs w:val="18"/>
              </w:rPr>
            </w:pPr>
            <w:r>
              <w:rPr>
                <w:rFonts w:ascii="Arial" w:hAnsi="Arial"/>
                <w:sz w:val="18"/>
              </w:rPr>
              <w:t>Guztira</w:t>
            </w:r>
          </w:p>
        </w:tc>
        <w:tc>
          <w:tcPr>
            <w:tcW w:w="1134" w:type="dxa"/>
            <w:shd w:val="clear" w:color="auto" w:fill="FABF8F" w:themeFill="accent6" w:themeFillTint="99"/>
            <w:vAlign w:val="center"/>
          </w:tcPr>
          <w:p w14:paraId="4D96B2C2" w14:textId="77777777" w:rsidR="004F3D90" w:rsidRPr="008758B7" w:rsidRDefault="004F3D90" w:rsidP="004F3D90">
            <w:pPr>
              <w:spacing w:after="0"/>
              <w:ind w:firstLine="0"/>
              <w:jc w:val="right"/>
              <w:rPr>
                <w:rFonts w:ascii="Arial" w:hAnsi="Arial" w:cs="Arial"/>
                <w:sz w:val="18"/>
                <w:szCs w:val="18"/>
              </w:rPr>
            </w:pPr>
            <w:r>
              <w:rPr>
                <w:rFonts w:ascii="Arial" w:hAnsi="Arial"/>
                <w:sz w:val="18"/>
              </w:rPr>
              <w:t>1.989.577</w:t>
            </w:r>
          </w:p>
        </w:tc>
        <w:tc>
          <w:tcPr>
            <w:tcW w:w="1134" w:type="dxa"/>
            <w:shd w:val="clear" w:color="auto" w:fill="FABF8F" w:themeFill="accent6" w:themeFillTint="99"/>
            <w:vAlign w:val="center"/>
          </w:tcPr>
          <w:p w14:paraId="29549D6F" w14:textId="77777777" w:rsidR="004F3D90" w:rsidRPr="008758B7" w:rsidRDefault="004F3D90" w:rsidP="004F3D90">
            <w:pPr>
              <w:spacing w:after="0"/>
              <w:ind w:firstLine="0"/>
              <w:jc w:val="right"/>
              <w:rPr>
                <w:rFonts w:ascii="Arial" w:hAnsi="Arial" w:cs="Arial"/>
                <w:sz w:val="18"/>
                <w:szCs w:val="18"/>
              </w:rPr>
            </w:pPr>
            <w:r>
              <w:rPr>
                <w:rFonts w:ascii="Arial" w:hAnsi="Arial"/>
                <w:sz w:val="18"/>
              </w:rPr>
              <w:t>325.739</w:t>
            </w:r>
          </w:p>
        </w:tc>
        <w:tc>
          <w:tcPr>
            <w:tcW w:w="1417" w:type="dxa"/>
            <w:shd w:val="clear" w:color="auto" w:fill="FABF8F" w:themeFill="accent6" w:themeFillTint="99"/>
            <w:vAlign w:val="center"/>
          </w:tcPr>
          <w:p w14:paraId="2E2886D0" w14:textId="77777777" w:rsidR="004F3D90" w:rsidRPr="008758B7" w:rsidRDefault="004F3D90" w:rsidP="004F3D90">
            <w:pPr>
              <w:spacing w:after="0"/>
              <w:ind w:left="313" w:firstLine="0"/>
              <w:jc w:val="right"/>
              <w:rPr>
                <w:rFonts w:ascii="Arial" w:hAnsi="Arial" w:cs="Arial"/>
                <w:sz w:val="18"/>
                <w:szCs w:val="18"/>
              </w:rPr>
            </w:pPr>
            <w:r>
              <w:rPr>
                <w:rFonts w:ascii="Arial" w:hAnsi="Arial"/>
                <w:sz w:val="18"/>
              </w:rPr>
              <w:t>2.315.316</w:t>
            </w:r>
          </w:p>
        </w:tc>
        <w:tc>
          <w:tcPr>
            <w:tcW w:w="1489" w:type="dxa"/>
            <w:gridSpan w:val="2"/>
            <w:shd w:val="clear" w:color="auto" w:fill="FABF8F" w:themeFill="accent6" w:themeFillTint="99"/>
            <w:vAlign w:val="center"/>
          </w:tcPr>
          <w:p w14:paraId="63C8AB15" w14:textId="77777777" w:rsidR="004F3D90" w:rsidRPr="008758B7" w:rsidRDefault="004F3D90" w:rsidP="004F3D90">
            <w:pPr>
              <w:spacing w:after="0"/>
              <w:ind w:firstLine="0"/>
              <w:jc w:val="right"/>
              <w:rPr>
                <w:rFonts w:ascii="Arial" w:hAnsi="Arial" w:cs="Arial"/>
                <w:sz w:val="18"/>
                <w:szCs w:val="18"/>
              </w:rPr>
            </w:pPr>
            <w:r>
              <w:rPr>
                <w:rFonts w:ascii="Arial" w:hAnsi="Arial"/>
                <w:sz w:val="18"/>
              </w:rPr>
              <w:t>2.302.487</w:t>
            </w:r>
          </w:p>
        </w:tc>
        <w:tc>
          <w:tcPr>
            <w:tcW w:w="850" w:type="dxa"/>
            <w:shd w:val="clear" w:color="auto" w:fill="FABF8F" w:themeFill="accent6" w:themeFillTint="99"/>
            <w:vAlign w:val="center"/>
          </w:tcPr>
          <w:p w14:paraId="24583672" w14:textId="77777777" w:rsidR="004F3D90" w:rsidRPr="008758B7" w:rsidRDefault="004F3D90" w:rsidP="00707CFB">
            <w:pPr>
              <w:spacing w:after="0"/>
              <w:ind w:right="-37" w:firstLine="0"/>
              <w:jc w:val="right"/>
              <w:rPr>
                <w:rFonts w:ascii="Arial" w:hAnsi="Arial" w:cs="Arial"/>
                <w:sz w:val="18"/>
                <w:szCs w:val="18"/>
              </w:rPr>
            </w:pPr>
            <w:r>
              <w:rPr>
                <w:rFonts w:ascii="Arial" w:hAnsi="Arial"/>
                <w:sz w:val="18"/>
              </w:rPr>
              <w:t>99</w:t>
            </w:r>
          </w:p>
        </w:tc>
        <w:tc>
          <w:tcPr>
            <w:tcW w:w="1134" w:type="dxa"/>
            <w:gridSpan w:val="2"/>
            <w:shd w:val="clear" w:color="auto" w:fill="FABF8F" w:themeFill="accent6" w:themeFillTint="99"/>
            <w:vAlign w:val="center"/>
          </w:tcPr>
          <w:p w14:paraId="672D89E1" w14:textId="77777777" w:rsidR="004F3D90" w:rsidRPr="008758B7" w:rsidRDefault="004F3D90" w:rsidP="004F3D90">
            <w:pPr>
              <w:spacing w:after="0"/>
              <w:ind w:firstLine="0"/>
              <w:jc w:val="right"/>
              <w:rPr>
                <w:rFonts w:ascii="Arial" w:hAnsi="Arial" w:cs="Arial"/>
                <w:sz w:val="18"/>
                <w:szCs w:val="18"/>
              </w:rPr>
            </w:pPr>
            <w:r>
              <w:rPr>
                <w:rFonts w:ascii="Arial" w:hAnsi="Arial"/>
                <w:sz w:val="18"/>
              </w:rPr>
              <w:t>2.047.762</w:t>
            </w:r>
          </w:p>
        </w:tc>
        <w:tc>
          <w:tcPr>
            <w:tcW w:w="691" w:type="dxa"/>
            <w:shd w:val="clear" w:color="auto" w:fill="FABF8F" w:themeFill="accent6" w:themeFillTint="99"/>
            <w:vAlign w:val="center"/>
          </w:tcPr>
          <w:p w14:paraId="590F6E1B" w14:textId="77777777" w:rsidR="004F3D90" w:rsidRPr="008758B7" w:rsidRDefault="004F3D90" w:rsidP="004F3D90">
            <w:pPr>
              <w:spacing w:after="0"/>
              <w:ind w:firstLine="0"/>
              <w:jc w:val="right"/>
              <w:rPr>
                <w:rFonts w:ascii="Arial" w:hAnsi="Arial" w:cs="Arial"/>
                <w:sz w:val="18"/>
                <w:szCs w:val="18"/>
              </w:rPr>
            </w:pPr>
            <w:r>
              <w:rPr>
                <w:rFonts w:ascii="Arial" w:hAnsi="Arial"/>
                <w:sz w:val="18"/>
              </w:rPr>
              <w:t>89</w:t>
            </w:r>
          </w:p>
        </w:tc>
      </w:tr>
    </w:tbl>
    <w:p w14:paraId="5494ACBF" w14:textId="77777777" w:rsidR="004F3D90" w:rsidRDefault="004F3D90" w:rsidP="004F3D90">
      <w:pPr>
        <w:spacing w:after="0"/>
        <w:ind w:firstLine="0"/>
        <w:jc w:val="center"/>
        <w:rPr>
          <w:color w:val="FF0000"/>
          <w:sz w:val="26"/>
          <w:szCs w:val="26"/>
          <w:lang w:val="es-ES" w:eastAsia="es-ES"/>
        </w:rPr>
      </w:pPr>
    </w:p>
    <w:p w14:paraId="66B3EC28" w14:textId="77777777" w:rsidR="004F3D90" w:rsidRDefault="004F3D90" w:rsidP="004F3D90">
      <w:pPr>
        <w:spacing w:after="0"/>
        <w:ind w:firstLine="0"/>
        <w:jc w:val="center"/>
        <w:rPr>
          <w:color w:val="FF0000"/>
          <w:sz w:val="26"/>
          <w:szCs w:val="26"/>
          <w:lang w:val="es-ES" w:eastAsia="es-ES"/>
        </w:rPr>
      </w:pPr>
    </w:p>
    <w:p w14:paraId="1F77B365" w14:textId="77777777" w:rsidR="004F3D90" w:rsidRDefault="004F3D90" w:rsidP="004F3D90">
      <w:pPr>
        <w:spacing w:after="0"/>
        <w:ind w:firstLine="0"/>
        <w:jc w:val="left"/>
        <w:rPr>
          <w:color w:val="FF0000"/>
          <w:sz w:val="26"/>
          <w:szCs w:val="26"/>
        </w:rPr>
      </w:pPr>
      <w:r>
        <w:br w:type="page"/>
      </w:r>
    </w:p>
    <w:p w14:paraId="4E29DCA4" w14:textId="77777777" w:rsidR="004F3D90" w:rsidRDefault="004F3D90" w:rsidP="004F3D90">
      <w:pPr>
        <w:tabs>
          <w:tab w:val="center" w:pos="2835"/>
          <w:tab w:val="center" w:pos="3969"/>
          <w:tab w:val="center" w:pos="5103"/>
          <w:tab w:val="center" w:pos="6237"/>
          <w:tab w:val="center" w:pos="7371"/>
        </w:tabs>
        <w:spacing w:after="100"/>
        <w:ind w:firstLine="284"/>
        <w:jc w:val="center"/>
        <w:rPr>
          <w:rFonts w:ascii="Arial" w:hAnsi="Arial" w:cs="Arial"/>
          <w:spacing w:val="6"/>
          <w:sz w:val="26"/>
          <w:szCs w:val="24"/>
        </w:rPr>
      </w:pPr>
      <w:r>
        <w:rPr>
          <w:rFonts w:ascii="Arial" w:hAnsi="Arial"/>
          <w:sz w:val="26"/>
        </w:rPr>
        <w:lastRenderedPageBreak/>
        <w:t>Ekonomia- eta ondare-egoeraren espedientea</w:t>
      </w:r>
    </w:p>
    <w:p w14:paraId="37026D33" w14:textId="77777777" w:rsidR="004F3D90" w:rsidRPr="00BD68B6" w:rsidRDefault="004F3D90" w:rsidP="004F3D90">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Pr>
          <w:rFonts w:ascii="Arial" w:hAnsi="Arial"/>
        </w:rPr>
        <w:t>2021eko abenduaren 31ko balantzea</w:t>
      </w:r>
    </w:p>
    <w:p w14:paraId="73240D66" w14:textId="77777777" w:rsidR="004F3D90" w:rsidRPr="005A69E0" w:rsidRDefault="004F3D90" w:rsidP="004F3D90">
      <w:pPr>
        <w:keepLines/>
        <w:tabs>
          <w:tab w:val="right" w:pos="2835"/>
          <w:tab w:val="right" w:pos="3969"/>
          <w:tab w:val="right" w:pos="5103"/>
          <w:tab w:val="right" w:pos="6237"/>
          <w:tab w:val="right" w:pos="7371"/>
        </w:tabs>
        <w:spacing w:before="200" w:after="240"/>
        <w:ind w:firstLine="0"/>
        <w:jc w:val="center"/>
      </w:pPr>
      <w:r>
        <w:rPr>
          <w:rFonts w:ascii="Arial" w:hAnsi="Arial"/>
        </w:rPr>
        <w:t>Aktiboa</w:t>
      </w:r>
    </w:p>
    <w:tbl>
      <w:tblPr>
        <w:tblW w:w="8859" w:type="dxa"/>
        <w:tblInd w:w="70" w:type="dxa"/>
        <w:tblCellMar>
          <w:left w:w="70" w:type="dxa"/>
          <w:right w:w="70" w:type="dxa"/>
        </w:tblCellMar>
        <w:tblLook w:val="04A0" w:firstRow="1" w:lastRow="0" w:firstColumn="1" w:lastColumn="0" w:noHBand="0" w:noVBand="1"/>
      </w:tblPr>
      <w:tblGrid>
        <w:gridCol w:w="360"/>
        <w:gridCol w:w="5739"/>
        <w:gridCol w:w="1440"/>
        <w:gridCol w:w="1320"/>
      </w:tblGrid>
      <w:tr w:rsidR="004F3D90" w:rsidRPr="00076777" w14:paraId="0DA8BA42" w14:textId="77777777" w:rsidTr="004F3D90">
        <w:trPr>
          <w:cantSplit/>
          <w:trHeight w:val="255"/>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14:paraId="4922F405" w14:textId="77777777" w:rsidR="004F3D90" w:rsidRPr="00076777" w:rsidRDefault="004F3D90" w:rsidP="004F3D90">
            <w:pPr>
              <w:pStyle w:val="cuatexto"/>
              <w:ind w:firstLine="356"/>
              <w:jc w:val="left"/>
              <w:rPr>
                <w:rFonts w:ascii="Arial" w:hAnsi="Arial" w:cs="Arial"/>
                <w:sz w:val="18"/>
                <w:szCs w:val="18"/>
              </w:rPr>
            </w:pPr>
            <w:r>
              <w:rPr>
                <w:rFonts w:ascii="Arial" w:hAnsi="Arial"/>
                <w:sz w:val="18"/>
              </w:rP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14:paraId="5CF8484B" w14:textId="77777777" w:rsidR="004F3D90" w:rsidRPr="00076777" w:rsidRDefault="004F3D90" w:rsidP="004F3D90">
            <w:pPr>
              <w:pStyle w:val="cuatexto"/>
              <w:jc w:val="right"/>
              <w:rPr>
                <w:rFonts w:ascii="Arial" w:hAnsi="Arial" w:cs="Arial"/>
                <w:sz w:val="18"/>
                <w:szCs w:val="18"/>
              </w:rPr>
            </w:pPr>
            <w:r>
              <w:rPr>
                <w:rFonts w:ascii="Arial" w:hAnsi="Arial"/>
                <w:sz w:val="18"/>
              </w:rPr>
              <w:t>2020</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14:paraId="3BFA5557" w14:textId="77777777" w:rsidR="004F3D90" w:rsidRPr="00076777" w:rsidRDefault="004F3D90" w:rsidP="004F3D90">
            <w:pPr>
              <w:pStyle w:val="cuatexto"/>
              <w:jc w:val="right"/>
              <w:rPr>
                <w:rFonts w:ascii="Arial" w:hAnsi="Arial" w:cs="Arial"/>
                <w:sz w:val="18"/>
                <w:szCs w:val="18"/>
              </w:rPr>
            </w:pPr>
            <w:r>
              <w:rPr>
                <w:rFonts w:ascii="Arial" w:hAnsi="Arial"/>
                <w:sz w:val="18"/>
              </w:rPr>
              <w:t>2021</w:t>
            </w:r>
          </w:p>
        </w:tc>
      </w:tr>
      <w:tr w:rsidR="004F3D90" w:rsidRPr="0054478E" w14:paraId="7405FF57" w14:textId="77777777" w:rsidTr="004F3D90">
        <w:trPr>
          <w:cantSplit/>
          <w:trHeight w:val="198"/>
        </w:trPr>
        <w:tc>
          <w:tcPr>
            <w:tcW w:w="360" w:type="dxa"/>
            <w:tcBorders>
              <w:top w:val="single" w:sz="4" w:space="0" w:color="auto"/>
              <w:left w:val="nil"/>
              <w:bottom w:val="single" w:sz="2" w:space="0" w:color="auto"/>
              <w:right w:val="nil"/>
            </w:tcBorders>
            <w:shd w:val="clear" w:color="auto" w:fill="auto"/>
            <w:vAlign w:val="center"/>
          </w:tcPr>
          <w:p w14:paraId="1CFE2CAD" w14:textId="77777777" w:rsidR="004F3D90" w:rsidRPr="0054478E" w:rsidRDefault="004F3D90" w:rsidP="004F3D90">
            <w:pPr>
              <w:pStyle w:val="cuatexto"/>
              <w:jc w:val="left"/>
              <w:rPr>
                <w:rFonts w:cs="Arial"/>
                <w:sz w:val="16"/>
                <w:szCs w:val="16"/>
              </w:rPr>
            </w:pPr>
            <w:r>
              <w:rPr>
                <w:sz w:val="16"/>
              </w:rPr>
              <w:t>A</w:t>
            </w:r>
          </w:p>
        </w:tc>
        <w:tc>
          <w:tcPr>
            <w:tcW w:w="5739" w:type="dxa"/>
            <w:tcBorders>
              <w:top w:val="single" w:sz="4" w:space="0" w:color="auto"/>
              <w:left w:val="nil"/>
              <w:bottom w:val="single" w:sz="2" w:space="0" w:color="auto"/>
              <w:right w:val="nil"/>
            </w:tcBorders>
            <w:shd w:val="clear" w:color="auto" w:fill="auto"/>
            <w:vAlign w:val="center"/>
          </w:tcPr>
          <w:p w14:paraId="5E04B340" w14:textId="77777777" w:rsidR="004F3D90" w:rsidRPr="00076777" w:rsidRDefault="004F3D90" w:rsidP="004F3D90">
            <w:pPr>
              <w:pStyle w:val="cuatexto"/>
              <w:jc w:val="left"/>
              <w:rPr>
                <w:rFonts w:cs="Arial"/>
                <w:szCs w:val="20"/>
              </w:rPr>
            </w:pPr>
            <w:r>
              <w:t>Ibilgetua</w:t>
            </w:r>
          </w:p>
        </w:tc>
        <w:tc>
          <w:tcPr>
            <w:tcW w:w="1440" w:type="dxa"/>
            <w:tcBorders>
              <w:top w:val="single" w:sz="4" w:space="0" w:color="auto"/>
              <w:left w:val="nil"/>
              <w:bottom w:val="single" w:sz="2" w:space="0" w:color="auto"/>
              <w:right w:val="nil"/>
            </w:tcBorders>
            <w:shd w:val="clear" w:color="auto" w:fill="auto"/>
            <w:noWrap/>
            <w:vAlign w:val="center"/>
          </w:tcPr>
          <w:p w14:paraId="755D863F" w14:textId="77777777" w:rsidR="004F3D90" w:rsidRPr="00076777" w:rsidRDefault="004F3D90" w:rsidP="004F3D90">
            <w:pPr>
              <w:pStyle w:val="cuatexto"/>
              <w:jc w:val="right"/>
              <w:rPr>
                <w:rFonts w:cs="Arial"/>
                <w:szCs w:val="20"/>
              </w:rPr>
            </w:pPr>
            <w:r>
              <w:t>12.452.905</w:t>
            </w:r>
          </w:p>
        </w:tc>
        <w:tc>
          <w:tcPr>
            <w:tcW w:w="1320" w:type="dxa"/>
            <w:tcBorders>
              <w:top w:val="single" w:sz="4" w:space="0" w:color="auto"/>
              <w:left w:val="nil"/>
              <w:bottom w:val="single" w:sz="2" w:space="0" w:color="auto"/>
              <w:right w:val="nil"/>
            </w:tcBorders>
            <w:shd w:val="clear" w:color="auto" w:fill="auto"/>
            <w:noWrap/>
            <w:vAlign w:val="center"/>
          </w:tcPr>
          <w:p w14:paraId="1FF42396" w14:textId="77777777" w:rsidR="004F3D90" w:rsidRPr="00076777" w:rsidRDefault="004F3D90" w:rsidP="004F3D90">
            <w:pPr>
              <w:pStyle w:val="cuatexto"/>
              <w:jc w:val="right"/>
              <w:rPr>
                <w:rFonts w:cs="Arial"/>
                <w:szCs w:val="20"/>
              </w:rPr>
            </w:pPr>
            <w:r>
              <w:t>12.846.629</w:t>
            </w:r>
          </w:p>
        </w:tc>
      </w:tr>
      <w:tr w:rsidR="004F3D90" w:rsidRPr="0054478E" w14:paraId="46BBAE12" w14:textId="77777777" w:rsidTr="004F3D90">
        <w:trPr>
          <w:cantSplit/>
          <w:trHeight w:val="198"/>
        </w:trPr>
        <w:tc>
          <w:tcPr>
            <w:tcW w:w="360" w:type="dxa"/>
            <w:tcBorders>
              <w:top w:val="single" w:sz="2" w:space="0" w:color="auto"/>
              <w:left w:val="nil"/>
              <w:right w:val="nil"/>
            </w:tcBorders>
            <w:shd w:val="clear" w:color="auto" w:fill="auto"/>
            <w:vAlign w:val="center"/>
          </w:tcPr>
          <w:p w14:paraId="2521A23F" w14:textId="77777777" w:rsidR="004F3D90" w:rsidRPr="0054478E" w:rsidRDefault="004F3D90" w:rsidP="004F3D90">
            <w:pPr>
              <w:pStyle w:val="cuatexto"/>
              <w:jc w:val="left"/>
              <w:rPr>
                <w:sz w:val="16"/>
                <w:szCs w:val="16"/>
              </w:rPr>
            </w:pPr>
            <w:r>
              <w:rPr>
                <w:sz w:val="16"/>
              </w:rPr>
              <w:t>1</w:t>
            </w:r>
          </w:p>
        </w:tc>
        <w:tc>
          <w:tcPr>
            <w:tcW w:w="5739" w:type="dxa"/>
            <w:tcBorders>
              <w:top w:val="single" w:sz="2" w:space="0" w:color="auto"/>
              <w:left w:val="nil"/>
              <w:bottom w:val="single" w:sz="2" w:space="0" w:color="auto"/>
              <w:right w:val="nil"/>
            </w:tcBorders>
            <w:shd w:val="clear" w:color="auto" w:fill="auto"/>
            <w:vAlign w:val="center"/>
          </w:tcPr>
          <w:p w14:paraId="165A0542" w14:textId="77777777" w:rsidR="004F3D90" w:rsidRPr="00076777" w:rsidRDefault="004F3D90" w:rsidP="004F3D90">
            <w:pPr>
              <w:pStyle w:val="cuatexto"/>
              <w:jc w:val="left"/>
              <w:rPr>
                <w:szCs w:val="20"/>
              </w:rPr>
            </w:pPr>
            <w:r>
              <w:t>Ibilgetu materiala</w:t>
            </w:r>
          </w:p>
        </w:tc>
        <w:tc>
          <w:tcPr>
            <w:tcW w:w="1440" w:type="dxa"/>
            <w:tcBorders>
              <w:top w:val="single" w:sz="2" w:space="0" w:color="auto"/>
              <w:left w:val="nil"/>
              <w:bottom w:val="single" w:sz="2" w:space="0" w:color="auto"/>
              <w:right w:val="nil"/>
            </w:tcBorders>
            <w:shd w:val="clear" w:color="auto" w:fill="auto"/>
            <w:vAlign w:val="center"/>
          </w:tcPr>
          <w:p w14:paraId="16887B90" w14:textId="77777777" w:rsidR="004F3D90" w:rsidRPr="00076777" w:rsidRDefault="004F3D90" w:rsidP="004F3D90">
            <w:pPr>
              <w:pStyle w:val="cuatexto"/>
              <w:jc w:val="right"/>
              <w:rPr>
                <w:szCs w:val="20"/>
              </w:rPr>
            </w:pPr>
            <w:r>
              <w:t>6.767.691</w:t>
            </w:r>
          </w:p>
        </w:tc>
        <w:tc>
          <w:tcPr>
            <w:tcW w:w="1320" w:type="dxa"/>
            <w:tcBorders>
              <w:top w:val="single" w:sz="2" w:space="0" w:color="auto"/>
              <w:left w:val="nil"/>
              <w:bottom w:val="single" w:sz="2" w:space="0" w:color="auto"/>
              <w:right w:val="nil"/>
            </w:tcBorders>
            <w:shd w:val="clear" w:color="auto" w:fill="auto"/>
            <w:vAlign w:val="center"/>
          </w:tcPr>
          <w:p w14:paraId="0CF8FAD6" w14:textId="77777777" w:rsidR="004F3D90" w:rsidRPr="00076777" w:rsidRDefault="004F3D90" w:rsidP="004F3D90">
            <w:pPr>
              <w:pStyle w:val="cuatexto"/>
              <w:jc w:val="right"/>
              <w:rPr>
                <w:szCs w:val="20"/>
              </w:rPr>
            </w:pPr>
            <w:r>
              <w:t>7.002.526</w:t>
            </w:r>
          </w:p>
        </w:tc>
      </w:tr>
      <w:tr w:rsidR="004F3D90" w:rsidRPr="0054478E" w14:paraId="5DF9CA50" w14:textId="77777777" w:rsidTr="004F3D90">
        <w:trPr>
          <w:cantSplit/>
          <w:trHeight w:val="198"/>
        </w:trPr>
        <w:tc>
          <w:tcPr>
            <w:tcW w:w="360" w:type="dxa"/>
            <w:tcBorders>
              <w:left w:val="nil"/>
              <w:right w:val="nil"/>
            </w:tcBorders>
            <w:shd w:val="clear" w:color="auto" w:fill="auto"/>
            <w:vAlign w:val="center"/>
          </w:tcPr>
          <w:p w14:paraId="2911C993" w14:textId="77777777" w:rsidR="004F3D90" w:rsidRPr="0054478E" w:rsidRDefault="004F3D90" w:rsidP="004F3D90">
            <w:pPr>
              <w:pStyle w:val="cuatexto"/>
              <w:jc w:val="left"/>
              <w:rPr>
                <w:sz w:val="16"/>
                <w:szCs w:val="16"/>
              </w:rPr>
            </w:pPr>
            <w:r>
              <w:rPr>
                <w:sz w:val="16"/>
              </w:rPr>
              <w:t>2</w:t>
            </w:r>
          </w:p>
        </w:tc>
        <w:tc>
          <w:tcPr>
            <w:tcW w:w="5739" w:type="dxa"/>
            <w:tcBorders>
              <w:top w:val="single" w:sz="2" w:space="0" w:color="auto"/>
              <w:left w:val="nil"/>
              <w:bottom w:val="single" w:sz="2" w:space="0" w:color="auto"/>
              <w:right w:val="nil"/>
            </w:tcBorders>
            <w:shd w:val="clear" w:color="auto" w:fill="auto"/>
            <w:vAlign w:val="center"/>
          </w:tcPr>
          <w:p w14:paraId="2A6EC87F" w14:textId="77777777" w:rsidR="004F3D90" w:rsidRPr="00076777" w:rsidRDefault="004F3D90" w:rsidP="004F3D90">
            <w:pPr>
              <w:pStyle w:val="cuatexto"/>
              <w:jc w:val="left"/>
              <w:rPr>
                <w:szCs w:val="20"/>
              </w:rPr>
            </w:pPr>
            <w:r>
              <w:t>Eskubide errealak</w:t>
            </w:r>
          </w:p>
        </w:tc>
        <w:tc>
          <w:tcPr>
            <w:tcW w:w="1440" w:type="dxa"/>
            <w:tcBorders>
              <w:top w:val="single" w:sz="2" w:space="0" w:color="auto"/>
              <w:left w:val="nil"/>
              <w:bottom w:val="single" w:sz="2" w:space="0" w:color="auto"/>
              <w:right w:val="nil"/>
            </w:tcBorders>
            <w:shd w:val="clear" w:color="auto" w:fill="auto"/>
            <w:vAlign w:val="center"/>
          </w:tcPr>
          <w:p w14:paraId="770E7D89" w14:textId="77777777" w:rsidR="004F3D90" w:rsidRPr="00076777" w:rsidRDefault="004F3D90" w:rsidP="004F3D90">
            <w:pPr>
              <w:pStyle w:val="cuatexto"/>
              <w:jc w:val="right"/>
              <w:rPr>
                <w:szCs w:val="20"/>
              </w:rPr>
            </w:pPr>
            <w:r>
              <w:t>68.235</w:t>
            </w:r>
          </w:p>
        </w:tc>
        <w:tc>
          <w:tcPr>
            <w:tcW w:w="1320" w:type="dxa"/>
            <w:tcBorders>
              <w:top w:val="single" w:sz="2" w:space="0" w:color="auto"/>
              <w:left w:val="nil"/>
              <w:bottom w:val="single" w:sz="2" w:space="0" w:color="auto"/>
              <w:right w:val="nil"/>
            </w:tcBorders>
            <w:shd w:val="clear" w:color="auto" w:fill="auto"/>
            <w:vAlign w:val="center"/>
          </w:tcPr>
          <w:p w14:paraId="01F2E2F7" w14:textId="77777777" w:rsidR="004F3D90" w:rsidRPr="00076777" w:rsidRDefault="004F3D90" w:rsidP="004F3D90">
            <w:pPr>
              <w:pStyle w:val="cuatexto"/>
              <w:jc w:val="right"/>
              <w:rPr>
                <w:szCs w:val="20"/>
              </w:rPr>
            </w:pPr>
            <w:r>
              <w:t>68.235</w:t>
            </w:r>
          </w:p>
        </w:tc>
      </w:tr>
      <w:tr w:rsidR="004F3D90" w:rsidRPr="0054478E" w14:paraId="6A0FB1ED" w14:textId="77777777" w:rsidTr="004F3D90">
        <w:trPr>
          <w:cantSplit/>
          <w:trHeight w:val="198"/>
        </w:trPr>
        <w:tc>
          <w:tcPr>
            <w:tcW w:w="360" w:type="dxa"/>
            <w:tcBorders>
              <w:left w:val="nil"/>
              <w:right w:val="nil"/>
            </w:tcBorders>
            <w:shd w:val="clear" w:color="auto" w:fill="auto"/>
            <w:vAlign w:val="center"/>
          </w:tcPr>
          <w:p w14:paraId="52D33BD3" w14:textId="77777777" w:rsidR="004F3D90" w:rsidRPr="0054478E" w:rsidRDefault="004F3D90" w:rsidP="004F3D90">
            <w:pPr>
              <w:pStyle w:val="cuatexto"/>
              <w:jc w:val="left"/>
              <w:rPr>
                <w:sz w:val="16"/>
                <w:szCs w:val="16"/>
              </w:rPr>
            </w:pPr>
            <w:r>
              <w:rPr>
                <w:sz w:val="16"/>
              </w:rPr>
              <w:t>3</w:t>
            </w:r>
          </w:p>
        </w:tc>
        <w:tc>
          <w:tcPr>
            <w:tcW w:w="5739" w:type="dxa"/>
            <w:tcBorders>
              <w:top w:val="single" w:sz="2" w:space="0" w:color="auto"/>
              <w:left w:val="nil"/>
              <w:bottom w:val="single" w:sz="2" w:space="0" w:color="auto"/>
              <w:right w:val="nil"/>
            </w:tcBorders>
            <w:shd w:val="clear" w:color="auto" w:fill="auto"/>
            <w:vAlign w:val="center"/>
          </w:tcPr>
          <w:p w14:paraId="0CAAF98D" w14:textId="77777777" w:rsidR="004F3D90" w:rsidRPr="00076777" w:rsidRDefault="004F3D90" w:rsidP="004F3D90">
            <w:pPr>
              <w:pStyle w:val="cuatexto"/>
              <w:jc w:val="left"/>
              <w:rPr>
                <w:szCs w:val="20"/>
              </w:rPr>
            </w:pPr>
            <w:r>
              <w:t>Erabilera orokorrerako azpiegitura eta ondasunak</w:t>
            </w:r>
          </w:p>
        </w:tc>
        <w:tc>
          <w:tcPr>
            <w:tcW w:w="1440" w:type="dxa"/>
            <w:tcBorders>
              <w:top w:val="single" w:sz="2" w:space="0" w:color="auto"/>
              <w:left w:val="nil"/>
              <w:bottom w:val="single" w:sz="2" w:space="0" w:color="auto"/>
              <w:right w:val="nil"/>
            </w:tcBorders>
            <w:shd w:val="clear" w:color="auto" w:fill="auto"/>
            <w:vAlign w:val="center"/>
          </w:tcPr>
          <w:p w14:paraId="16345F48" w14:textId="77777777" w:rsidR="004F3D90" w:rsidRPr="00076777" w:rsidRDefault="004F3D90" w:rsidP="004F3D90">
            <w:pPr>
              <w:pStyle w:val="cuatexto"/>
              <w:jc w:val="right"/>
              <w:rPr>
                <w:szCs w:val="20"/>
              </w:rPr>
            </w:pPr>
            <w:r>
              <w:t>5.616.722</w:t>
            </w:r>
          </w:p>
        </w:tc>
        <w:tc>
          <w:tcPr>
            <w:tcW w:w="1320" w:type="dxa"/>
            <w:tcBorders>
              <w:top w:val="single" w:sz="2" w:space="0" w:color="auto"/>
              <w:left w:val="nil"/>
              <w:bottom w:val="single" w:sz="2" w:space="0" w:color="auto"/>
              <w:right w:val="nil"/>
            </w:tcBorders>
            <w:shd w:val="clear" w:color="auto" w:fill="auto"/>
            <w:vAlign w:val="center"/>
          </w:tcPr>
          <w:p w14:paraId="72380473" w14:textId="77777777" w:rsidR="004F3D90" w:rsidRPr="00076777" w:rsidRDefault="004F3D90" w:rsidP="004F3D90">
            <w:pPr>
              <w:pStyle w:val="cuatexto"/>
              <w:jc w:val="right"/>
              <w:rPr>
                <w:szCs w:val="20"/>
              </w:rPr>
            </w:pPr>
            <w:r>
              <w:t>5.775.611</w:t>
            </w:r>
          </w:p>
        </w:tc>
      </w:tr>
      <w:tr w:rsidR="004F3D90" w:rsidRPr="0054478E" w14:paraId="4BBBD750" w14:textId="77777777" w:rsidTr="004F3D90">
        <w:trPr>
          <w:cantSplit/>
          <w:trHeight w:val="198"/>
        </w:trPr>
        <w:tc>
          <w:tcPr>
            <w:tcW w:w="360" w:type="dxa"/>
            <w:tcBorders>
              <w:left w:val="nil"/>
              <w:bottom w:val="single" w:sz="2" w:space="0" w:color="auto"/>
              <w:right w:val="nil"/>
            </w:tcBorders>
            <w:shd w:val="clear" w:color="auto" w:fill="auto"/>
            <w:vAlign w:val="center"/>
          </w:tcPr>
          <w:p w14:paraId="7729BE91" w14:textId="77777777" w:rsidR="004F3D90" w:rsidRPr="0054478E" w:rsidRDefault="004F3D90" w:rsidP="004F3D90">
            <w:pPr>
              <w:pStyle w:val="cuatexto"/>
              <w:jc w:val="left"/>
              <w:rPr>
                <w:sz w:val="16"/>
                <w:szCs w:val="16"/>
              </w:rPr>
            </w:pPr>
            <w:r>
              <w:rPr>
                <w:sz w:val="16"/>
              </w:rPr>
              <w:t>5</w:t>
            </w:r>
          </w:p>
        </w:tc>
        <w:tc>
          <w:tcPr>
            <w:tcW w:w="5739" w:type="dxa"/>
            <w:tcBorders>
              <w:top w:val="single" w:sz="2" w:space="0" w:color="auto"/>
              <w:left w:val="nil"/>
              <w:bottom w:val="single" w:sz="2" w:space="0" w:color="auto"/>
              <w:right w:val="nil"/>
            </w:tcBorders>
            <w:shd w:val="clear" w:color="auto" w:fill="auto"/>
            <w:vAlign w:val="center"/>
          </w:tcPr>
          <w:p w14:paraId="1780A8FB" w14:textId="77777777" w:rsidR="004F3D90" w:rsidRPr="00076777" w:rsidRDefault="004F3D90" w:rsidP="004F3D90">
            <w:pPr>
              <w:pStyle w:val="cuatexto"/>
              <w:jc w:val="left"/>
              <w:rPr>
                <w:szCs w:val="20"/>
              </w:rPr>
            </w:pPr>
            <w:r>
              <w:t>Ibilgetu finantzarioa</w:t>
            </w:r>
          </w:p>
        </w:tc>
        <w:tc>
          <w:tcPr>
            <w:tcW w:w="1440" w:type="dxa"/>
            <w:tcBorders>
              <w:top w:val="single" w:sz="2" w:space="0" w:color="auto"/>
              <w:left w:val="nil"/>
              <w:bottom w:val="single" w:sz="2" w:space="0" w:color="auto"/>
              <w:right w:val="nil"/>
            </w:tcBorders>
            <w:shd w:val="clear" w:color="auto" w:fill="auto"/>
            <w:vAlign w:val="center"/>
          </w:tcPr>
          <w:p w14:paraId="3DDF52AA" w14:textId="77777777" w:rsidR="004F3D90" w:rsidRPr="00076777" w:rsidRDefault="004F3D90" w:rsidP="004F3D90">
            <w:pPr>
              <w:pStyle w:val="cuatexto"/>
              <w:jc w:val="right"/>
              <w:rPr>
                <w:szCs w:val="20"/>
              </w:rPr>
            </w:pPr>
            <w:r>
              <w:t>257</w:t>
            </w:r>
          </w:p>
        </w:tc>
        <w:tc>
          <w:tcPr>
            <w:tcW w:w="1320" w:type="dxa"/>
            <w:tcBorders>
              <w:top w:val="single" w:sz="2" w:space="0" w:color="auto"/>
              <w:left w:val="nil"/>
              <w:bottom w:val="single" w:sz="2" w:space="0" w:color="auto"/>
              <w:right w:val="nil"/>
            </w:tcBorders>
            <w:shd w:val="clear" w:color="auto" w:fill="auto"/>
            <w:vAlign w:val="center"/>
          </w:tcPr>
          <w:p w14:paraId="3B73276A" w14:textId="77777777" w:rsidR="004F3D90" w:rsidRPr="00076777" w:rsidRDefault="004F3D90" w:rsidP="004F3D90">
            <w:pPr>
              <w:pStyle w:val="cuatexto"/>
              <w:jc w:val="right"/>
              <w:rPr>
                <w:szCs w:val="20"/>
              </w:rPr>
            </w:pPr>
            <w:r>
              <w:t>257</w:t>
            </w:r>
          </w:p>
        </w:tc>
      </w:tr>
      <w:tr w:rsidR="004F3D90" w:rsidRPr="0054478E" w14:paraId="4C607797" w14:textId="77777777" w:rsidTr="004F3D90">
        <w:trPr>
          <w:cantSplit/>
          <w:trHeight w:val="198"/>
        </w:trPr>
        <w:tc>
          <w:tcPr>
            <w:tcW w:w="360" w:type="dxa"/>
            <w:tcBorders>
              <w:top w:val="single" w:sz="2" w:space="0" w:color="auto"/>
              <w:left w:val="nil"/>
              <w:bottom w:val="single" w:sz="2" w:space="0" w:color="auto"/>
              <w:right w:val="nil"/>
            </w:tcBorders>
            <w:shd w:val="clear" w:color="auto" w:fill="auto"/>
            <w:vAlign w:val="center"/>
          </w:tcPr>
          <w:p w14:paraId="003FEEAF" w14:textId="77777777" w:rsidR="004F3D90" w:rsidRPr="0054478E" w:rsidRDefault="004F3D90" w:rsidP="004F3D90">
            <w:pPr>
              <w:pStyle w:val="cuatexto"/>
              <w:jc w:val="left"/>
              <w:rPr>
                <w:rFonts w:cs="Arial"/>
                <w:sz w:val="16"/>
                <w:szCs w:val="16"/>
              </w:rPr>
            </w:pPr>
            <w:r>
              <w:rPr>
                <w:sz w:val="16"/>
              </w:rPr>
              <w:t>C</w:t>
            </w:r>
          </w:p>
        </w:tc>
        <w:tc>
          <w:tcPr>
            <w:tcW w:w="5739" w:type="dxa"/>
            <w:tcBorders>
              <w:top w:val="single" w:sz="2" w:space="0" w:color="auto"/>
              <w:left w:val="nil"/>
              <w:bottom w:val="single" w:sz="2" w:space="0" w:color="auto"/>
              <w:right w:val="nil"/>
            </w:tcBorders>
            <w:shd w:val="clear" w:color="auto" w:fill="auto"/>
            <w:vAlign w:val="center"/>
          </w:tcPr>
          <w:p w14:paraId="2FB46227" w14:textId="77777777" w:rsidR="004F3D90" w:rsidRPr="00076777" w:rsidRDefault="004F3D90" w:rsidP="004F3D90">
            <w:pPr>
              <w:pStyle w:val="cuatexto"/>
              <w:jc w:val="left"/>
              <w:rPr>
                <w:rFonts w:cs="Arial"/>
                <w:szCs w:val="20"/>
              </w:rPr>
            </w:pPr>
            <w:r>
              <w:t>Zirkulatzailea</w:t>
            </w:r>
          </w:p>
        </w:tc>
        <w:tc>
          <w:tcPr>
            <w:tcW w:w="1440" w:type="dxa"/>
            <w:tcBorders>
              <w:top w:val="single" w:sz="2" w:space="0" w:color="auto"/>
              <w:left w:val="nil"/>
              <w:bottom w:val="single" w:sz="2" w:space="0" w:color="auto"/>
              <w:right w:val="nil"/>
            </w:tcBorders>
            <w:shd w:val="clear" w:color="auto" w:fill="auto"/>
            <w:vAlign w:val="center"/>
          </w:tcPr>
          <w:p w14:paraId="36263CF3" w14:textId="77777777" w:rsidR="004F3D90" w:rsidRPr="00076777" w:rsidRDefault="004F3D90" w:rsidP="004F3D90">
            <w:pPr>
              <w:pStyle w:val="cuatexto"/>
              <w:jc w:val="right"/>
              <w:rPr>
                <w:rFonts w:cs="Arial"/>
                <w:szCs w:val="20"/>
              </w:rPr>
            </w:pPr>
            <w:r>
              <w:t>1.022.196</w:t>
            </w:r>
          </w:p>
        </w:tc>
        <w:tc>
          <w:tcPr>
            <w:tcW w:w="1320" w:type="dxa"/>
            <w:tcBorders>
              <w:top w:val="single" w:sz="2" w:space="0" w:color="auto"/>
              <w:left w:val="nil"/>
              <w:bottom w:val="single" w:sz="2" w:space="0" w:color="auto"/>
              <w:right w:val="nil"/>
            </w:tcBorders>
            <w:shd w:val="clear" w:color="auto" w:fill="auto"/>
            <w:vAlign w:val="center"/>
          </w:tcPr>
          <w:p w14:paraId="73FD02C7" w14:textId="77777777" w:rsidR="004F3D90" w:rsidRPr="00076777" w:rsidRDefault="004F3D90" w:rsidP="004F3D90">
            <w:pPr>
              <w:pStyle w:val="cuatexto"/>
              <w:jc w:val="right"/>
              <w:rPr>
                <w:rFonts w:cs="Arial"/>
                <w:szCs w:val="20"/>
              </w:rPr>
            </w:pPr>
            <w:r>
              <w:t>891.074</w:t>
            </w:r>
          </w:p>
        </w:tc>
      </w:tr>
      <w:tr w:rsidR="004F3D90" w:rsidRPr="0054478E" w14:paraId="4FCA5FAE" w14:textId="77777777" w:rsidTr="004F3D90">
        <w:trPr>
          <w:cantSplit/>
          <w:trHeight w:val="198"/>
        </w:trPr>
        <w:tc>
          <w:tcPr>
            <w:tcW w:w="360" w:type="dxa"/>
            <w:tcBorders>
              <w:top w:val="single" w:sz="2" w:space="0" w:color="auto"/>
              <w:left w:val="nil"/>
              <w:bottom w:val="single" w:sz="2" w:space="0" w:color="auto"/>
              <w:right w:val="nil"/>
            </w:tcBorders>
            <w:shd w:val="clear" w:color="auto" w:fill="auto"/>
            <w:vAlign w:val="center"/>
          </w:tcPr>
          <w:p w14:paraId="2BD8B9E4" w14:textId="77777777" w:rsidR="004F3D90" w:rsidRPr="0054478E" w:rsidRDefault="004F3D90" w:rsidP="004F3D90">
            <w:pPr>
              <w:pStyle w:val="cuatexto"/>
              <w:jc w:val="left"/>
              <w:rPr>
                <w:sz w:val="16"/>
                <w:szCs w:val="16"/>
              </w:rPr>
            </w:pPr>
            <w:r>
              <w:rPr>
                <w:sz w:val="16"/>
              </w:rPr>
              <w:t>8</w:t>
            </w:r>
          </w:p>
        </w:tc>
        <w:tc>
          <w:tcPr>
            <w:tcW w:w="5739" w:type="dxa"/>
            <w:tcBorders>
              <w:top w:val="single" w:sz="2" w:space="0" w:color="auto"/>
              <w:left w:val="nil"/>
              <w:bottom w:val="single" w:sz="2" w:space="0" w:color="auto"/>
              <w:right w:val="nil"/>
            </w:tcBorders>
            <w:shd w:val="clear" w:color="auto" w:fill="auto"/>
            <w:vAlign w:val="center"/>
          </w:tcPr>
          <w:p w14:paraId="34603818" w14:textId="77777777" w:rsidR="004F3D90" w:rsidRPr="00076777" w:rsidRDefault="004F3D90" w:rsidP="004F3D90">
            <w:pPr>
              <w:pStyle w:val="cuatexto"/>
              <w:jc w:val="left"/>
              <w:rPr>
                <w:szCs w:val="20"/>
              </w:rPr>
            </w:pPr>
            <w:r>
              <w:t>Zordunak</w:t>
            </w:r>
          </w:p>
        </w:tc>
        <w:tc>
          <w:tcPr>
            <w:tcW w:w="1440" w:type="dxa"/>
            <w:tcBorders>
              <w:top w:val="single" w:sz="2" w:space="0" w:color="auto"/>
              <w:left w:val="nil"/>
              <w:bottom w:val="single" w:sz="2" w:space="0" w:color="auto"/>
              <w:right w:val="nil"/>
            </w:tcBorders>
            <w:shd w:val="clear" w:color="auto" w:fill="auto"/>
            <w:vAlign w:val="center"/>
          </w:tcPr>
          <w:p w14:paraId="6A54C982" w14:textId="77777777" w:rsidR="004F3D90" w:rsidRPr="00076777" w:rsidRDefault="004F3D90" w:rsidP="004F3D90">
            <w:pPr>
              <w:pStyle w:val="cuatexto"/>
              <w:jc w:val="right"/>
              <w:rPr>
                <w:szCs w:val="20"/>
              </w:rPr>
            </w:pPr>
            <w:r>
              <w:t>391.450</w:t>
            </w:r>
          </w:p>
        </w:tc>
        <w:tc>
          <w:tcPr>
            <w:tcW w:w="1320" w:type="dxa"/>
            <w:tcBorders>
              <w:top w:val="single" w:sz="2" w:space="0" w:color="auto"/>
              <w:left w:val="nil"/>
              <w:bottom w:val="single" w:sz="2" w:space="0" w:color="auto"/>
              <w:right w:val="nil"/>
            </w:tcBorders>
            <w:shd w:val="clear" w:color="auto" w:fill="auto"/>
            <w:vAlign w:val="center"/>
          </w:tcPr>
          <w:p w14:paraId="51C3636E" w14:textId="77777777" w:rsidR="004F3D90" w:rsidRPr="00076777" w:rsidRDefault="004F3D90" w:rsidP="004F3D90">
            <w:pPr>
              <w:pStyle w:val="cuatexto"/>
              <w:jc w:val="right"/>
              <w:rPr>
                <w:szCs w:val="20"/>
              </w:rPr>
            </w:pPr>
            <w:r>
              <w:t>471.570</w:t>
            </w:r>
          </w:p>
        </w:tc>
      </w:tr>
      <w:tr w:rsidR="004F3D90" w:rsidRPr="0054478E" w14:paraId="510B7736" w14:textId="77777777" w:rsidTr="004F3D90">
        <w:trPr>
          <w:cantSplit/>
          <w:trHeight w:val="198"/>
        </w:trPr>
        <w:tc>
          <w:tcPr>
            <w:tcW w:w="360" w:type="dxa"/>
            <w:tcBorders>
              <w:top w:val="single" w:sz="2" w:space="0" w:color="auto"/>
              <w:left w:val="nil"/>
              <w:bottom w:val="single" w:sz="4" w:space="0" w:color="auto"/>
              <w:right w:val="nil"/>
            </w:tcBorders>
            <w:shd w:val="clear" w:color="auto" w:fill="auto"/>
            <w:vAlign w:val="center"/>
          </w:tcPr>
          <w:p w14:paraId="21C5858E" w14:textId="77777777" w:rsidR="004F3D90" w:rsidRPr="0054478E" w:rsidRDefault="004F3D90" w:rsidP="004F3D90">
            <w:pPr>
              <w:pStyle w:val="cuatexto"/>
              <w:jc w:val="left"/>
              <w:rPr>
                <w:sz w:val="16"/>
                <w:szCs w:val="16"/>
              </w:rPr>
            </w:pPr>
            <w:r>
              <w:rPr>
                <w:sz w:val="16"/>
              </w:rPr>
              <w:t>9</w:t>
            </w:r>
          </w:p>
        </w:tc>
        <w:tc>
          <w:tcPr>
            <w:tcW w:w="5739" w:type="dxa"/>
            <w:tcBorders>
              <w:top w:val="single" w:sz="2" w:space="0" w:color="auto"/>
              <w:left w:val="nil"/>
              <w:bottom w:val="single" w:sz="4" w:space="0" w:color="auto"/>
              <w:right w:val="nil"/>
            </w:tcBorders>
            <w:shd w:val="clear" w:color="auto" w:fill="auto"/>
            <w:vAlign w:val="center"/>
          </w:tcPr>
          <w:p w14:paraId="31A16F47" w14:textId="77777777" w:rsidR="004F3D90" w:rsidRPr="00076777" w:rsidRDefault="004F3D90" w:rsidP="004F3D90">
            <w:pPr>
              <w:pStyle w:val="cuatexto"/>
              <w:jc w:val="left"/>
              <w:rPr>
                <w:szCs w:val="20"/>
              </w:rPr>
            </w:pPr>
            <w:r>
              <w:t>Kontu finantzarioak</w:t>
            </w:r>
          </w:p>
        </w:tc>
        <w:tc>
          <w:tcPr>
            <w:tcW w:w="1440" w:type="dxa"/>
            <w:tcBorders>
              <w:top w:val="single" w:sz="2" w:space="0" w:color="auto"/>
              <w:left w:val="nil"/>
              <w:bottom w:val="single" w:sz="4" w:space="0" w:color="auto"/>
              <w:right w:val="nil"/>
            </w:tcBorders>
            <w:shd w:val="clear" w:color="auto" w:fill="auto"/>
            <w:vAlign w:val="center"/>
          </w:tcPr>
          <w:p w14:paraId="1936D6B4" w14:textId="77777777" w:rsidR="004F3D90" w:rsidRPr="00076777" w:rsidRDefault="004F3D90" w:rsidP="004F3D90">
            <w:pPr>
              <w:pStyle w:val="cuatexto"/>
              <w:jc w:val="right"/>
              <w:rPr>
                <w:szCs w:val="20"/>
              </w:rPr>
            </w:pPr>
            <w:r>
              <w:t>630.746</w:t>
            </w:r>
          </w:p>
        </w:tc>
        <w:tc>
          <w:tcPr>
            <w:tcW w:w="1320" w:type="dxa"/>
            <w:tcBorders>
              <w:top w:val="single" w:sz="2" w:space="0" w:color="auto"/>
              <w:left w:val="nil"/>
              <w:bottom w:val="single" w:sz="4" w:space="0" w:color="auto"/>
              <w:right w:val="nil"/>
            </w:tcBorders>
            <w:shd w:val="clear" w:color="auto" w:fill="auto"/>
            <w:vAlign w:val="center"/>
          </w:tcPr>
          <w:p w14:paraId="67D77E0C" w14:textId="77777777" w:rsidR="004F3D90" w:rsidRPr="00076777" w:rsidRDefault="004F3D90" w:rsidP="004F3D90">
            <w:pPr>
              <w:pStyle w:val="cuatexto"/>
              <w:jc w:val="right"/>
              <w:rPr>
                <w:szCs w:val="20"/>
              </w:rPr>
            </w:pPr>
            <w:r>
              <w:t>419.504</w:t>
            </w:r>
          </w:p>
        </w:tc>
      </w:tr>
      <w:tr w:rsidR="004F3D90" w:rsidRPr="005D38F7" w14:paraId="196BD4A8" w14:textId="77777777" w:rsidTr="004F3D90">
        <w:trPr>
          <w:cantSplit/>
          <w:trHeight w:val="255"/>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14:paraId="3FE93F30" w14:textId="77777777" w:rsidR="004F3D90" w:rsidRPr="005D38F7" w:rsidRDefault="004F3D90" w:rsidP="004F3D90">
            <w:pPr>
              <w:pStyle w:val="cuatexto"/>
              <w:jc w:val="left"/>
              <w:rPr>
                <w:rFonts w:ascii="Arial" w:hAnsi="Arial" w:cs="Arial"/>
                <w:bCs/>
                <w:sz w:val="18"/>
                <w:szCs w:val="18"/>
              </w:rPr>
            </w:pPr>
            <w:r>
              <w:rPr>
                <w:rFonts w:ascii="Arial" w:hAnsi="Arial"/>
                <w:sz w:val="18"/>
              </w:rPr>
              <w:t>Aktiboa, guztira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14:paraId="7229F5D7" w14:textId="77777777" w:rsidR="004F3D90" w:rsidRPr="005D38F7" w:rsidRDefault="004F3D90" w:rsidP="004F3D90">
            <w:pPr>
              <w:pStyle w:val="cuatexto"/>
              <w:jc w:val="right"/>
              <w:rPr>
                <w:rFonts w:ascii="Arial" w:hAnsi="Arial" w:cs="Arial"/>
                <w:bCs/>
                <w:sz w:val="18"/>
                <w:szCs w:val="18"/>
              </w:rPr>
            </w:pPr>
            <w:r>
              <w:rPr>
                <w:rFonts w:ascii="Arial" w:hAnsi="Arial"/>
                <w:sz w:val="18"/>
              </w:rPr>
              <w:t>13.475.101</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14:paraId="4EC93E67" w14:textId="77777777" w:rsidR="004F3D90" w:rsidRPr="005D38F7" w:rsidRDefault="004F3D90" w:rsidP="004F3D90">
            <w:pPr>
              <w:pStyle w:val="cuatexto"/>
              <w:jc w:val="right"/>
              <w:rPr>
                <w:rFonts w:ascii="Arial" w:hAnsi="Arial" w:cs="Arial"/>
                <w:bCs/>
                <w:sz w:val="18"/>
                <w:szCs w:val="18"/>
              </w:rPr>
            </w:pPr>
            <w:r>
              <w:rPr>
                <w:rFonts w:ascii="Arial" w:hAnsi="Arial"/>
                <w:sz w:val="18"/>
              </w:rPr>
              <w:t>13.737.703</w:t>
            </w:r>
          </w:p>
        </w:tc>
      </w:tr>
    </w:tbl>
    <w:p w14:paraId="58C9DF56" w14:textId="77777777" w:rsidR="004F3D90" w:rsidRPr="0054478E" w:rsidRDefault="004F3D90" w:rsidP="004F3D90">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Pr>
          <w:rFonts w:ascii="Arial" w:hAnsi="Arial"/>
        </w:rPr>
        <w:t>Pasiboa</w:t>
      </w:r>
    </w:p>
    <w:tbl>
      <w:tblPr>
        <w:tblW w:w="8880" w:type="dxa"/>
        <w:tblInd w:w="70" w:type="dxa"/>
        <w:tblCellMar>
          <w:left w:w="70" w:type="dxa"/>
          <w:right w:w="70" w:type="dxa"/>
        </w:tblCellMar>
        <w:tblLook w:val="04A0" w:firstRow="1" w:lastRow="0" w:firstColumn="1" w:lastColumn="0" w:noHBand="0" w:noVBand="1"/>
      </w:tblPr>
      <w:tblGrid>
        <w:gridCol w:w="360"/>
        <w:gridCol w:w="5760"/>
        <w:gridCol w:w="1440"/>
        <w:gridCol w:w="1320"/>
      </w:tblGrid>
      <w:tr w:rsidR="004F3D90" w:rsidRPr="00076777" w14:paraId="0FFE1E60" w14:textId="77777777" w:rsidTr="004F3D90">
        <w:trPr>
          <w:trHeight w:val="284"/>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14:paraId="5389C9D2" w14:textId="77777777" w:rsidR="004F3D90" w:rsidRPr="00076777" w:rsidRDefault="004F3D90" w:rsidP="004F3D90">
            <w:pPr>
              <w:pStyle w:val="cuatexto"/>
              <w:ind w:firstLine="356"/>
              <w:jc w:val="left"/>
              <w:rPr>
                <w:rFonts w:ascii="Arial" w:hAnsi="Arial" w:cs="Arial"/>
                <w:sz w:val="18"/>
                <w:szCs w:val="18"/>
              </w:rPr>
            </w:pPr>
            <w:r>
              <w:rPr>
                <w:rFonts w:ascii="Arial" w:hAnsi="Arial"/>
                <w:sz w:val="18"/>
              </w:rP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14:paraId="6810667C" w14:textId="77777777" w:rsidR="004F3D90" w:rsidRPr="00076777" w:rsidRDefault="004F3D90" w:rsidP="004F3D90">
            <w:pPr>
              <w:pStyle w:val="cuatexto"/>
              <w:jc w:val="right"/>
              <w:rPr>
                <w:rFonts w:ascii="Arial" w:hAnsi="Arial" w:cs="Arial"/>
                <w:sz w:val="18"/>
                <w:szCs w:val="18"/>
              </w:rPr>
            </w:pPr>
            <w:r>
              <w:rPr>
                <w:rFonts w:ascii="Arial" w:hAnsi="Arial"/>
                <w:sz w:val="18"/>
              </w:rPr>
              <w:t>2020</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14:paraId="5838A426" w14:textId="77777777" w:rsidR="004F3D90" w:rsidRPr="00076777" w:rsidRDefault="004F3D90" w:rsidP="004F3D90">
            <w:pPr>
              <w:pStyle w:val="cuatexto"/>
              <w:jc w:val="right"/>
              <w:rPr>
                <w:rFonts w:ascii="Arial" w:hAnsi="Arial" w:cs="Arial"/>
                <w:sz w:val="18"/>
                <w:szCs w:val="18"/>
              </w:rPr>
            </w:pPr>
            <w:r>
              <w:rPr>
                <w:rFonts w:ascii="Arial" w:hAnsi="Arial"/>
                <w:sz w:val="18"/>
              </w:rPr>
              <w:t>2021</w:t>
            </w:r>
          </w:p>
        </w:tc>
      </w:tr>
      <w:tr w:rsidR="004F3D90" w:rsidRPr="003657E4" w14:paraId="6337FB59" w14:textId="77777777" w:rsidTr="004F3D90">
        <w:trPr>
          <w:trHeight w:val="198"/>
        </w:trPr>
        <w:tc>
          <w:tcPr>
            <w:tcW w:w="360" w:type="dxa"/>
            <w:tcBorders>
              <w:top w:val="single" w:sz="4" w:space="0" w:color="auto"/>
              <w:left w:val="nil"/>
              <w:bottom w:val="single" w:sz="4" w:space="0" w:color="auto"/>
              <w:right w:val="nil"/>
            </w:tcBorders>
            <w:shd w:val="clear" w:color="auto" w:fill="auto"/>
            <w:vAlign w:val="center"/>
          </w:tcPr>
          <w:p w14:paraId="22DFF0D0" w14:textId="77777777" w:rsidR="004F3D90" w:rsidRPr="003657E4" w:rsidRDefault="004F3D90" w:rsidP="004F3D90">
            <w:pPr>
              <w:pStyle w:val="cuatexto"/>
              <w:jc w:val="left"/>
              <w:rPr>
                <w:rFonts w:ascii="Arial" w:hAnsi="Arial" w:cs="Arial"/>
                <w:sz w:val="18"/>
                <w:szCs w:val="18"/>
              </w:rPr>
            </w:pPr>
            <w:r>
              <w:rPr>
                <w:rFonts w:ascii="Arial" w:hAnsi="Arial"/>
                <w:sz w:val="18"/>
              </w:rPr>
              <w:t>A</w:t>
            </w:r>
          </w:p>
        </w:tc>
        <w:tc>
          <w:tcPr>
            <w:tcW w:w="5760" w:type="dxa"/>
            <w:tcBorders>
              <w:top w:val="single" w:sz="2" w:space="0" w:color="auto"/>
              <w:left w:val="nil"/>
              <w:bottom w:val="single" w:sz="4" w:space="0" w:color="auto"/>
              <w:right w:val="nil"/>
            </w:tcBorders>
            <w:shd w:val="clear" w:color="auto" w:fill="auto"/>
            <w:vAlign w:val="center"/>
          </w:tcPr>
          <w:p w14:paraId="04262E4A" w14:textId="77777777" w:rsidR="004F3D90" w:rsidRPr="003657E4" w:rsidRDefault="004F3D90" w:rsidP="004F3D90">
            <w:pPr>
              <w:pStyle w:val="cuatexto"/>
              <w:jc w:val="left"/>
              <w:rPr>
                <w:rFonts w:ascii="Arial" w:hAnsi="Arial" w:cs="Arial"/>
                <w:sz w:val="18"/>
                <w:szCs w:val="18"/>
              </w:rPr>
            </w:pPr>
            <w:r>
              <w:rPr>
                <w:rFonts w:ascii="Arial" w:hAnsi="Arial"/>
                <w:sz w:val="18"/>
              </w:rPr>
              <w:t>Funts berekiak</w:t>
            </w:r>
          </w:p>
        </w:tc>
        <w:tc>
          <w:tcPr>
            <w:tcW w:w="1440" w:type="dxa"/>
            <w:tcBorders>
              <w:top w:val="single" w:sz="2" w:space="0" w:color="auto"/>
              <w:left w:val="nil"/>
              <w:bottom w:val="single" w:sz="4" w:space="0" w:color="auto"/>
              <w:right w:val="nil"/>
            </w:tcBorders>
            <w:shd w:val="clear" w:color="auto" w:fill="auto"/>
            <w:noWrap/>
            <w:vAlign w:val="center"/>
          </w:tcPr>
          <w:p w14:paraId="47CA6E60" w14:textId="77777777" w:rsidR="004F3D90" w:rsidRPr="003657E4" w:rsidRDefault="004F3D90" w:rsidP="004F3D90">
            <w:pPr>
              <w:pStyle w:val="cuatexto"/>
              <w:jc w:val="right"/>
              <w:rPr>
                <w:rFonts w:ascii="Arial" w:hAnsi="Arial" w:cs="Arial"/>
                <w:sz w:val="18"/>
                <w:szCs w:val="18"/>
              </w:rPr>
            </w:pPr>
            <w:r>
              <w:rPr>
                <w:rFonts w:ascii="Arial" w:hAnsi="Arial"/>
                <w:sz w:val="18"/>
              </w:rPr>
              <w:t>13.218.023</w:t>
            </w:r>
          </w:p>
        </w:tc>
        <w:tc>
          <w:tcPr>
            <w:tcW w:w="1320" w:type="dxa"/>
            <w:tcBorders>
              <w:top w:val="single" w:sz="2" w:space="0" w:color="auto"/>
              <w:left w:val="nil"/>
              <w:bottom w:val="single" w:sz="4" w:space="0" w:color="auto"/>
              <w:right w:val="nil"/>
            </w:tcBorders>
            <w:shd w:val="clear" w:color="auto" w:fill="auto"/>
            <w:noWrap/>
            <w:vAlign w:val="center"/>
          </w:tcPr>
          <w:p w14:paraId="3BF93A22" w14:textId="77777777" w:rsidR="004F3D90" w:rsidRPr="003657E4" w:rsidRDefault="004F3D90" w:rsidP="004F3D90">
            <w:pPr>
              <w:pStyle w:val="cuatexto"/>
              <w:jc w:val="right"/>
              <w:rPr>
                <w:rFonts w:ascii="Arial" w:hAnsi="Arial" w:cs="Arial"/>
                <w:sz w:val="18"/>
                <w:szCs w:val="18"/>
              </w:rPr>
            </w:pPr>
            <w:r>
              <w:rPr>
                <w:rFonts w:ascii="Arial" w:hAnsi="Arial"/>
                <w:sz w:val="18"/>
              </w:rPr>
              <w:t>13.558.118</w:t>
            </w:r>
          </w:p>
        </w:tc>
      </w:tr>
      <w:tr w:rsidR="004F3D90" w:rsidRPr="0054478E" w14:paraId="34BD654D" w14:textId="77777777" w:rsidTr="004F3D90">
        <w:trPr>
          <w:trHeight w:val="198"/>
        </w:trPr>
        <w:tc>
          <w:tcPr>
            <w:tcW w:w="360" w:type="dxa"/>
            <w:tcBorders>
              <w:top w:val="single" w:sz="4" w:space="0" w:color="auto"/>
              <w:left w:val="nil"/>
              <w:right w:val="nil"/>
            </w:tcBorders>
            <w:shd w:val="clear" w:color="auto" w:fill="auto"/>
            <w:vAlign w:val="center"/>
          </w:tcPr>
          <w:p w14:paraId="75B26CBB" w14:textId="77777777" w:rsidR="004F3D90" w:rsidRPr="0054478E" w:rsidRDefault="004F3D90" w:rsidP="004F3D90">
            <w:pPr>
              <w:pStyle w:val="cuatexto"/>
              <w:jc w:val="left"/>
              <w:rPr>
                <w:sz w:val="16"/>
                <w:szCs w:val="16"/>
              </w:rPr>
            </w:pPr>
            <w:r>
              <w:rPr>
                <w:sz w:val="16"/>
              </w:rPr>
              <w:t>1</w:t>
            </w:r>
          </w:p>
        </w:tc>
        <w:tc>
          <w:tcPr>
            <w:tcW w:w="5760" w:type="dxa"/>
            <w:tcBorders>
              <w:top w:val="single" w:sz="4" w:space="0" w:color="auto"/>
              <w:left w:val="nil"/>
              <w:right w:val="nil"/>
            </w:tcBorders>
            <w:shd w:val="clear" w:color="auto" w:fill="auto"/>
            <w:vAlign w:val="center"/>
          </w:tcPr>
          <w:p w14:paraId="5902353F" w14:textId="77777777" w:rsidR="004F3D90" w:rsidRPr="00076777" w:rsidRDefault="004F3D90" w:rsidP="004F3D90">
            <w:pPr>
              <w:pStyle w:val="cuatexto"/>
              <w:jc w:val="left"/>
              <w:rPr>
                <w:szCs w:val="20"/>
              </w:rPr>
            </w:pPr>
            <w:r>
              <w:t>Ondarea eta erreserbak</w:t>
            </w:r>
          </w:p>
        </w:tc>
        <w:tc>
          <w:tcPr>
            <w:tcW w:w="1440" w:type="dxa"/>
            <w:tcBorders>
              <w:top w:val="single" w:sz="4" w:space="0" w:color="auto"/>
              <w:left w:val="nil"/>
              <w:right w:val="nil"/>
            </w:tcBorders>
            <w:shd w:val="clear" w:color="auto" w:fill="auto"/>
            <w:vAlign w:val="center"/>
          </w:tcPr>
          <w:p w14:paraId="44C1A0B5" w14:textId="77777777" w:rsidR="004F3D90" w:rsidRPr="00076777" w:rsidRDefault="004F3D90" w:rsidP="004F3D90">
            <w:pPr>
              <w:pStyle w:val="cuatexto"/>
              <w:jc w:val="right"/>
              <w:rPr>
                <w:szCs w:val="20"/>
              </w:rPr>
            </w:pPr>
            <w:r>
              <w:t>13.004.005</w:t>
            </w:r>
          </w:p>
        </w:tc>
        <w:tc>
          <w:tcPr>
            <w:tcW w:w="1320" w:type="dxa"/>
            <w:tcBorders>
              <w:top w:val="single" w:sz="4" w:space="0" w:color="auto"/>
              <w:left w:val="nil"/>
              <w:right w:val="nil"/>
            </w:tcBorders>
            <w:shd w:val="clear" w:color="auto" w:fill="auto"/>
            <w:vAlign w:val="center"/>
          </w:tcPr>
          <w:p w14:paraId="533F0C08" w14:textId="77777777" w:rsidR="004F3D90" w:rsidRPr="00076777" w:rsidRDefault="004F3D90" w:rsidP="004F3D90">
            <w:pPr>
              <w:pStyle w:val="cuatexto"/>
              <w:jc w:val="right"/>
              <w:rPr>
                <w:szCs w:val="20"/>
              </w:rPr>
            </w:pPr>
            <w:r>
              <w:t>13.359.684</w:t>
            </w:r>
          </w:p>
        </w:tc>
      </w:tr>
      <w:tr w:rsidR="004F3D90" w:rsidRPr="0054478E" w14:paraId="78142C21" w14:textId="77777777" w:rsidTr="004F3D90">
        <w:trPr>
          <w:trHeight w:val="198"/>
        </w:trPr>
        <w:tc>
          <w:tcPr>
            <w:tcW w:w="360" w:type="dxa"/>
            <w:tcBorders>
              <w:left w:val="nil"/>
              <w:right w:val="nil"/>
            </w:tcBorders>
            <w:shd w:val="clear" w:color="auto" w:fill="auto"/>
            <w:vAlign w:val="center"/>
          </w:tcPr>
          <w:p w14:paraId="60E3FF02" w14:textId="77777777" w:rsidR="004F3D90" w:rsidRPr="0054478E" w:rsidRDefault="004F3D90" w:rsidP="004F3D90">
            <w:pPr>
              <w:pStyle w:val="cuatexto"/>
              <w:jc w:val="left"/>
              <w:rPr>
                <w:sz w:val="16"/>
                <w:szCs w:val="16"/>
              </w:rPr>
            </w:pPr>
            <w:r>
              <w:rPr>
                <w:sz w:val="16"/>
              </w:rPr>
              <w:t>2</w:t>
            </w:r>
          </w:p>
        </w:tc>
        <w:tc>
          <w:tcPr>
            <w:tcW w:w="5760" w:type="dxa"/>
            <w:tcBorders>
              <w:left w:val="nil"/>
              <w:right w:val="nil"/>
            </w:tcBorders>
            <w:shd w:val="clear" w:color="auto" w:fill="auto"/>
            <w:vAlign w:val="center"/>
          </w:tcPr>
          <w:p w14:paraId="25BAC6DF" w14:textId="77777777" w:rsidR="004F3D90" w:rsidRPr="00076777" w:rsidRDefault="004F3D90" w:rsidP="004F3D90">
            <w:pPr>
              <w:pStyle w:val="cuatexto"/>
              <w:jc w:val="left"/>
              <w:rPr>
                <w:szCs w:val="20"/>
              </w:rPr>
            </w:pPr>
            <w:r>
              <w:t>Ekitaldiko emaitza ekonomikoa (etekina)</w:t>
            </w:r>
          </w:p>
        </w:tc>
        <w:tc>
          <w:tcPr>
            <w:tcW w:w="1440" w:type="dxa"/>
            <w:tcBorders>
              <w:left w:val="nil"/>
              <w:right w:val="nil"/>
            </w:tcBorders>
            <w:shd w:val="clear" w:color="auto" w:fill="auto"/>
            <w:vAlign w:val="center"/>
          </w:tcPr>
          <w:p w14:paraId="096C1602" w14:textId="77777777" w:rsidR="004F3D90" w:rsidRPr="00076777" w:rsidRDefault="004F3D90" w:rsidP="004F3D90">
            <w:pPr>
              <w:pStyle w:val="cuatexto"/>
              <w:jc w:val="right"/>
              <w:rPr>
                <w:szCs w:val="20"/>
              </w:rPr>
            </w:pPr>
            <w:r>
              <w:t>214.018</w:t>
            </w:r>
          </w:p>
        </w:tc>
        <w:tc>
          <w:tcPr>
            <w:tcW w:w="1320" w:type="dxa"/>
            <w:tcBorders>
              <w:left w:val="nil"/>
              <w:right w:val="nil"/>
            </w:tcBorders>
            <w:shd w:val="clear" w:color="auto" w:fill="auto"/>
            <w:vAlign w:val="center"/>
          </w:tcPr>
          <w:p w14:paraId="1294F8A9" w14:textId="77777777" w:rsidR="004F3D90" w:rsidRPr="00076777" w:rsidRDefault="004F3D90" w:rsidP="004F3D90">
            <w:pPr>
              <w:pStyle w:val="cuatexto"/>
              <w:jc w:val="right"/>
              <w:rPr>
                <w:szCs w:val="20"/>
              </w:rPr>
            </w:pPr>
            <w:r>
              <w:t>198.434</w:t>
            </w:r>
          </w:p>
        </w:tc>
      </w:tr>
      <w:tr w:rsidR="004F3D90" w:rsidRPr="0054478E" w14:paraId="7B3AE018" w14:textId="77777777" w:rsidTr="004F3D90">
        <w:trPr>
          <w:trHeight w:val="198"/>
        </w:trPr>
        <w:tc>
          <w:tcPr>
            <w:tcW w:w="360" w:type="dxa"/>
            <w:tcBorders>
              <w:top w:val="single" w:sz="4" w:space="0" w:color="auto"/>
              <w:left w:val="nil"/>
              <w:bottom w:val="single" w:sz="4" w:space="0" w:color="auto"/>
              <w:right w:val="nil"/>
            </w:tcBorders>
            <w:shd w:val="clear" w:color="auto" w:fill="auto"/>
            <w:vAlign w:val="center"/>
          </w:tcPr>
          <w:p w14:paraId="38EDEBCB" w14:textId="77777777" w:rsidR="004F3D90" w:rsidRPr="0054478E" w:rsidRDefault="004F3D90" w:rsidP="004F3D90">
            <w:pPr>
              <w:pStyle w:val="cuatexto"/>
              <w:jc w:val="left"/>
              <w:rPr>
                <w:rFonts w:cs="Arial"/>
                <w:sz w:val="16"/>
                <w:szCs w:val="16"/>
              </w:rPr>
            </w:pPr>
            <w:r>
              <w:rPr>
                <w:sz w:val="16"/>
              </w:rPr>
              <w:t>D</w:t>
            </w:r>
          </w:p>
        </w:tc>
        <w:tc>
          <w:tcPr>
            <w:tcW w:w="5760" w:type="dxa"/>
            <w:tcBorders>
              <w:top w:val="single" w:sz="4" w:space="0" w:color="auto"/>
              <w:left w:val="nil"/>
              <w:bottom w:val="single" w:sz="4" w:space="0" w:color="auto"/>
              <w:right w:val="nil"/>
            </w:tcBorders>
            <w:shd w:val="clear" w:color="auto" w:fill="auto"/>
            <w:vAlign w:val="center"/>
          </w:tcPr>
          <w:p w14:paraId="1A7BA3B0" w14:textId="77777777" w:rsidR="004F3D90" w:rsidRPr="00076777" w:rsidRDefault="004F3D90" w:rsidP="004F3D90">
            <w:pPr>
              <w:pStyle w:val="cuatexto"/>
              <w:jc w:val="left"/>
              <w:rPr>
                <w:rFonts w:cs="Arial"/>
                <w:szCs w:val="20"/>
              </w:rPr>
            </w:pPr>
            <w:r>
              <w:t>Epe laburreko hartzekodunak</w:t>
            </w:r>
          </w:p>
        </w:tc>
        <w:tc>
          <w:tcPr>
            <w:tcW w:w="1440" w:type="dxa"/>
            <w:tcBorders>
              <w:top w:val="single" w:sz="4" w:space="0" w:color="auto"/>
              <w:left w:val="nil"/>
              <w:bottom w:val="single" w:sz="4" w:space="0" w:color="auto"/>
              <w:right w:val="nil"/>
            </w:tcBorders>
            <w:shd w:val="clear" w:color="auto" w:fill="auto"/>
            <w:vAlign w:val="center"/>
          </w:tcPr>
          <w:p w14:paraId="144361B8" w14:textId="77777777" w:rsidR="004F3D90" w:rsidRPr="00076777" w:rsidRDefault="004F3D90" w:rsidP="004F3D90">
            <w:pPr>
              <w:pStyle w:val="cuatexto"/>
              <w:jc w:val="right"/>
              <w:rPr>
                <w:rFonts w:cs="Arial"/>
                <w:szCs w:val="20"/>
              </w:rPr>
            </w:pPr>
            <w:r>
              <w:t>257.078</w:t>
            </w:r>
          </w:p>
        </w:tc>
        <w:tc>
          <w:tcPr>
            <w:tcW w:w="1320" w:type="dxa"/>
            <w:tcBorders>
              <w:top w:val="single" w:sz="4" w:space="0" w:color="auto"/>
              <w:left w:val="nil"/>
              <w:bottom w:val="single" w:sz="4" w:space="0" w:color="auto"/>
              <w:right w:val="nil"/>
            </w:tcBorders>
            <w:shd w:val="clear" w:color="auto" w:fill="auto"/>
            <w:vAlign w:val="center"/>
          </w:tcPr>
          <w:p w14:paraId="78088DF5" w14:textId="77777777" w:rsidR="004F3D90" w:rsidRPr="00076777" w:rsidRDefault="004F3D90" w:rsidP="004F3D90">
            <w:pPr>
              <w:pStyle w:val="cuatexto"/>
              <w:jc w:val="right"/>
              <w:rPr>
                <w:rFonts w:cs="Arial"/>
                <w:szCs w:val="20"/>
              </w:rPr>
            </w:pPr>
            <w:r>
              <w:t>179.585</w:t>
            </w:r>
          </w:p>
        </w:tc>
      </w:tr>
      <w:tr w:rsidR="004F3D90" w:rsidRPr="0054478E" w14:paraId="29C36177" w14:textId="77777777" w:rsidTr="004F3D90">
        <w:trPr>
          <w:trHeight w:val="198"/>
        </w:trPr>
        <w:tc>
          <w:tcPr>
            <w:tcW w:w="360" w:type="dxa"/>
            <w:tcBorders>
              <w:top w:val="single" w:sz="4" w:space="0" w:color="auto"/>
              <w:left w:val="nil"/>
              <w:bottom w:val="single" w:sz="2" w:space="0" w:color="auto"/>
              <w:right w:val="nil"/>
            </w:tcBorders>
            <w:shd w:val="clear" w:color="auto" w:fill="auto"/>
            <w:vAlign w:val="center"/>
          </w:tcPr>
          <w:p w14:paraId="1CB3EEBC" w14:textId="77777777" w:rsidR="004F3D90" w:rsidRPr="0054478E" w:rsidRDefault="004F3D90" w:rsidP="004F3D90">
            <w:pPr>
              <w:pStyle w:val="cuatexto"/>
              <w:jc w:val="left"/>
              <w:rPr>
                <w:sz w:val="16"/>
                <w:szCs w:val="16"/>
              </w:rPr>
            </w:pPr>
            <w:r>
              <w:rPr>
                <w:sz w:val="16"/>
              </w:rPr>
              <w:t xml:space="preserve">6    </w:t>
            </w:r>
          </w:p>
        </w:tc>
        <w:tc>
          <w:tcPr>
            <w:tcW w:w="5760" w:type="dxa"/>
            <w:tcBorders>
              <w:top w:val="single" w:sz="4" w:space="0" w:color="auto"/>
              <w:left w:val="nil"/>
              <w:bottom w:val="single" w:sz="2" w:space="0" w:color="auto"/>
              <w:right w:val="nil"/>
            </w:tcBorders>
            <w:shd w:val="clear" w:color="auto" w:fill="auto"/>
            <w:vAlign w:val="center"/>
          </w:tcPr>
          <w:p w14:paraId="3DDA5912" w14:textId="77777777" w:rsidR="004F3D90" w:rsidRPr="00076777" w:rsidRDefault="004F3D90" w:rsidP="004F3D90">
            <w:pPr>
              <w:pStyle w:val="cuatexto"/>
              <w:jc w:val="left"/>
              <w:rPr>
                <w:szCs w:val="20"/>
              </w:rPr>
            </w:pPr>
            <w:r>
              <w:t>Aitortutako betebeharrengatiko hartzekodunak</w:t>
            </w:r>
          </w:p>
        </w:tc>
        <w:tc>
          <w:tcPr>
            <w:tcW w:w="1440" w:type="dxa"/>
            <w:tcBorders>
              <w:top w:val="single" w:sz="4" w:space="0" w:color="auto"/>
              <w:left w:val="nil"/>
              <w:bottom w:val="single" w:sz="2" w:space="0" w:color="auto"/>
              <w:right w:val="nil"/>
            </w:tcBorders>
            <w:shd w:val="clear" w:color="auto" w:fill="auto"/>
            <w:vAlign w:val="center"/>
          </w:tcPr>
          <w:p w14:paraId="7C97D8E8" w14:textId="77777777" w:rsidR="004F3D90" w:rsidRPr="00076777" w:rsidRDefault="004F3D90" w:rsidP="004F3D90">
            <w:pPr>
              <w:pStyle w:val="cuatexto"/>
              <w:jc w:val="right"/>
              <w:rPr>
                <w:szCs w:val="20"/>
              </w:rPr>
            </w:pPr>
            <w:r>
              <w:t>157.384</w:t>
            </w:r>
          </w:p>
        </w:tc>
        <w:tc>
          <w:tcPr>
            <w:tcW w:w="1320" w:type="dxa"/>
            <w:tcBorders>
              <w:top w:val="single" w:sz="4" w:space="0" w:color="auto"/>
              <w:left w:val="nil"/>
              <w:bottom w:val="single" w:sz="2" w:space="0" w:color="auto"/>
              <w:right w:val="nil"/>
            </w:tcBorders>
            <w:shd w:val="clear" w:color="auto" w:fill="auto"/>
            <w:vAlign w:val="center"/>
          </w:tcPr>
          <w:p w14:paraId="68694686" w14:textId="77777777" w:rsidR="004F3D90" w:rsidRPr="00076777" w:rsidRDefault="004F3D90" w:rsidP="004F3D90">
            <w:pPr>
              <w:pStyle w:val="cuatexto"/>
              <w:jc w:val="right"/>
              <w:rPr>
                <w:szCs w:val="20"/>
              </w:rPr>
            </w:pPr>
            <w:r>
              <w:t>124.332</w:t>
            </w:r>
          </w:p>
        </w:tc>
      </w:tr>
      <w:tr w:rsidR="004F3D90" w:rsidRPr="0054478E" w14:paraId="50ED87F5" w14:textId="77777777" w:rsidTr="004F3D90">
        <w:trPr>
          <w:trHeight w:val="198"/>
        </w:trPr>
        <w:tc>
          <w:tcPr>
            <w:tcW w:w="360" w:type="dxa"/>
            <w:tcBorders>
              <w:top w:val="single" w:sz="2" w:space="0" w:color="auto"/>
              <w:left w:val="nil"/>
              <w:bottom w:val="single" w:sz="4" w:space="0" w:color="auto"/>
              <w:right w:val="nil"/>
            </w:tcBorders>
            <w:shd w:val="clear" w:color="auto" w:fill="auto"/>
            <w:vAlign w:val="center"/>
          </w:tcPr>
          <w:p w14:paraId="477EE374" w14:textId="77777777" w:rsidR="004F3D90" w:rsidRPr="0054478E" w:rsidRDefault="004F3D90" w:rsidP="004F3D90">
            <w:pPr>
              <w:pStyle w:val="cuatexto"/>
              <w:jc w:val="left"/>
              <w:rPr>
                <w:sz w:val="16"/>
                <w:szCs w:val="16"/>
              </w:rPr>
            </w:pPr>
            <w:r>
              <w:rPr>
                <w:sz w:val="16"/>
              </w:rPr>
              <w:t>8</w:t>
            </w:r>
          </w:p>
        </w:tc>
        <w:tc>
          <w:tcPr>
            <w:tcW w:w="5760" w:type="dxa"/>
            <w:tcBorders>
              <w:top w:val="single" w:sz="2" w:space="0" w:color="auto"/>
              <w:left w:val="nil"/>
              <w:bottom w:val="single" w:sz="4" w:space="0" w:color="auto"/>
              <w:right w:val="nil"/>
            </w:tcBorders>
            <w:shd w:val="clear" w:color="auto" w:fill="auto"/>
            <w:vAlign w:val="center"/>
          </w:tcPr>
          <w:p w14:paraId="69E8AF15" w14:textId="77777777" w:rsidR="004F3D90" w:rsidRPr="00076777" w:rsidRDefault="004F3D90" w:rsidP="004F3D90">
            <w:pPr>
              <w:pStyle w:val="cuatexto"/>
              <w:jc w:val="left"/>
              <w:rPr>
                <w:szCs w:val="20"/>
              </w:rPr>
            </w:pPr>
            <w:r>
              <w:t>Itxitako aurrekontuetako hartzekodunak eta aurrekontuz kanpokoak</w:t>
            </w:r>
          </w:p>
        </w:tc>
        <w:tc>
          <w:tcPr>
            <w:tcW w:w="1440" w:type="dxa"/>
            <w:tcBorders>
              <w:top w:val="single" w:sz="2" w:space="0" w:color="auto"/>
              <w:left w:val="nil"/>
              <w:bottom w:val="single" w:sz="4" w:space="0" w:color="auto"/>
              <w:right w:val="nil"/>
            </w:tcBorders>
            <w:shd w:val="clear" w:color="auto" w:fill="auto"/>
            <w:vAlign w:val="center"/>
          </w:tcPr>
          <w:p w14:paraId="1E919F95" w14:textId="77777777" w:rsidR="004F3D90" w:rsidRPr="00076777" w:rsidRDefault="004F3D90" w:rsidP="004F3D90">
            <w:pPr>
              <w:pStyle w:val="cuatexto"/>
              <w:jc w:val="right"/>
              <w:rPr>
                <w:szCs w:val="20"/>
              </w:rPr>
            </w:pPr>
            <w:r>
              <w:t>99.694</w:t>
            </w:r>
          </w:p>
        </w:tc>
        <w:tc>
          <w:tcPr>
            <w:tcW w:w="1320" w:type="dxa"/>
            <w:tcBorders>
              <w:top w:val="single" w:sz="2" w:space="0" w:color="auto"/>
              <w:left w:val="nil"/>
              <w:bottom w:val="single" w:sz="4" w:space="0" w:color="auto"/>
              <w:right w:val="nil"/>
            </w:tcBorders>
            <w:shd w:val="clear" w:color="auto" w:fill="auto"/>
            <w:vAlign w:val="center"/>
          </w:tcPr>
          <w:p w14:paraId="53A3E0A2" w14:textId="77777777" w:rsidR="004F3D90" w:rsidRPr="00076777" w:rsidRDefault="004F3D90" w:rsidP="004F3D90">
            <w:pPr>
              <w:pStyle w:val="cuatexto"/>
              <w:jc w:val="right"/>
              <w:rPr>
                <w:szCs w:val="20"/>
              </w:rPr>
            </w:pPr>
            <w:r>
              <w:t>55.253</w:t>
            </w:r>
          </w:p>
        </w:tc>
      </w:tr>
      <w:tr w:rsidR="004F3D90" w:rsidRPr="00375EE6" w14:paraId="4A933112" w14:textId="77777777" w:rsidTr="004F3D90">
        <w:trPr>
          <w:trHeight w:val="255"/>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14:paraId="4385AB6E" w14:textId="77777777" w:rsidR="004F3D90" w:rsidRPr="00375EE6" w:rsidRDefault="004F3D90" w:rsidP="004F3D90">
            <w:pPr>
              <w:pStyle w:val="cuatexto"/>
              <w:jc w:val="left"/>
              <w:rPr>
                <w:rFonts w:ascii="Arial" w:hAnsi="Arial" w:cs="Arial"/>
                <w:bCs/>
                <w:sz w:val="18"/>
                <w:szCs w:val="18"/>
              </w:rPr>
            </w:pPr>
            <w:r>
              <w:rPr>
                <w:rFonts w:ascii="Arial" w:hAnsi="Arial"/>
                <w:sz w:val="18"/>
              </w:rPr>
              <w:t>Pasiboa, guztira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14:paraId="7A0E643D" w14:textId="77777777" w:rsidR="004F3D90" w:rsidRPr="00375EE6" w:rsidRDefault="004F3D90" w:rsidP="004F3D90">
            <w:pPr>
              <w:pStyle w:val="cuatexto"/>
              <w:jc w:val="right"/>
              <w:rPr>
                <w:rFonts w:ascii="Arial" w:hAnsi="Arial" w:cs="Arial"/>
                <w:bCs/>
                <w:sz w:val="18"/>
                <w:szCs w:val="18"/>
              </w:rPr>
            </w:pPr>
            <w:r>
              <w:rPr>
                <w:rFonts w:ascii="Arial" w:hAnsi="Arial"/>
                <w:sz w:val="18"/>
              </w:rPr>
              <w:t>13.475.101</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14:paraId="15286ABA" w14:textId="77777777" w:rsidR="004F3D90" w:rsidRPr="00375EE6" w:rsidRDefault="004F3D90" w:rsidP="004F3D90">
            <w:pPr>
              <w:pStyle w:val="cuatexto"/>
              <w:jc w:val="right"/>
              <w:rPr>
                <w:rFonts w:ascii="Arial" w:hAnsi="Arial" w:cs="Arial"/>
                <w:bCs/>
                <w:sz w:val="18"/>
                <w:szCs w:val="18"/>
              </w:rPr>
            </w:pPr>
            <w:r>
              <w:rPr>
                <w:rFonts w:ascii="Arial" w:hAnsi="Arial"/>
                <w:sz w:val="18"/>
              </w:rPr>
              <w:t>13.737.703</w:t>
            </w:r>
          </w:p>
        </w:tc>
      </w:tr>
    </w:tbl>
    <w:p w14:paraId="0BCE4EAB" w14:textId="77777777" w:rsidR="004F3D90" w:rsidRDefault="004F3D90" w:rsidP="004F3D90">
      <w:pPr>
        <w:spacing w:after="0"/>
        <w:ind w:firstLine="0"/>
        <w:jc w:val="left"/>
        <w:rPr>
          <w:rFonts w:ascii="Arial" w:hAnsi="Arial"/>
          <w:bCs/>
          <w:iCs/>
          <w:spacing w:val="10"/>
          <w:kern w:val="28"/>
          <w:sz w:val="22"/>
          <w:szCs w:val="22"/>
        </w:rPr>
      </w:pPr>
      <w:r>
        <w:br w:type="page"/>
      </w:r>
    </w:p>
    <w:p w14:paraId="04ACA268" w14:textId="77777777" w:rsidR="004F3D90" w:rsidRPr="00B432C9" w:rsidRDefault="004F3D90" w:rsidP="004F3D90">
      <w:pPr>
        <w:keepLines/>
        <w:tabs>
          <w:tab w:val="right" w:pos="2835"/>
          <w:tab w:val="right" w:pos="3969"/>
          <w:tab w:val="right" w:pos="5103"/>
          <w:tab w:val="right" w:pos="6237"/>
          <w:tab w:val="right" w:pos="7371"/>
        </w:tabs>
        <w:spacing w:before="200" w:after="240"/>
        <w:ind w:firstLine="0"/>
        <w:jc w:val="center"/>
        <w:rPr>
          <w:sz w:val="26"/>
          <w:szCs w:val="26"/>
          <w:u w:val="single"/>
        </w:rPr>
      </w:pPr>
      <w:r>
        <w:rPr>
          <w:rFonts w:ascii="Arial" w:hAnsi="Arial"/>
        </w:rPr>
        <w:lastRenderedPageBreak/>
        <w:t>Emaitza ekonomikoa</w:t>
      </w:r>
    </w:p>
    <w:p w14:paraId="6DDF30AB" w14:textId="77777777" w:rsidR="004F3D90" w:rsidRPr="00B432C9" w:rsidRDefault="004F3D90" w:rsidP="004F3D90">
      <w:pPr>
        <w:spacing w:after="0"/>
        <w:ind w:firstLine="0"/>
        <w:jc w:val="center"/>
        <w:rPr>
          <w:rFonts w:ascii="Arial" w:hAnsi="Arial"/>
          <w:spacing w:val="6"/>
          <w:szCs w:val="24"/>
        </w:rPr>
      </w:pPr>
      <w:r>
        <w:rPr>
          <w:rFonts w:ascii="Arial" w:hAnsi="Arial"/>
        </w:rPr>
        <w:t>Ekitaldiko emaitza arruntak</w:t>
      </w:r>
    </w:p>
    <w:p w14:paraId="265AF580" w14:textId="77777777" w:rsidR="004F3D90" w:rsidRPr="00B432C9" w:rsidRDefault="004F3D90" w:rsidP="00707CFB">
      <w:pPr>
        <w:spacing w:after="0"/>
        <w:ind w:right="567" w:firstLine="0"/>
        <w:jc w:val="center"/>
        <w:rPr>
          <w:sz w:val="26"/>
          <w:szCs w:val="26"/>
          <w:u w:val="single"/>
          <w:lang w:val="es-ES" w:eastAsia="es-ES"/>
        </w:rPr>
      </w:pPr>
    </w:p>
    <w:tbl>
      <w:tblPr>
        <w:tblW w:w="5520" w:type="pct"/>
        <w:jc w:val="center"/>
        <w:tblLayout w:type="fixed"/>
        <w:tblCellMar>
          <w:left w:w="70" w:type="dxa"/>
          <w:right w:w="70" w:type="dxa"/>
        </w:tblCellMar>
        <w:tblLook w:val="04A0" w:firstRow="1" w:lastRow="0" w:firstColumn="1" w:lastColumn="0" w:noHBand="0" w:noVBand="1"/>
      </w:tblPr>
      <w:tblGrid>
        <w:gridCol w:w="423"/>
        <w:gridCol w:w="2135"/>
        <w:gridCol w:w="25"/>
        <w:gridCol w:w="930"/>
        <w:gridCol w:w="31"/>
        <w:gridCol w:w="1137"/>
        <w:gridCol w:w="373"/>
        <w:gridCol w:w="25"/>
        <w:gridCol w:w="2532"/>
        <w:gridCol w:w="47"/>
        <w:gridCol w:w="1135"/>
        <w:gridCol w:w="910"/>
      </w:tblGrid>
      <w:tr w:rsidR="004F3D90" w:rsidRPr="008A1B3A" w14:paraId="64ACA685" w14:textId="77777777" w:rsidTr="009557F8">
        <w:trPr>
          <w:trHeight w:val="255"/>
          <w:jc w:val="center"/>
        </w:trPr>
        <w:tc>
          <w:tcPr>
            <w:tcW w:w="2412" w:type="pct"/>
            <w:gridSpan w:val="6"/>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0A890034" w14:textId="77777777" w:rsidR="004F3D90" w:rsidRPr="008A1B3A" w:rsidRDefault="004F3D90" w:rsidP="002160CA">
            <w:pPr>
              <w:pStyle w:val="cuatexto"/>
              <w:jc w:val="left"/>
              <w:rPr>
                <w:rFonts w:ascii="Arial" w:hAnsi="Arial" w:cs="Arial"/>
                <w:sz w:val="17"/>
                <w:szCs w:val="17"/>
              </w:rPr>
            </w:pPr>
            <w:r>
              <w:rPr>
                <w:rFonts w:ascii="Arial" w:hAnsi="Arial"/>
                <w:sz w:val="17"/>
              </w:rPr>
              <w:t>Zor                                               2020          2021</w:t>
            </w:r>
          </w:p>
        </w:tc>
        <w:tc>
          <w:tcPr>
            <w:tcW w:w="2588" w:type="pct"/>
            <w:gridSpan w:val="6"/>
            <w:tcBorders>
              <w:top w:val="single" w:sz="4" w:space="0" w:color="auto"/>
              <w:left w:val="single" w:sz="4" w:space="0" w:color="auto"/>
              <w:bottom w:val="single" w:sz="4" w:space="0" w:color="auto"/>
              <w:right w:val="nil"/>
            </w:tcBorders>
            <w:shd w:val="clear" w:color="auto" w:fill="FABF8F" w:themeFill="accent6" w:themeFillTint="99"/>
            <w:noWrap/>
            <w:vAlign w:val="center"/>
          </w:tcPr>
          <w:p w14:paraId="44D9700E" w14:textId="77777777" w:rsidR="004F3D90" w:rsidRPr="008A1B3A" w:rsidRDefault="004F3D90" w:rsidP="009557F8">
            <w:pPr>
              <w:pStyle w:val="cuatexto"/>
              <w:tabs>
                <w:tab w:val="clear" w:pos="2835"/>
                <w:tab w:val="left" w:pos="3619"/>
              </w:tabs>
              <w:rPr>
                <w:rFonts w:ascii="Arial" w:hAnsi="Arial" w:cs="Arial"/>
                <w:sz w:val="17"/>
                <w:szCs w:val="17"/>
              </w:rPr>
            </w:pPr>
            <w:r>
              <w:rPr>
                <w:rFonts w:ascii="Arial" w:hAnsi="Arial"/>
                <w:sz w:val="17"/>
              </w:rPr>
              <w:t>Hartzeko                                       2020          2021</w:t>
            </w:r>
          </w:p>
        </w:tc>
      </w:tr>
      <w:tr w:rsidR="004F3D90" w:rsidRPr="00B432C9" w14:paraId="074BF139" w14:textId="77777777" w:rsidTr="009557F8">
        <w:trPr>
          <w:trHeight w:val="198"/>
          <w:jc w:val="center"/>
        </w:trPr>
        <w:tc>
          <w:tcPr>
            <w:tcW w:w="218" w:type="pct"/>
            <w:tcBorders>
              <w:top w:val="single" w:sz="4" w:space="0" w:color="auto"/>
              <w:left w:val="nil"/>
              <w:bottom w:val="single" w:sz="2" w:space="0" w:color="auto"/>
              <w:right w:val="nil"/>
            </w:tcBorders>
            <w:shd w:val="clear" w:color="auto" w:fill="FFFFFF"/>
            <w:noWrap/>
            <w:vAlign w:val="center"/>
          </w:tcPr>
          <w:p w14:paraId="4E7D2990" w14:textId="77777777" w:rsidR="004F3D90" w:rsidRPr="00B432C9" w:rsidRDefault="004F3D90" w:rsidP="004F3D90">
            <w:pPr>
              <w:pStyle w:val="cuatexto"/>
              <w:jc w:val="left"/>
              <w:rPr>
                <w:sz w:val="16"/>
                <w:szCs w:val="16"/>
                <w:highlight w:val="yellow"/>
                <w:lang w:val="es-ES" w:eastAsia="es-ES"/>
              </w:rPr>
            </w:pPr>
          </w:p>
        </w:tc>
        <w:tc>
          <w:tcPr>
            <w:tcW w:w="1100" w:type="pct"/>
            <w:tcBorders>
              <w:top w:val="single" w:sz="2" w:space="0" w:color="auto"/>
              <w:left w:val="nil"/>
              <w:bottom w:val="single" w:sz="2" w:space="0" w:color="auto"/>
              <w:right w:val="nil"/>
            </w:tcBorders>
            <w:shd w:val="clear" w:color="auto" w:fill="FFFFFF"/>
            <w:vAlign w:val="center"/>
          </w:tcPr>
          <w:p w14:paraId="32B04CB5" w14:textId="77777777" w:rsidR="004F3D90" w:rsidRPr="00B432C9" w:rsidRDefault="004F3D90" w:rsidP="004F3D90">
            <w:pPr>
              <w:pStyle w:val="cuatexto"/>
              <w:jc w:val="left"/>
              <w:rPr>
                <w:sz w:val="16"/>
                <w:szCs w:val="16"/>
              </w:rPr>
            </w:pPr>
            <w:r>
              <w:rPr>
                <w:sz w:val="16"/>
              </w:rPr>
              <w:t>Deskribapena</w:t>
            </w:r>
          </w:p>
        </w:tc>
        <w:tc>
          <w:tcPr>
            <w:tcW w:w="492" w:type="pct"/>
            <w:gridSpan w:val="2"/>
            <w:tcBorders>
              <w:top w:val="single" w:sz="2" w:space="0" w:color="auto"/>
              <w:left w:val="nil"/>
              <w:bottom w:val="single" w:sz="2" w:space="0" w:color="auto"/>
              <w:right w:val="nil"/>
            </w:tcBorders>
            <w:shd w:val="clear" w:color="auto" w:fill="FFFFFF"/>
            <w:noWrap/>
            <w:vAlign w:val="center"/>
          </w:tcPr>
          <w:p w14:paraId="307B9BF7" w14:textId="77777777" w:rsidR="004F3D90" w:rsidRPr="00B432C9" w:rsidRDefault="004F3D90" w:rsidP="004F3D90">
            <w:pPr>
              <w:pStyle w:val="cuatexto"/>
              <w:jc w:val="center"/>
              <w:rPr>
                <w:sz w:val="16"/>
                <w:szCs w:val="16"/>
                <w:lang w:val="es-ES" w:eastAsia="es-ES"/>
              </w:rPr>
            </w:pPr>
          </w:p>
        </w:tc>
        <w:tc>
          <w:tcPr>
            <w:tcW w:w="602" w:type="pct"/>
            <w:gridSpan w:val="2"/>
            <w:tcBorders>
              <w:top w:val="single" w:sz="2" w:space="0" w:color="auto"/>
              <w:left w:val="nil"/>
              <w:bottom w:val="single" w:sz="2" w:space="0" w:color="auto"/>
              <w:right w:val="single" w:sz="4" w:space="0" w:color="auto"/>
            </w:tcBorders>
            <w:shd w:val="clear" w:color="auto" w:fill="FFFFFF"/>
            <w:noWrap/>
            <w:vAlign w:val="center"/>
          </w:tcPr>
          <w:p w14:paraId="111B0EE7" w14:textId="77777777" w:rsidR="004F3D90" w:rsidRPr="00B432C9" w:rsidRDefault="004F3D90" w:rsidP="004F3D90">
            <w:pPr>
              <w:pStyle w:val="cuatexto"/>
              <w:jc w:val="center"/>
              <w:rPr>
                <w:sz w:val="16"/>
                <w:szCs w:val="16"/>
                <w:lang w:val="es-ES" w:eastAsia="es-ES"/>
              </w:rPr>
            </w:pPr>
          </w:p>
        </w:tc>
        <w:tc>
          <w:tcPr>
            <w:tcW w:w="192" w:type="pct"/>
            <w:tcBorders>
              <w:top w:val="single" w:sz="2" w:space="0" w:color="auto"/>
              <w:left w:val="nil"/>
              <w:bottom w:val="single" w:sz="2" w:space="0" w:color="auto"/>
              <w:right w:val="nil"/>
            </w:tcBorders>
            <w:shd w:val="clear" w:color="auto" w:fill="FFFFFF"/>
            <w:noWrap/>
            <w:vAlign w:val="center"/>
          </w:tcPr>
          <w:p w14:paraId="561761EC" w14:textId="77777777" w:rsidR="004F3D90" w:rsidRPr="00B432C9" w:rsidRDefault="004F3D90" w:rsidP="004F3D90">
            <w:pPr>
              <w:pStyle w:val="cuatexto"/>
              <w:jc w:val="left"/>
              <w:rPr>
                <w:sz w:val="16"/>
                <w:szCs w:val="16"/>
                <w:lang w:val="es-ES" w:eastAsia="es-ES"/>
              </w:rPr>
            </w:pPr>
          </w:p>
        </w:tc>
        <w:tc>
          <w:tcPr>
            <w:tcW w:w="1318" w:type="pct"/>
            <w:gridSpan w:val="2"/>
            <w:tcBorders>
              <w:top w:val="single" w:sz="2" w:space="0" w:color="auto"/>
              <w:left w:val="nil"/>
              <w:bottom w:val="single" w:sz="2" w:space="0" w:color="auto"/>
              <w:right w:val="nil"/>
            </w:tcBorders>
            <w:shd w:val="clear" w:color="auto" w:fill="FFFFFF"/>
            <w:vAlign w:val="center"/>
          </w:tcPr>
          <w:p w14:paraId="5A1488CE" w14:textId="77777777" w:rsidR="004F3D90" w:rsidRPr="00B432C9" w:rsidRDefault="004F3D90" w:rsidP="004F3D90">
            <w:pPr>
              <w:pStyle w:val="cuatexto"/>
              <w:jc w:val="left"/>
              <w:rPr>
                <w:sz w:val="16"/>
                <w:szCs w:val="16"/>
              </w:rPr>
            </w:pPr>
            <w:r>
              <w:rPr>
                <w:sz w:val="16"/>
              </w:rPr>
              <w:t xml:space="preserve"> Deskribapena</w:t>
            </w:r>
          </w:p>
        </w:tc>
        <w:tc>
          <w:tcPr>
            <w:tcW w:w="609" w:type="pct"/>
            <w:gridSpan w:val="2"/>
            <w:tcBorders>
              <w:top w:val="single" w:sz="2" w:space="0" w:color="auto"/>
              <w:left w:val="nil"/>
              <w:bottom w:val="single" w:sz="2" w:space="0" w:color="auto"/>
              <w:right w:val="nil"/>
            </w:tcBorders>
            <w:shd w:val="clear" w:color="auto" w:fill="FFFFFF"/>
            <w:noWrap/>
            <w:vAlign w:val="center"/>
          </w:tcPr>
          <w:p w14:paraId="60D11A28" w14:textId="77777777" w:rsidR="004F3D90" w:rsidRPr="00B432C9" w:rsidRDefault="004F3D90" w:rsidP="004F3D90">
            <w:pPr>
              <w:pStyle w:val="cuatexto"/>
              <w:jc w:val="right"/>
              <w:rPr>
                <w:sz w:val="16"/>
                <w:szCs w:val="16"/>
                <w:lang w:val="es-ES" w:eastAsia="es-ES"/>
              </w:rPr>
            </w:pPr>
          </w:p>
        </w:tc>
        <w:tc>
          <w:tcPr>
            <w:tcW w:w="469" w:type="pct"/>
            <w:tcBorders>
              <w:top w:val="single" w:sz="2" w:space="0" w:color="auto"/>
              <w:left w:val="nil"/>
              <w:bottom w:val="single" w:sz="2" w:space="0" w:color="auto"/>
              <w:right w:val="nil"/>
            </w:tcBorders>
            <w:shd w:val="clear" w:color="auto" w:fill="FFFFFF"/>
            <w:noWrap/>
            <w:vAlign w:val="center"/>
          </w:tcPr>
          <w:p w14:paraId="50E549C5" w14:textId="77777777" w:rsidR="004F3D90" w:rsidRPr="00B432C9" w:rsidRDefault="004F3D90" w:rsidP="004F3D90">
            <w:pPr>
              <w:pStyle w:val="cuatexto"/>
              <w:jc w:val="right"/>
              <w:rPr>
                <w:sz w:val="16"/>
                <w:szCs w:val="16"/>
                <w:lang w:val="es-ES" w:eastAsia="es-ES"/>
              </w:rPr>
            </w:pPr>
          </w:p>
        </w:tc>
      </w:tr>
      <w:tr w:rsidR="004F3D90" w:rsidRPr="00B432C9" w14:paraId="081430C2" w14:textId="77777777" w:rsidTr="009557F8">
        <w:trPr>
          <w:trHeight w:val="198"/>
          <w:jc w:val="center"/>
        </w:trPr>
        <w:tc>
          <w:tcPr>
            <w:tcW w:w="218" w:type="pct"/>
            <w:tcBorders>
              <w:top w:val="single" w:sz="2" w:space="0" w:color="auto"/>
              <w:left w:val="nil"/>
              <w:bottom w:val="single" w:sz="2" w:space="0" w:color="auto"/>
              <w:right w:val="nil"/>
            </w:tcBorders>
            <w:shd w:val="clear" w:color="auto" w:fill="auto"/>
            <w:noWrap/>
            <w:vAlign w:val="center"/>
          </w:tcPr>
          <w:p w14:paraId="0771C558" w14:textId="77777777" w:rsidR="004F3D90" w:rsidRPr="00B432C9" w:rsidRDefault="004F3D90" w:rsidP="004F3D90">
            <w:pPr>
              <w:pStyle w:val="cuatexto"/>
              <w:ind w:right="-70"/>
              <w:jc w:val="center"/>
              <w:rPr>
                <w:sz w:val="16"/>
                <w:szCs w:val="16"/>
              </w:rPr>
            </w:pPr>
            <w:r>
              <w:rPr>
                <w:sz w:val="16"/>
              </w:rPr>
              <w:t>61</w:t>
            </w:r>
          </w:p>
        </w:tc>
        <w:tc>
          <w:tcPr>
            <w:tcW w:w="1100" w:type="pct"/>
            <w:tcBorders>
              <w:top w:val="single" w:sz="2" w:space="0" w:color="auto"/>
              <w:left w:val="nil"/>
              <w:bottom w:val="single" w:sz="2" w:space="0" w:color="auto"/>
              <w:right w:val="nil"/>
            </w:tcBorders>
            <w:shd w:val="clear" w:color="auto" w:fill="auto"/>
            <w:noWrap/>
            <w:vAlign w:val="center"/>
          </w:tcPr>
          <w:p w14:paraId="32AC65D6" w14:textId="77777777" w:rsidR="004F3D90" w:rsidRPr="00B432C9" w:rsidRDefault="004F3D90" w:rsidP="004F3D90">
            <w:pPr>
              <w:pStyle w:val="cuatexto"/>
              <w:rPr>
                <w:sz w:val="16"/>
                <w:szCs w:val="16"/>
              </w:rPr>
            </w:pPr>
            <w:r>
              <w:rPr>
                <w:sz w:val="16"/>
              </w:rPr>
              <w:t>Langileria-gastuak</w:t>
            </w:r>
          </w:p>
        </w:tc>
        <w:tc>
          <w:tcPr>
            <w:tcW w:w="492" w:type="pct"/>
            <w:gridSpan w:val="2"/>
            <w:tcBorders>
              <w:top w:val="single" w:sz="2" w:space="0" w:color="auto"/>
              <w:left w:val="nil"/>
              <w:bottom w:val="single" w:sz="2" w:space="0" w:color="auto"/>
              <w:right w:val="nil"/>
            </w:tcBorders>
            <w:shd w:val="clear" w:color="auto" w:fill="auto"/>
            <w:noWrap/>
            <w:vAlign w:val="center"/>
          </w:tcPr>
          <w:p w14:paraId="1ACB844F" w14:textId="77777777" w:rsidR="004F3D90" w:rsidRPr="00B432C9" w:rsidRDefault="004F3D90" w:rsidP="004F3D90">
            <w:pPr>
              <w:pStyle w:val="cuatexto"/>
              <w:jc w:val="right"/>
              <w:rPr>
                <w:sz w:val="16"/>
                <w:szCs w:val="16"/>
              </w:rPr>
            </w:pPr>
            <w:r>
              <w:rPr>
                <w:sz w:val="16"/>
              </w:rPr>
              <w:t>959.255</w:t>
            </w:r>
          </w:p>
        </w:tc>
        <w:tc>
          <w:tcPr>
            <w:tcW w:w="602" w:type="pct"/>
            <w:gridSpan w:val="2"/>
            <w:tcBorders>
              <w:top w:val="single" w:sz="2" w:space="0" w:color="auto"/>
              <w:left w:val="nil"/>
              <w:bottom w:val="single" w:sz="2" w:space="0" w:color="auto"/>
              <w:right w:val="single" w:sz="4" w:space="0" w:color="auto"/>
            </w:tcBorders>
            <w:shd w:val="clear" w:color="auto" w:fill="auto"/>
            <w:noWrap/>
            <w:vAlign w:val="center"/>
          </w:tcPr>
          <w:p w14:paraId="0C9F7BB5" w14:textId="77777777" w:rsidR="004F3D90" w:rsidRPr="00B432C9" w:rsidRDefault="004F3D90" w:rsidP="004F3D90">
            <w:pPr>
              <w:pStyle w:val="cuatexto"/>
              <w:jc w:val="right"/>
              <w:rPr>
                <w:sz w:val="16"/>
                <w:szCs w:val="16"/>
              </w:rPr>
            </w:pPr>
            <w:r>
              <w:rPr>
                <w:sz w:val="16"/>
              </w:rPr>
              <w:t>1.079.659</w:t>
            </w:r>
          </w:p>
        </w:tc>
        <w:tc>
          <w:tcPr>
            <w:tcW w:w="205" w:type="pct"/>
            <w:gridSpan w:val="2"/>
            <w:tcBorders>
              <w:top w:val="single" w:sz="2" w:space="0" w:color="auto"/>
              <w:left w:val="nil"/>
              <w:bottom w:val="single" w:sz="2" w:space="0" w:color="auto"/>
              <w:right w:val="nil"/>
            </w:tcBorders>
            <w:shd w:val="clear" w:color="auto" w:fill="auto"/>
            <w:noWrap/>
            <w:vAlign w:val="center"/>
          </w:tcPr>
          <w:p w14:paraId="5D597A49" w14:textId="77777777" w:rsidR="004F3D90" w:rsidRPr="00B432C9" w:rsidRDefault="004F3D90" w:rsidP="004F3D90">
            <w:pPr>
              <w:pStyle w:val="cuatexto"/>
              <w:jc w:val="center"/>
              <w:rPr>
                <w:sz w:val="16"/>
                <w:szCs w:val="16"/>
              </w:rPr>
            </w:pPr>
            <w:r>
              <w:rPr>
                <w:sz w:val="16"/>
              </w:rPr>
              <w:t>70</w:t>
            </w:r>
          </w:p>
        </w:tc>
        <w:tc>
          <w:tcPr>
            <w:tcW w:w="1305" w:type="pct"/>
            <w:tcBorders>
              <w:top w:val="single" w:sz="2" w:space="0" w:color="auto"/>
              <w:left w:val="nil"/>
              <w:bottom w:val="single" w:sz="2" w:space="0" w:color="auto"/>
              <w:right w:val="nil"/>
            </w:tcBorders>
            <w:shd w:val="clear" w:color="auto" w:fill="auto"/>
            <w:noWrap/>
            <w:vAlign w:val="center"/>
          </w:tcPr>
          <w:p w14:paraId="4CB530D0" w14:textId="77777777" w:rsidR="004F3D90" w:rsidRPr="00B432C9" w:rsidRDefault="004F3D90" w:rsidP="004F3D90">
            <w:pPr>
              <w:pStyle w:val="cuatexto"/>
              <w:rPr>
                <w:sz w:val="16"/>
                <w:szCs w:val="16"/>
              </w:rPr>
            </w:pPr>
            <w:r>
              <w:rPr>
                <w:sz w:val="16"/>
              </w:rPr>
              <w:t>Salmentak</w:t>
            </w:r>
          </w:p>
        </w:tc>
        <w:tc>
          <w:tcPr>
            <w:tcW w:w="609" w:type="pct"/>
            <w:gridSpan w:val="2"/>
            <w:tcBorders>
              <w:top w:val="single" w:sz="2" w:space="0" w:color="auto"/>
              <w:left w:val="nil"/>
              <w:bottom w:val="single" w:sz="2" w:space="0" w:color="auto"/>
              <w:right w:val="nil"/>
            </w:tcBorders>
            <w:shd w:val="clear" w:color="auto" w:fill="auto"/>
            <w:noWrap/>
            <w:vAlign w:val="center"/>
          </w:tcPr>
          <w:p w14:paraId="5E1E83C9" w14:textId="77777777" w:rsidR="004F3D90" w:rsidRPr="00B432C9" w:rsidRDefault="004F3D90" w:rsidP="009557F8">
            <w:pPr>
              <w:pStyle w:val="cuatexto"/>
              <w:ind w:left="75" w:hanging="141"/>
              <w:jc w:val="left"/>
              <w:rPr>
                <w:sz w:val="16"/>
                <w:szCs w:val="16"/>
              </w:rPr>
            </w:pPr>
            <w:r>
              <w:rPr>
                <w:sz w:val="16"/>
              </w:rPr>
              <w:t>217.391,84</w:t>
            </w:r>
          </w:p>
        </w:tc>
        <w:tc>
          <w:tcPr>
            <w:tcW w:w="469" w:type="pct"/>
            <w:tcBorders>
              <w:top w:val="single" w:sz="2" w:space="0" w:color="auto"/>
              <w:left w:val="nil"/>
              <w:bottom w:val="single" w:sz="2" w:space="0" w:color="auto"/>
              <w:right w:val="nil"/>
            </w:tcBorders>
            <w:shd w:val="clear" w:color="auto" w:fill="auto"/>
            <w:noWrap/>
            <w:vAlign w:val="center"/>
          </w:tcPr>
          <w:p w14:paraId="53B2A942" w14:textId="77777777" w:rsidR="004F3D90" w:rsidRPr="00B432C9" w:rsidRDefault="004F3D90" w:rsidP="004F3D90">
            <w:pPr>
              <w:pStyle w:val="cuatexto"/>
              <w:jc w:val="right"/>
              <w:rPr>
                <w:sz w:val="16"/>
                <w:szCs w:val="16"/>
              </w:rPr>
            </w:pPr>
            <w:r>
              <w:rPr>
                <w:sz w:val="16"/>
              </w:rPr>
              <w:t>262.813</w:t>
            </w:r>
          </w:p>
        </w:tc>
      </w:tr>
      <w:tr w:rsidR="004F3D90" w:rsidRPr="00B432C9" w14:paraId="3553670B" w14:textId="77777777" w:rsidTr="009557F8">
        <w:trPr>
          <w:trHeight w:val="198"/>
          <w:jc w:val="center"/>
        </w:trPr>
        <w:tc>
          <w:tcPr>
            <w:tcW w:w="218" w:type="pct"/>
            <w:tcBorders>
              <w:top w:val="single" w:sz="2" w:space="0" w:color="auto"/>
              <w:left w:val="nil"/>
              <w:bottom w:val="single" w:sz="2" w:space="0" w:color="auto"/>
              <w:right w:val="nil"/>
            </w:tcBorders>
            <w:shd w:val="clear" w:color="auto" w:fill="auto"/>
            <w:noWrap/>
            <w:vAlign w:val="center"/>
          </w:tcPr>
          <w:p w14:paraId="099F258C" w14:textId="77777777" w:rsidR="004F3D90" w:rsidRPr="00B432C9" w:rsidRDefault="004F3D90" w:rsidP="004F3D90">
            <w:pPr>
              <w:pStyle w:val="cuatexto"/>
              <w:ind w:right="-70"/>
              <w:jc w:val="center"/>
              <w:rPr>
                <w:sz w:val="16"/>
                <w:szCs w:val="16"/>
              </w:rPr>
            </w:pPr>
            <w:r>
              <w:rPr>
                <w:sz w:val="16"/>
              </w:rPr>
              <w:t>62</w:t>
            </w:r>
          </w:p>
        </w:tc>
        <w:tc>
          <w:tcPr>
            <w:tcW w:w="1100" w:type="pct"/>
            <w:tcBorders>
              <w:top w:val="single" w:sz="2" w:space="0" w:color="auto"/>
              <w:left w:val="nil"/>
              <w:bottom w:val="single" w:sz="2" w:space="0" w:color="auto"/>
              <w:right w:val="nil"/>
            </w:tcBorders>
            <w:shd w:val="clear" w:color="auto" w:fill="auto"/>
            <w:noWrap/>
            <w:vAlign w:val="center"/>
          </w:tcPr>
          <w:p w14:paraId="39701FA3" w14:textId="77777777" w:rsidR="004F3D90" w:rsidRPr="00B432C9" w:rsidRDefault="004F3D90" w:rsidP="004F3D90">
            <w:pPr>
              <w:pStyle w:val="cuatexto"/>
              <w:rPr>
                <w:sz w:val="16"/>
                <w:szCs w:val="16"/>
              </w:rPr>
            </w:pPr>
            <w:r>
              <w:rPr>
                <w:sz w:val="16"/>
              </w:rPr>
              <w:t>Gastu finantzarioak</w:t>
            </w:r>
          </w:p>
        </w:tc>
        <w:tc>
          <w:tcPr>
            <w:tcW w:w="492" w:type="pct"/>
            <w:gridSpan w:val="2"/>
            <w:tcBorders>
              <w:top w:val="single" w:sz="2" w:space="0" w:color="auto"/>
              <w:left w:val="nil"/>
              <w:bottom w:val="single" w:sz="2" w:space="0" w:color="auto"/>
              <w:right w:val="nil"/>
            </w:tcBorders>
            <w:shd w:val="clear" w:color="auto" w:fill="auto"/>
            <w:noWrap/>
            <w:vAlign w:val="center"/>
          </w:tcPr>
          <w:p w14:paraId="1D7A7766" w14:textId="77777777" w:rsidR="004F3D90" w:rsidRPr="00B432C9" w:rsidRDefault="004F3D90" w:rsidP="004F3D90">
            <w:pPr>
              <w:pStyle w:val="cuatexto"/>
              <w:jc w:val="right"/>
              <w:rPr>
                <w:sz w:val="16"/>
                <w:szCs w:val="16"/>
              </w:rPr>
            </w:pPr>
            <w:r>
              <w:rPr>
                <w:sz w:val="16"/>
              </w:rPr>
              <w:t>0</w:t>
            </w:r>
          </w:p>
        </w:tc>
        <w:tc>
          <w:tcPr>
            <w:tcW w:w="602" w:type="pct"/>
            <w:gridSpan w:val="2"/>
            <w:tcBorders>
              <w:top w:val="single" w:sz="2" w:space="0" w:color="auto"/>
              <w:left w:val="nil"/>
              <w:bottom w:val="single" w:sz="2" w:space="0" w:color="auto"/>
              <w:right w:val="single" w:sz="4" w:space="0" w:color="auto"/>
            </w:tcBorders>
            <w:shd w:val="clear" w:color="auto" w:fill="auto"/>
            <w:noWrap/>
            <w:vAlign w:val="center"/>
          </w:tcPr>
          <w:p w14:paraId="7E434CF5" w14:textId="77777777" w:rsidR="004F3D90" w:rsidRPr="00B432C9" w:rsidRDefault="004F3D90" w:rsidP="004F3D90">
            <w:pPr>
              <w:pStyle w:val="cuatexto"/>
              <w:jc w:val="right"/>
              <w:rPr>
                <w:sz w:val="16"/>
                <w:szCs w:val="16"/>
              </w:rPr>
            </w:pPr>
            <w:r>
              <w:rPr>
                <w:sz w:val="16"/>
              </w:rPr>
              <w:t>0</w:t>
            </w:r>
          </w:p>
        </w:tc>
        <w:tc>
          <w:tcPr>
            <w:tcW w:w="205" w:type="pct"/>
            <w:gridSpan w:val="2"/>
            <w:tcBorders>
              <w:top w:val="single" w:sz="2" w:space="0" w:color="auto"/>
              <w:left w:val="nil"/>
              <w:bottom w:val="single" w:sz="2" w:space="0" w:color="auto"/>
              <w:right w:val="nil"/>
            </w:tcBorders>
            <w:shd w:val="clear" w:color="auto" w:fill="auto"/>
            <w:noWrap/>
            <w:vAlign w:val="center"/>
          </w:tcPr>
          <w:p w14:paraId="76EC4916" w14:textId="77777777" w:rsidR="004F3D90" w:rsidRPr="00B432C9" w:rsidRDefault="004F3D90" w:rsidP="004F3D90">
            <w:pPr>
              <w:pStyle w:val="cuatexto"/>
              <w:jc w:val="center"/>
              <w:rPr>
                <w:sz w:val="16"/>
                <w:szCs w:val="16"/>
              </w:rPr>
            </w:pPr>
            <w:r>
              <w:rPr>
                <w:sz w:val="16"/>
              </w:rPr>
              <w:t>71</w:t>
            </w:r>
          </w:p>
        </w:tc>
        <w:tc>
          <w:tcPr>
            <w:tcW w:w="1305" w:type="pct"/>
            <w:tcBorders>
              <w:top w:val="single" w:sz="2" w:space="0" w:color="auto"/>
              <w:left w:val="nil"/>
              <w:bottom w:val="single" w:sz="2" w:space="0" w:color="auto"/>
              <w:right w:val="nil"/>
            </w:tcBorders>
            <w:shd w:val="clear" w:color="auto" w:fill="auto"/>
            <w:noWrap/>
            <w:vAlign w:val="center"/>
          </w:tcPr>
          <w:p w14:paraId="61BCDB62" w14:textId="77777777" w:rsidR="004F3D90" w:rsidRPr="00B432C9" w:rsidRDefault="004F3D90" w:rsidP="004F3D90">
            <w:pPr>
              <w:pStyle w:val="cuatexto"/>
              <w:rPr>
                <w:sz w:val="16"/>
                <w:szCs w:val="16"/>
              </w:rPr>
            </w:pPr>
            <w:r>
              <w:rPr>
                <w:sz w:val="16"/>
              </w:rPr>
              <w:t>Jabetza- eta enpresa-errenta</w:t>
            </w:r>
          </w:p>
        </w:tc>
        <w:tc>
          <w:tcPr>
            <w:tcW w:w="609" w:type="pct"/>
            <w:gridSpan w:val="2"/>
            <w:tcBorders>
              <w:top w:val="single" w:sz="2" w:space="0" w:color="auto"/>
              <w:left w:val="nil"/>
              <w:bottom w:val="single" w:sz="2" w:space="0" w:color="auto"/>
              <w:right w:val="nil"/>
            </w:tcBorders>
            <w:shd w:val="clear" w:color="auto" w:fill="auto"/>
            <w:noWrap/>
            <w:vAlign w:val="center"/>
          </w:tcPr>
          <w:p w14:paraId="25392B53" w14:textId="77777777" w:rsidR="004F3D90" w:rsidRPr="00B432C9" w:rsidRDefault="004F3D90" w:rsidP="009557F8">
            <w:pPr>
              <w:pStyle w:val="cuatexto"/>
              <w:jc w:val="left"/>
              <w:rPr>
                <w:sz w:val="16"/>
                <w:szCs w:val="16"/>
              </w:rPr>
            </w:pPr>
            <w:r>
              <w:rPr>
                <w:sz w:val="16"/>
              </w:rPr>
              <w:t>11.555,48</w:t>
            </w:r>
          </w:p>
        </w:tc>
        <w:tc>
          <w:tcPr>
            <w:tcW w:w="469" w:type="pct"/>
            <w:tcBorders>
              <w:top w:val="single" w:sz="2" w:space="0" w:color="auto"/>
              <w:left w:val="nil"/>
              <w:bottom w:val="single" w:sz="2" w:space="0" w:color="auto"/>
              <w:right w:val="nil"/>
            </w:tcBorders>
            <w:shd w:val="clear" w:color="auto" w:fill="auto"/>
            <w:noWrap/>
            <w:vAlign w:val="center"/>
          </w:tcPr>
          <w:p w14:paraId="1D3FD823" w14:textId="77777777" w:rsidR="004F3D90" w:rsidRPr="00B432C9" w:rsidRDefault="004F3D90" w:rsidP="004F3D90">
            <w:pPr>
              <w:pStyle w:val="cuatexto"/>
              <w:jc w:val="right"/>
              <w:rPr>
                <w:sz w:val="16"/>
                <w:szCs w:val="16"/>
              </w:rPr>
            </w:pPr>
            <w:r>
              <w:rPr>
                <w:sz w:val="16"/>
              </w:rPr>
              <w:t>15.064</w:t>
            </w:r>
          </w:p>
        </w:tc>
      </w:tr>
      <w:tr w:rsidR="004F3D90" w:rsidRPr="00B432C9" w14:paraId="7AB1BAA2" w14:textId="77777777" w:rsidTr="009557F8">
        <w:trPr>
          <w:trHeight w:val="198"/>
          <w:jc w:val="center"/>
        </w:trPr>
        <w:tc>
          <w:tcPr>
            <w:tcW w:w="218" w:type="pct"/>
            <w:tcBorders>
              <w:top w:val="single" w:sz="2" w:space="0" w:color="auto"/>
              <w:left w:val="nil"/>
              <w:bottom w:val="single" w:sz="2" w:space="0" w:color="auto"/>
              <w:right w:val="nil"/>
            </w:tcBorders>
            <w:shd w:val="clear" w:color="auto" w:fill="auto"/>
            <w:noWrap/>
            <w:vAlign w:val="center"/>
          </w:tcPr>
          <w:p w14:paraId="5BA4F0E7" w14:textId="77777777" w:rsidR="004F3D90" w:rsidRPr="00B432C9" w:rsidRDefault="004F3D90" w:rsidP="004F3D90">
            <w:pPr>
              <w:pStyle w:val="cuatexto"/>
              <w:ind w:right="-70"/>
              <w:jc w:val="center"/>
              <w:rPr>
                <w:sz w:val="16"/>
                <w:szCs w:val="16"/>
              </w:rPr>
            </w:pPr>
            <w:r>
              <w:rPr>
                <w:sz w:val="16"/>
              </w:rPr>
              <w:t>63</w:t>
            </w:r>
          </w:p>
        </w:tc>
        <w:tc>
          <w:tcPr>
            <w:tcW w:w="1100" w:type="pct"/>
            <w:tcBorders>
              <w:top w:val="single" w:sz="2" w:space="0" w:color="auto"/>
              <w:left w:val="nil"/>
              <w:bottom w:val="single" w:sz="2" w:space="0" w:color="auto"/>
              <w:right w:val="nil"/>
            </w:tcBorders>
            <w:shd w:val="clear" w:color="auto" w:fill="auto"/>
            <w:noWrap/>
            <w:vAlign w:val="center"/>
          </w:tcPr>
          <w:p w14:paraId="61BABAF0" w14:textId="77777777" w:rsidR="004F3D90" w:rsidRPr="00B432C9" w:rsidRDefault="004F3D90" w:rsidP="004F3D90">
            <w:pPr>
              <w:pStyle w:val="cuatexto"/>
              <w:rPr>
                <w:sz w:val="16"/>
                <w:szCs w:val="16"/>
              </w:rPr>
            </w:pPr>
            <w:r>
              <w:rPr>
                <w:sz w:val="16"/>
              </w:rPr>
              <w:t>Zergak</w:t>
            </w:r>
          </w:p>
        </w:tc>
        <w:tc>
          <w:tcPr>
            <w:tcW w:w="492" w:type="pct"/>
            <w:gridSpan w:val="2"/>
            <w:tcBorders>
              <w:top w:val="single" w:sz="2" w:space="0" w:color="auto"/>
              <w:left w:val="nil"/>
              <w:bottom w:val="single" w:sz="2" w:space="0" w:color="auto"/>
              <w:right w:val="nil"/>
            </w:tcBorders>
            <w:shd w:val="clear" w:color="auto" w:fill="auto"/>
            <w:noWrap/>
            <w:vAlign w:val="center"/>
          </w:tcPr>
          <w:p w14:paraId="53A26E0A" w14:textId="77777777" w:rsidR="004F3D90" w:rsidRPr="00B432C9" w:rsidRDefault="004F3D90" w:rsidP="004F3D90">
            <w:pPr>
              <w:pStyle w:val="cuatexto"/>
              <w:jc w:val="right"/>
              <w:rPr>
                <w:sz w:val="16"/>
                <w:szCs w:val="16"/>
              </w:rPr>
            </w:pPr>
            <w:r>
              <w:rPr>
                <w:sz w:val="16"/>
              </w:rPr>
              <w:t>0</w:t>
            </w:r>
          </w:p>
        </w:tc>
        <w:tc>
          <w:tcPr>
            <w:tcW w:w="602" w:type="pct"/>
            <w:gridSpan w:val="2"/>
            <w:tcBorders>
              <w:top w:val="single" w:sz="2" w:space="0" w:color="auto"/>
              <w:left w:val="nil"/>
              <w:bottom w:val="single" w:sz="2" w:space="0" w:color="auto"/>
              <w:right w:val="single" w:sz="4" w:space="0" w:color="auto"/>
            </w:tcBorders>
            <w:shd w:val="clear" w:color="auto" w:fill="auto"/>
            <w:noWrap/>
            <w:vAlign w:val="center"/>
          </w:tcPr>
          <w:p w14:paraId="19646235" w14:textId="77777777" w:rsidR="004F3D90" w:rsidRPr="00B432C9" w:rsidRDefault="004F3D90" w:rsidP="004F3D90">
            <w:pPr>
              <w:pStyle w:val="cuatexto"/>
              <w:jc w:val="right"/>
              <w:rPr>
                <w:sz w:val="16"/>
                <w:szCs w:val="16"/>
              </w:rPr>
            </w:pPr>
            <w:r>
              <w:rPr>
                <w:sz w:val="16"/>
              </w:rPr>
              <w:t>0</w:t>
            </w:r>
          </w:p>
        </w:tc>
        <w:tc>
          <w:tcPr>
            <w:tcW w:w="205" w:type="pct"/>
            <w:gridSpan w:val="2"/>
            <w:tcBorders>
              <w:top w:val="single" w:sz="2" w:space="0" w:color="auto"/>
              <w:left w:val="nil"/>
              <w:bottom w:val="single" w:sz="2" w:space="0" w:color="auto"/>
              <w:right w:val="nil"/>
            </w:tcBorders>
            <w:shd w:val="clear" w:color="auto" w:fill="auto"/>
            <w:noWrap/>
            <w:vAlign w:val="center"/>
          </w:tcPr>
          <w:p w14:paraId="3B18464C" w14:textId="77777777" w:rsidR="004F3D90" w:rsidRPr="00B432C9" w:rsidRDefault="004F3D90" w:rsidP="004F3D90">
            <w:pPr>
              <w:pStyle w:val="cuatexto"/>
              <w:jc w:val="center"/>
              <w:rPr>
                <w:sz w:val="16"/>
                <w:szCs w:val="16"/>
              </w:rPr>
            </w:pPr>
            <w:r>
              <w:rPr>
                <w:sz w:val="16"/>
              </w:rPr>
              <w:t>72</w:t>
            </w:r>
          </w:p>
        </w:tc>
        <w:tc>
          <w:tcPr>
            <w:tcW w:w="1305" w:type="pct"/>
            <w:tcBorders>
              <w:top w:val="single" w:sz="2" w:space="0" w:color="auto"/>
              <w:left w:val="nil"/>
              <w:bottom w:val="single" w:sz="2" w:space="0" w:color="auto"/>
              <w:right w:val="nil"/>
            </w:tcBorders>
            <w:shd w:val="clear" w:color="auto" w:fill="auto"/>
            <w:noWrap/>
            <w:vAlign w:val="center"/>
          </w:tcPr>
          <w:p w14:paraId="2D4DB08C" w14:textId="77777777" w:rsidR="004F3D90" w:rsidRPr="00B432C9" w:rsidRDefault="004F3D90" w:rsidP="004F3D90">
            <w:pPr>
              <w:pStyle w:val="cuatexto"/>
              <w:rPr>
                <w:sz w:val="16"/>
                <w:szCs w:val="16"/>
              </w:rPr>
            </w:pPr>
            <w:r>
              <w:rPr>
                <w:sz w:val="16"/>
              </w:rPr>
              <w:t>Produkzioari eta inportazioari lotutako tributuak</w:t>
            </w:r>
          </w:p>
        </w:tc>
        <w:tc>
          <w:tcPr>
            <w:tcW w:w="609" w:type="pct"/>
            <w:gridSpan w:val="2"/>
            <w:tcBorders>
              <w:top w:val="single" w:sz="2" w:space="0" w:color="auto"/>
              <w:left w:val="nil"/>
              <w:bottom w:val="single" w:sz="2" w:space="0" w:color="auto"/>
              <w:right w:val="nil"/>
            </w:tcBorders>
            <w:shd w:val="clear" w:color="auto" w:fill="auto"/>
            <w:noWrap/>
            <w:vAlign w:val="center"/>
          </w:tcPr>
          <w:p w14:paraId="187AA3A8" w14:textId="77777777" w:rsidR="004F3D90" w:rsidRPr="00B432C9" w:rsidRDefault="004F3D90" w:rsidP="009557F8">
            <w:pPr>
              <w:pStyle w:val="cuatexto"/>
              <w:jc w:val="left"/>
              <w:rPr>
                <w:sz w:val="16"/>
                <w:szCs w:val="16"/>
              </w:rPr>
            </w:pPr>
            <w:r>
              <w:rPr>
                <w:sz w:val="16"/>
              </w:rPr>
              <w:t>380.353,30</w:t>
            </w:r>
          </w:p>
        </w:tc>
        <w:tc>
          <w:tcPr>
            <w:tcW w:w="469" w:type="pct"/>
            <w:tcBorders>
              <w:top w:val="single" w:sz="2" w:space="0" w:color="auto"/>
              <w:left w:val="nil"/>
              <w:bottom w:val="single" w:sz="2" w:space="0" w:color="auto"/>
              <w:right w:val="nil"/>
            </w:tcBorders>
            <w:shd w:val="clear" w:color="auto" w:fill="auto"/>
            <w:noWrap/>
            <w:vAlign w:val="center"/>
          </w:tcPr>
          <w:p w14:paraId="33E531BC" w14:textId="77777777" w:rsidR="004F3D90" w:rsidRPr="00B432C9" w:rsidRDefault="004F3D90" w:rsidP="004F3D90">
            <w:pPr>
              <w:pStyle w:val="cuatexto"/>
              <w:jc w:val="right"/>
              <w:rPr>
                <w:sz w:val="16"/>
                <w:szCs w:val="16"/>
              </w:rPr>
            </w:pPr>
            <w:r>
              <w:rPr>
                <w:sz w:val="16"/>
              </w:rPr>
              <w:t>428.591</w:t>
            </w:r>
          </w:p>
        </w:tc>
      </w:tr>
      <w:tr w:rsidR="004F3D90" w:rsidRPr="00B432C9" w14:paraId="4FA41C1F" w14:textId="77777777" w:rsidTr="009557F8">
        <w:trPr>
          <w:trHeight w:val="198"/>
          <w:jc w:val="center"/>
        </w:trPr>
        <w:tc>
          <w:tcPr>
            <w:tcW w:w="218" w:type="pct"/>
            <w:tcBorders>
              <w:top w:val="single" w:sz="2" w:space="0" w:color="auto"/>
              <w:left w:val="nil"/>
              <w:bottom w:val="single" w:sz="2" w:space="0" w:color="auto"/>
              <w:right w:val="nil"/>
            </w:tcBorders>
            <w:shd w:val="clear" w:color="auto" w:fill="auto"/>
            <w:noWrap/>
            <w:vAlign w:val="center"/>
          </w:tcPr>
          <w:p w14:paraId="0F51C1AE" w14:textId="77777777" w:rsidR="004F3D90" w:rsidRPr="00B432C9" w:rsidRDefault="004F3D90" w:rsidP="004F3D90">
            <w:pPr>
              <w:pStyle w:val="cuatexto"/>
              <w:ind w:right="-70"/>
              <w:jc w:val="center"/>
              <w:rPr>
                <w:sz w:val="16"/>
                <w:szCs w:val="16"/>
              </w:rPr>
            </w:pPr>
            <w:r>
              <w:rPr>
                <w:sz w:val="16"/>
              </w:rPr>
              <w:t>64</w:t>
            </w:r>
          </w:p>
        </w:tc>
        <w:tc>
          <w:tcPr>
            <w:tcW w:w="1100" w:type="pct"/>
            <w:tcBorders>
              <w:top w:val="single" w:sz="2" w:space="0" w:color="auto"/>
              <w:left w:val="nil"/>
              <w:bottom w:val="single" w:sz="2" w:space="0" w:color="auto"/>
              <w:right w:val="nil"/>
            </w:tcBorders>
            <w:shd w:val="clear" w:color="auto" w:fill="auto"/>
            <w:noWrap/>
            <w:vAlign w:val="center"/>
          </w:tcPr>
          <w:p w14:paraId="4E7FE82F" w14:textId="77777777" w:rsidR="004F3D90" w:rsidRPr="00B432C9" w:rsidRDefault="004F3D90" w:rsidP="004F3D90">
            <w:pPr>
              <w:pStyle w:val="cuatexto"/>
              <w:rPr>
                <w:sz w:val="16"/>
                <w:szCs w:val="16"/>
              </w:rPr>
            </w:pPr>
            <w:r>
              <w:rPr>
                <w:sz w:val="16"/>
              </w:rPr>
              <w:t>Lanak, hornidurak eta kanpo zerbitzuak</w:t>
            </w:r>
          </w:p>
        </w:tc>
        <w:tc>
          <w:tcPr>
            <w:tcW w:w="492" w:type="pct"/>
            <w:gridSpan w:val="2"/>
            <w:tcBorders>
              <w:top w:val="single" w:sz="2" w:space="0" w:color="auto"/>
              <w:left w:val="nil"/>
              <w:bottom w:val="single" w:sz="2" w:space="0" w:color="auto"/>
              <w:right w:val="nil"/>
            </w:tcBorders>
            <w:shd w:val="clear" w:color="auto" w:fill="auto"/>
            <w:noWrap/>
            <w:vAlign w:val="center"/>
          </w:tcPr>
          <w:p w14:paraId="1BFB20DA" w14:textId="77777777" w:rsidR="004F3D90" w:rsidRPr="00B432C9" w:rsidRDefault="004F3D90" w:rsidP="004F3D90">
            <w:pPr>
              <w:pStyle w:val="cuatexto"/>
              <w:jc w:val="right"/>
              <w:rPr>
                <w:sz w:val="16"/>
                <w:szCs w:val="16"/>
              </w:rPr>
            </w:pPr>
            <w:r>
              <w:rPr>
                <w:sz w:val="16"/>
              </w:rPr>
              <w:t>413.316</w:t>
            </w:r>
          </w:p>
        </w:tc>
        <w:tc>
          <w:tcPr>
            <w:tcW w:w="602" w:type="pct"/>
            <w:gridSpan w:val="2"/>
            <w:tcBorders>
              <w:top w:val="single" w:sz="2" w:space="0" w:color="auto"/>
              <w:left w:val="nil"/>
              <w:bottom w:val="single" w:sz="2" w:space="0" w:color="auto"/>
              <w:right w:val="single" w:sz="4" w:space="0" w:color="auto"/>
            </w:tcBorders>
            <w:shd w:val="clear" w:color="auto" w:fill="auto"/>
            <w:noWrap/>
            <w:vAlign w:val="center"/>
          </w:tcPr>
          <w:p w14:paraId="0C281381" w14:textId="77777777" w:rsidR="004F3D90" w:rsidRPr="00B432C9" w:rsidRDefault="004F3D90" w:rsidP="004F3D90">
            <w:pPr>
              <w:pStyle w:val="cuatexto"/>
              <w:jc w:val="right"/>
              <w:rPr>
                <w:sz w:val="16"/>
                <w:szCs w:val="16"/>
              </w:rPr>
            </w:pPr>
            <w:r>
              <w:rPr>
                <w:sz w:val="16"/>
              </w:rPr>
              <w:t>482.448</w:t>
            </w:r>
          </w:p>
        </w:tc>
        <w:tc>
          <w:tcPr>
            <w:tcW w:w="205" w:type="pct"/>
            <w:gridSpan w:val="2"/>
            <w:tcBorders>
              <w:top w:val="single" w:sz="2" w:space="0" w:color="auto"/>
              <w:left w:val="nil"/>
              <w:bottom w:val="single" w:sz="2" w:space="0" w:color="auto"/>
              <w:right w:val="nil"/>
            </w:tcBorders>
            <w:shd w:val="clear" w:color="auto" w:fill="auto"/>
            <w:noWrap/>
            <w:vAlign w:val="center"/>
          </w:tcPr>
          <w:p w14:paraId="7880FA33" w14:textId="77777777" w:rsidR="004F3D90" w:rsidRPr="00B432C9" w:rsidRDefault="004F3D90" w:rsidP="004F3D90">
            <w:pPr>
              <w:pStyle w:val="cuatexto"/>
              <w:jc w:val="center"/>
              <w:rPr>
                <w:sz w:val="16"/>
                <w:szCs w:val="16"/>
              </w:rPr>
            </w:pPr>
            <w:r>
              <w:rPr>
                <w:sz w:val="16"/>
              </w:rPr>
              <w:t>73</w:t>
            </w:r>
          </w:p>
        </w:tc>
        <w:tc>
          <w:tcPr>
            <w:tcW w:w="1305" w:type="pct"/>
            <w:tcBorders>
              <w:top w:val="single" w:sz="2" w:space="0" w:color="auto"/>
              <w:left w:val="nil"/>
              <w:bottom w:val="single" w:sz="2" w:space="0" w:color="auto"/>
              <w:right w:val="nil"/>
            </w:tcBorders>
            <w:shd w:val="clear" w:color="auto" w:fill="auto"/>
            <w:noWrap/>
            <w:vAlign w:val="center"/>
          </w:tcPr>
          <w:p w14:paraId="070B7B87" w14:textId="77777777" w:rsidR="004F3D90" w:rsidRPr="00B432C9" w:rsidRDefault="004F3D90" w:rsidP="004F3D90">
            <w:pPr>
              <w:pStyle w:val="cuatexto"/>
              <w:rPr>
                <w:sz w:val="16"/>
                <w:szCs w:val="16"/>
              </w:rPr>
            </w:pPr>
            <w:r>
              <w:rPr>
                <w:sz w:val="16"/>
              </w:rPr>
              <w:t>Errentaren eta ondarearen gaineko zerga arruntak</w:t>
            </w:r>
          </w:p>
        </w:tc>
        <w:tc>
          <w:tcPr>
            <w:tcW w:w="609" w:type="pct"/>
            <w:gridSpan w:val="2"/>
            <w:tcBorders>
              <w:top w:val="single" w:sz="2" w:space="0" w:color="auto"/>
              <w:left w:val="nil"/>
              <w:bottom w:val="single" w:sz="2" w:space="0" w:color="auto"/>
              <w:right w:val="nil"/>
            </w:tcBorders>
            <w:shd w:val="clear" w:color="auto" w:fill="auto"/>
            <w:noWrap/>
            <w:vAlign w:val="center"/>
          </w:tcPr>
          <w:p w14:paraId="5E8EAD67" w14:textId="77777777" w:rsidR="004F3D90" w:rsidRPr="00B432C9" w:rsidRDefault="004F3D90" w:rsidP="009557F8">
            <w:pPr>
              <w:pStyle w:val="cuatexto"/>
              <w:jc w:val="left"/>
              <w:rPr>
                <w:sz w:val="16"/>
                <w:szCs w:val="16"/>
              </w:rPr>
            </w:pPr>
            <w:r>
              <w:rPr>
                <w:sz w:val="16"/>
              </w:rPr>
              <w:t>156.024,13</w:t>
            </w:r>
          </w:p>
        </w:tc>
        <w:tc>
          <w:tcPr>
            <w:tcW w:w="469" w:type="pct"/>
            <w:tcBorders>
              <w:top w:val="single" w:sz="2" w:space="0" w:color="auto"/>
              <w:left w:val="nil"/>
              <w:bottom w:val="single" w:sz="2" w:space="0" w:color="auto"/>
              <w:right w:val="nil"/>
            </w:tcBorders>
            <w:shd w:val="clear" w:color="auto" w:fill="auto"/>
            <w:noWrap/>
            <w:vAlign w:val="center"/>
          </w:tcPr>
          <w:p w14:paraId="229F2D93" w14:textId="77777777" w:rsidR="004F3D90" w:rsidRPr="00B432C9" w:rsidRDefault="004F3D90" w:rsidP="004F3D90">
            <w:pPr>
              <w:pStyle w:val="cuatexto"/>
              <w:jc w:val="right"/>
              <w:rPr>
                <w:sz w:val="16"/>
                <w:szCs w:val="16"/>
              </w:rPr>
            </w:pPr>
            <w:r>
              <w:rPr>
                <w:sz w:val="16"/>
              </w:rPr>
              <w:t>165.536</w:t>
            </w:r>
          </w:p>
        </w:tc>
      </w:tr>
      <w:tr w:rsidR="004F3D90" w:rsidRPr="00B432C9" w14:paraId="48875534" w14:textId="77777777" w:rsidTr="009557F8">
        <w:trPr>
          <w:trHeight w:val="198"/>
          <w:jc w:val="center"/>
        </w:trPr>
        <w:tc>
          <w:tcPr>
            <w:tcW w:w="218" w:type="pct"/>
            <w:tcBorders>
              <w:top w:val="single" w:sz="2" w:space="0" w:color="auto"/>
              <w:left w:val="nil"/>
              <w:bottom w:val="single" w:sz="2" w:space="0" w:color="auto"/>
              <w:right w:val="nil"/>
            </w:tcBorders>
            <w:shd w:val="clear" w:color="auto" w:fill="auto"/>
            <w:noWrap/>
            <w:vAlign w:val="center"/>
          </w:tcPr>
          <w:p w14:paraId="65D7A22F" w14:textId="77777777" w:rsidR="004F3D90" w:rsidRPr="00B432C9" w:rsidRDefault="004F3D90" w:rsidP="004F3D90">
            <w:pPr>
              <w:pStyle w:val="cuatexto"/>
              <w:ind w:right="-70"/>
              <w:jc w:val="center"/>
              <w:rPr>
                <w:sz w:val="16"/>
                <w:szCs w:val="16"/>
              </w:rPr>
            </w:pPr>
            <w:r>
              <w:rPr>
                <w:sz w:val="16"/>
              </w:rPr>
              <w:t>65</w:t>
            </w:r>
          </w:p>
        </w:tc>
        <w:tc>
          <w:tcPr>
            <w:tcW w:w="1100" w:type="pct"/>
            <w:tcBorders>
              <w:top w:val="single" w:sz="2" w:space="0" w:color="auto"/>
              <w:left w:val="nil"/>
              <w:bottom w:val="single" w:sz="2" w:space="0" w:color="auto"/>
              <w:right w:val="nil"/>
            </w:tcBorders>
            <w:shd w:val="clear" w:color="auto" w:fill="auto"/>
            <w:noWrap/>
            <w:vAlign w:val="center"/>
          </w:tcPr>
          <w:p w14:paraId="1C75C582" w14:textId="77777777" w:rsidR="004F3D90" w:rsidRPr="00B432C9" w:rsidRDefault="004F3D90" w:rsidP="004F3D90">
            <w:pPr>
              <w:pStyle w:val="cuatexto"/>
              <w:rPr>
                <w:sz w:val="16"/>
                <w:szCs w:val="16"/>
              </w:rPr>
            </w:pPr>
            <w:r>
              <w:rPr>
                <w:sz w:val="16"/>
              </w:rPr>
              <w:t>Gizarte-prestazioak</w:t>
            </w:r>
          </w:p>
        </w:tc>
        <w:tc>
          <w:tcPr>
            <w:tcW w:w="492" w:type="pct"/>
            <w:gridSpan w:val="2"/>
            <w:tcBorders>
              <w:top w:val="single" w:sz="2" w:space="0" w:color="auto"/>
              <w:left w:val="nil"/>
              <w:bottom w:val="single" w:sz="2" w:space="0" w:color="auto"/>
              <w:right w:val="nil"/>
            </w:tcBorders>
            <w:shd w:val="clear" w:color="auto" w:fill="auto"/>
            <w:noWrap/>
            <w:vAlign w:val="center"/>
          </w:tcPr>
          <w:p w14:paraId="6D26DD4C" w14:textId="77777777" w:rsidR="004F3D90" w:rsidRPr="00B432C9" w:rsidRDefault="004F3D90" w:rsidP="004F3D90">
            <w:pPr>
              <w:pStyle w:val="cuatexto"/>
              <w:jc w:val="right"/>
              <w:rPr>
                <w:sz w:val="16"/>
                <w:szCs w:val="16"/>
              </w:rPr>
            </w:pPr>
            <w:r>
              <w:rPr>
                <w:sz w:val="16"/>
              </w:rPr>
              <w:t>0</w:t>
            </w:r>
          </w:p>
        </w:tc>
        <w:tc>
          <w:tcPr>
            <w:tcW w:w="602" w:type="pct"/>
            <w:gridSpan w:val="2"/>
            <w:tcBorders>
              <w:top w:val="single" w:sz="2" w:space="0" w:color="auto"/>
              <w:left w:val="nil"/>
              <w:bottom w:val="single" w:sz="2" w:space="0" w:color="auto"/>
              <w:right w:val="single" w:sz="4" w:space="0" w:color="auto"/>
            </w:tcBorders>
            <w:shd w:val="clear" w:color="auto" w:fill="auto"/>
            <w:noWrap/>
            <w:vAlign w:val="center"/>
          </w:tcPr>
          <w:p w14:paraId="07049AFC" w14:textId="77777777" w:rsidR="004F3D90" w:rsidRPr="00B432C9" w:rsidRDefault="004F3D90" w:rsidP="004F3D90">
            <w:pPr>
              <w:pStyle w:val="cuatexto"/>
              <w:jc w:val="right"/>
              <w:rPr>
                <w:sz w:val="16"/>
                <w:szCs w:val="16"/>
              </w:rPr>
            </w:pPr>
            <w:r>
              <w:rPr>
                <w:sz w:val="16"/>
              </w:rPr>
              <w:t>0</w:t>
            </w:r>
          </w:p>
        </w:tc>
        <w:tc>
          <w:tcPr>
            <w:tcW w:w="205" w:type="pct"/>
            <w:gridSpan w:val="2"/>
            <w:tcBorders>
              <w:top w:val="single" w:sz="2" w:space="0" w:color="auto"/>
              <w:left w:val="nil"/>
              <w:bottom w:val="single" w:sz="2" w:space="0" w:color="auto"/>
              <w:right w:val="nil"/>
            </w:tcBorders>
            <w:shd w:val="clear" w:color="auto" w:fill="auto"/>
            <w:noWrap/>
            <w:vAlign w:val="center"/>
          </w:tcPr>
          <w:p w14:paraId="56BA5816" w14:textId="77777777" w:rsidR="004F3D90" w:rsidRPr="00B432C9" w:rsidRDefault="004F3D90" w:rsidP="004F3D90">
            <w:pPr>
              <w:pStyle w:val="cuatexto"/>
              <w:jc w:val="center"/>
              <w:rPr>
                <w:sz w:val="16"/>
                <w:szCs w:val="16"/>
              </w:rPr>
            </w:pPr>
            <w:r>
              <w:rPr>
                <w:sz w:val="16"/>
              </w:rPr>
              <w:t>75</w:t>
            </w:r>
          </w:p>
        </w:tc>
        <w:tc>
          <w:tcPr>
            <w:tcW w:w="1305" w:type="pct"/>
            <w:tcBorders>
              <w:top w:val="single" w:sz="2" w:space="0" w:color="auto"/>
              <w:left w:val="nil"/>
              <w:bottom w:val="single" w:sz="2" w:space="0" w:color="auto"/>
              <w:right w:val="nil"/>
            </w:tcBorders>
            <w:shd w:val="clear" w:color="auto" w:fill="auto"/>
            <w:noWrap/>
            <w:vAlign w:val="center"/>
          </w:tcPr>
          <w:p w14:paraId="45D23A14" w14:textId="77777777" w:rsidR="004F3D90" w:rsidRPr="00B432C9" w:rsidRDefault="004F3D90" w:rsidP="004F3D90">
            <w:pPr>
              <w:pStyle w:val="cuatexto"/>
              <w:rPr>
                <w:sz w:val="16"/>
                <w:szCs w:val="16"/>
              </w:rPr>
            </w:pPr>
            <w:r>
              <w:rPr>
                <w:sz w:val="16"/>
              </w:rPr>
              <w:t>Ustiapenerako dirulaguntzak</w:t>
            </w:r>
          </w:p>
        </w:tc>
        <w:tc>
          <w:tcPr>
            <w:tcW w:w="609" w:type="pct"/>
            <w:gridSpan w:val="2"/>
            <w:tcBorders>
              <w:top w:val="single" w:sz="2" w:space="0" w:color="auto"/>
              <w:left w:val="nil"/>
              <w:bottom w:val="single" w:sz="2" w:space="0" w:color="auto"/>
              <w:right w:val="nil"/>
            </w:tcBorders>
            <w:shd w:val="clear" w:color="auto" w:fill="auto"/>
            <w:noWrap/>
            <w:vAlign w:val="center"/>
          </w:tcPr>
          <w:p w14:paraId="2D0AF54C" w14:textId="77777777" w:rsidR="004F3D90" w:rsidRPr="00B432C9" w:rsidRDefault="004F3D90" w:rsidP="009557F8">
            <w:pPr>
              <w:pStyle w:val="cuatexto"/>
              <w:jc w:val="left"/>
              <w:rPr>
                <w:sz w:val="16"/>
                <w:szCs w:val="16"/>
                <w:lang w:val="es-ES" w:eastAsia="es-ES"/>
              </w:rPr>
            </w:pPr>
          </w:p>
        </w:tc>
        <w:tc>
          <w:tcPr>
            <w:tcW w:w="469" w:type="pct"/>
            <w:tcBorders>
              <w:top w:val="single" w:sz="2" w:space="0" w:color="auto"/>
              <w:left w:val="nil"/>
              <w:bottom w:val="single" w:sz="2" w:space="0" w:color="auto"/>
              <w:right w:val="nil"/>
            </w:tcBorders>
            <w:shd w:val="clear" w:color="auto" w:fill="auto"/>
            <w:noWrap/>
            <w:vAlign w:val="center"/>
          </w:tcPr>
          <w:p w14:paraId="18712AE5" w14:textId="77777777" w:rsidR="004F3D90" w:rsidRPr="00B432C9" w:rsidRDefault="004F3D90" w:rsidP="004F3D90">
            <w:pPr>
              <w:pStyle w:val="cuatexto"/>
              <w:jc w:val="right"/>
              <w:rPr>
                <w:sz w:val="16"/>
                <w:szCs w:val="16"/>
              </w:rPr>
            </w:pPr>
            <w:r>
              <w:rPr>
                <w:sz w:val="16"/>
              </w:rPr>
              <w:t>0</w:t>
            </w:r>
          </w:p>
        </w:tc>
      </w:tr>
      <w:tr w:rsidR="004F3D90" w:rsidRPr="00B432C9" w14:paraId="33511225" w14:textId="77777777" w:rsidTr="009557F8">
        <w:trPr>
          <w:trHeight w:val="198"/>
          <w:jc w:val="center"/>
        </w:trPr>
        <w:tc>
          <w:tcPr>
            <w:tcW w:w="218" w:type="pct"/>
            <w:tcBorders>
              <w:top w:val="single" w:sz="2" w:space="0" w:color="auto"/>
              <w:left w:val="nil"/>
              <w:bottom w:val="single" w:sz="2" w:space="0" w:color="auto"/>
              <w:right w:val="nil"/>
            </w:tcBorders>
            <w:shd w:val="clear" w:color="auto" w:fill="auto"/>
            <w:noWrap/>
            <w:vAlign w:val="center"/>
          </w:tcPr>
          <w:p w14:paraId="0ADC86B5" w14:textId="77777777" w:rsidR="004F3D90" w:rsidRPr="00B432C9" w:rsidRDefault="004F3D90" w:rsidP="004F3D90">
            <w:pPr>
              <w:pStyle w:val="cuatexto"/>
              <w:ind w:right="-70"/>
              <w:jc w:val="center"/>
              <w:rPr>
                <w:sz w:val="16"/>
                <w:szCs w:val="16"/>
              </w:rPr>
            </w:pPr>
            <w:r>
              <w:rPr>
                <w:sz w:val="16"/>
              </w:rPr>
              <w:t>66</w:t>
            </w:r>
          </w:p>
        </w:tc>
        <w:tc>
          <w:tcPr>
            <w:tcW w:w="1100" w:type="pct"/>
            <w:tcBorders>
              <w:top w:val="single" w:sz="2" w:space="0" w:color="auto"/>
              <w:left w:val="nil"/>
              <w:bottom w:val="single" w:sz="2" w:space="0" w:color="auto"/>
              <w:right w:val="nil"/>
            </w:tcBorders>
            <w:shd w:val="clear" w:color="auto" w:fill="auto"/>
            <w:noWrap/>
            <w:vAlign w:val="center"/>
          </w:tcPr>
          <w:p w14:paraId="492886ED" w14:textId="77777777" w:rsidR="004F3D90" w:rsidRPr="00B432C9" w:rsidRDefault="004F3D90" w:rsidP="004F3D90">
            <w:pPr>
              <w:pStyle w:val="cuatexto"/>
              <w:rPr>
                <w:sz w:val="16"/>
                <w:szCs w:val="16"/>
              </w:rPr>
            </w:pPr>
            <w:r>
              <w:rPr>
                <w:sz w:val="16"/>
              </w:rPr>
              <w:t>Ustiapenerako dirulaguntzak</w:t>
            </w:r>
          </w:p>
        </w:tc>
        <w:tc>
          <w:tcPr>
            <w:tcW w:w="492" w:type="pct"/>
            <w:gridSpan w:val="2"/>
            <w:tcBorders>
              <w:top w:val="single" w:sz="2" w:space="0" w:color="auto"/>
              <w:left w:val="nil"/>
              <w:bottom w:val="single" w:sz="2" w:space="0" w:color="auto"/>
              <w:right w:val="nil"/>
            </w:tcBorders>
            <w:shd w:val="clear" w:color="auto" w:fill="auto"/>
            <w:noWrap/>
            <w:vAlign w:val="center"/>
          </w:tcPr>
          <w:p w14:paraId="32CCFC47" w14:textId="77777777" w:rsidR="004F3D90" w:rsidRPr="00B432C9" w:rsidRDefault="004F3D90" w:rsidP="004F3D90">
            <w:pPr>
              <w:pStyle w:val="cuatexto"/>
              <w:jc w:val="right"/>
              <w:rPr>
                <w:sz w:val="16"/>
                <w:szCs w:val="16"/>
              </w:rPr>
            </w:pPr>
            <w:r>
              <w:rPr>
                <w:sz w:val="16"/>
              </w:rPr>
              <w:t>0</w:t>
            </w:r>
          </w:p>
        </w:tc>
        <w:tc>
          <w:tcPr>
            <w:tcW w:w="602" w:type="pct"/>
            <w:gridSpan w:val="2"/>
            <w:tcBorders>
              <w:top w:val="single" w:sz="2" w:space="0" w:color="auto"/>
              <w:left w:val="nil"/>
              <w:bottom w:val="single" w:sz="2" w:space="0" w:color="auto"/>
              <w:right w:val="single" w:sz="4" w:space="0" w:color="auto"/>
            </w:tcBorders>
            <w:shd w:val="clear" w:color="auto" w:fill="auto"/>
            <w:noWrap/>
            <w:vAlign w:val="center"/>
          </w:tcPr>
          <w:p w14:paraId="7CF702E3" w14:textId="77777777" w:rsidR="004F3D90" w:rsidRPr="00B432C9" w:rsidRDefault="004F3D90" w:rsidP="004F3D90">
            <w:pPr>
              <w:pStyle w:val="cuatexto"/>
              <w:jc w:val="right"/>
              <w:rPr>
                <w:sz w:val="16"/>
                <w:szCs w:val="16"/>
              </w:rPr>
            </w:pPr>
            <w:r>
              <w:rPr>
                <w:sz w:val="16"/>
              </w:rPr>
              <w:t>0</w:t>
            </w:r>
          </w:p>
        </w:tc>
        <w:tc>
          <w:tcPr>
            <w:tcW w:w="205" w:type="pct"/>
            <w:gridSpan w:val="2"/>
            <w:tcBorders>
              <w:top w:val="single" w:sz="2" w:space="0" w:color="auto"/>
              <w:left w:val="nil"/>
              <w:bottom w:val="single" w:sz="2" w:space="0" w:color="auto"/>
              <w:right w:val="nil"/>
            </w:tcBorders>
            <w:shd w:val="clear" w:color="auto" w:fill="auto"/>
            <w:noWrap/>
            <w:vAlign w:val="center"/>
          </w:tcPr>
          <w:p w14:paraId="2B36A92A" w14:textId="77777777" w:rsidR="004F3D90" w:rsidRPr="00B432C9" w:rsidRDefault="004F3D90" w:rsidP="004F3D90">
            <w:pPr>
              <w:pStyle w:val="cuatexto"/>
              <w:jc w:val="center"/>
              <w:rPr>
                <w:sz w:val="16"/>
                <w:szCs w:val="16"/>
              </w:rPr>
            </w:pPr>
            <w:r>
              <w:rPr>
                <w:sz w:val="16"/>
              </w:rPr>
              <w:t>76</w:t>
            </w:r>
          </w:p>
        </w:tc>
        <w:tc>
          <w:tcPr>
            <w:tcW w:w="1305" w:type="pct"/>
            <w:tcBorders>
              <w:top w:val="single" w:sz="2" w:space="0" w:color="auto"/>
              <w:left w:val="nil"/>
              <w:bottom w:val="single" w:sz="2" w:space="0" w:color="auto"/>
              <w:right w:val="nil"/>
            </w:tcBorders>
            <w:shd w:val="clear" w:color="auto" w:fill="auto"/>
            <w:noWrap/>
            <w:vAlign w:val="center"/>
          </w:tcPr>
          <w:p w14:paraId="6B047CE8" w14:textId="77777777" w:rsidR="004F3D90" w:rsidRPr="00B432C9" w:rsidRDefault="004F3D90" w:rsidP="004F3D90">
            <w:pPr>
              <w:pStyle w:val="cuatexto"/>
              <w:rPr>
                <w:sz w:val="16"/>
                <w:szCs w:val="16"/>
              </w:rPr>
            </w:pPr>
            <w:r>
              <w:rPr>
                <w:sz w:val="16"/>
              </w:rPr>
              <w:t>Transferentzia arruntak</w:t>
            </w:r>
          </w:p>
        </w:tc>
        <w:tc>
          <w:tcPr>
            <w:tcW w:w="609" w:type="pct"/>
            <w:gridSpan w:val="2"/>
            <w:tcBorders>
              <w:top w:val="single" w:sz="2" w:space="0" w:color="auto"/>
              <w:left w:val="nil"/>
              <w:bottom w:val="single" w:sz="2" w:space="0" w:color="auto"/>
              <w:right w:val="nil"/>
            </w:tcBorders>
            <w:shd w:val="clear" w:color="auto" w:fill="auto"/>
            <w:noWrap/>
            <w:vAlign w:val="center"/>
          </w:tcPr>
          <w:p w14:paraId="2638C984" w14:textId="77777777" w:rsidR="004F3D90" w:rsidRPr="00B432C9" w:rsidRDefault="004F3D90" w:rsidP="009557F8">
            <w:pPr>
              <w:pStyle w:val="cuatexto"/>
              <w:jc w:val="left"/>
              <w:rPr>
                <w:sz w:val="16"/>
                <w:szCs w:val="16"/>
              </w:rPr>
            </w:pPr>
            <w:r>
              <w:rPr>
                <w:sz w:val="16"/>
              </w:rPr>
              <w:t>1.045.828,77</w:t>
            </w:r>
          </w:p>
        </w:tc>
        <w:tc>
          <w:tcPr>
            <w:tcW w:w="469" w:type="pct"/>
            <w:tcBorders>
              <w:top w:val="single" w:sz="2" w:space="0" w:color="auto"/>
              <w:left w:val="nil"/>
              <w:bottom w:val="single" w:sz="2" w:space="0" w:color="auto"/>
              <w:right w:val="nil"/>
            </w:tcBorders>
            <w:shd w:val="clear" w:color="auto" w:fill="auto"/>
            <w:noWrap/>
            <w:vAlign w:val="center"/>
          </w:tcPr>
          <w:p w14:paraId="6B97A2E5" w14:textId="77777777" w:rsidR="004F3D90" w:rsidRPr="00B432C9" w:rsidRDefault="004F3D90" w:rsidP="004F3D90">
            <w:pPr>
              <w:pStyle w:val="cuatexto"/>
              <w:jc w:val="right"/>
              <w:rPr>
                <w:sz w:val="16"/>
                <w:szCs w:val="16"/>
              </w:rPr>
            </w:pPr>
            <w:r>
              <w:rPr>
                <w:sz w:val="16"/>
              </w:rPr>
              <w:t>1.148.059</w:t>
            </w:r>
          </w:p>
        </w:tc>
      </w:tr>
      <w:tr w:rsidR="004F3D90" w:rsidRPr="00B432C9" w14:paraId="50FD1C60" w14:textId="77777777" w:rsidTr="009557F8">
        <w:trPr>
          <w:trHeight w:val="198"/>
          <w:jc w:val="center"/>
        </w:trPr>
        <w:tc>
          <w:tcPr>
            <w:tcW w:w="218" w:type="pct"/>
            <w:tcBorders>
              <w:top w:val="single" w:sz="2" w:space="0" w:color="auto"/>
              <w:left w:val="nil"/>
              <w:bottom w:val="single" w:sz="2" w:space="0" w:color="auto"/>
              <w:right w:val="nil"/>
            </w:tcBorders>
            <w:shd w:val="clear" w:color="auto" w:fill="auto"/>
            <w:noWrap/>
            <w:vAlign w:val="center"/>
          </w:tcPr>
          <w:p w14:paraId="4831DF19" w14:textId="77777777" w:rsidR="004F3D90" w:rsidRPr="00B432C9" w:rsidRDefault="004F3D90" w:rsidP="004F3D90">
            <w:pPr>
              <w:pStyle w:val="cuatexto"/>
              <w:ind w:right="-70"/>
              <w:jc w:val="center"/>
              <w:rPr>
                <w:sz w:val="16"/>
                <w:szCs w:val="16"/>
              </w:rPr>
            </w:pPr>
            <w:r>
              <w:rPr>
                <w:sz w:val="16"/>
              </w:rPr>
              <w:t>67</w:t>
            </w:r>
          </w:p>
        </w:tc>
        <w:tc>
          <w:tcPr>
            <w:tcW w:w="1100" w:type="pct"/>
            <w:tcBorders>
              <w:top w:val="single" w:sz="2" w:space="0" w:color="auto"/>
              <w:left w:val="nil"/>
              <w:bottom w:val="single" w:sz="2" w:space="0" w:color="auto"/>
              <w:right w:val="nil"/>
            </w:tcBorders>
            <w:shd w:val="clear" w:color="auto" w:fill="auto"/>
            <w:noWrap/>
            <w:vAlign w:val="center"/>
          </w:tcPr>
          <w:p w14:paraId="3C488AC3" w14:textId="77777777" w:rsidR="004F3D90" w:rsidRPr="00B432C9" w:rsidRDefault="004F3D90" w:rsidP="004F3D90">
            <w:pPr>
              <w:pStyle w:val="cuatexto"/>
              <w:rPr>
                <w:sz w:val="16"/>
                <w:szCs w:val="16"/>
              </w:rPr>
            </w:pPr>
            <w:r>
              <w:rPr>
                <w:sz w:val="16"/>
              </w:rPr>
              <w:t>Transferentzia arruntak</w:t>
            </w:r>
          </w:p>
        </w:tc>
        <w:tc>
          <w:tcPr>
            <w:tcW w:w="492" w:type="pct"/>
            <w:gridSpan w:val="2"/>
            <w:tcBorders>
              <w:top w:val="single" w:sz="2" w:space="0" w:color="auto"/>
              <w:left w:val="nil"/>
              <w:bottom w:val="single" w:sz="2" w:space="0" w:color="auto"/>
              <w:right w:val="nil"/>
            </w:tcBorders>
            <w:shd w:val="clear" w:color="auto" w:fill="auto"/>
            <w:noWrap/>
            <w:vAlign w:val="center"/>
          </w:tcPr>
          <w:p w14:paraId="46003C06" w14:textId="77777777" w:rsidR="004F3D90" w:rsidRPr="00B432C9" w:rsidRDefault="004F3D90" w:rsidP="004F3D90">
            <w:pPr>
              <w:pStyle w:val="cuatexto"/>
              <w:jc w:val="right"/>
              <w:rPr>
                <w:sz w:val="16"/>
                <w:szCs w:val="16"/>
              </w:rPr>
            </w:pPr>
            <w:r>
              <w:rPr>
                <w:sz w:val="16"/>
              </w:rPr>
              <w:t>245.213</w:t>
            </w:r>
          </w:p>
        </w:tc>
        <w:tc>
          <w:tcPr>
            <w:tcW w:w="602" w:type="pct"/>
            <w:gridSpan w:val="2"/>
            <w:tcBorders>
              <w:top w:val="single" w:sz="2" w:space="0" w:color="auto"/>
              <w:left w:val="nil"/>
              <w:bottom w:val="single" w:sz="2" w:space="0" w:color="auto"/>
              <w:right w:val="single" w:sz="4" w:space="0" w:color="auto"/>
            </w:tcBorders>
            <w:shd w:val="clear" w:color="auto" w:fill="auto"/>
            <w:noWrap/>
            <w:vAlign w:val="center"/>
          </w:tcPr>
          <w:p w14:paraId="120B7C36" w14:textId="77777777" w:rsidR="004F3D90" w:rsidRPr="00B432C9" w:rsidRDefault="004F3D90" w:rsidP="004F3D90">
            <w:pPr>
              <w:pStyle w:val="cuatexto"/>
              <w:jc w:val="right"/>
              <w:rPr>
                <w:sz w:val="16"/>
                <w:szCs w:val="16"/>
              </w:rPr>
            </w:pPr>
            <w:r>
              <w:rPr>
                <w:sz w:val="16"/>
              </w:rPr>
              <w:t>308.483</w:t>
            </w:r>
          </w:p>
        </w:tc>
        <w:tc>
          <w:tcPr>
            <w:tcW w:w="205" w:type="pct"/>
            <w:gridSpan w:val="2"/>
            <w:tcBorders>
              <w:top w:val="single" w:sz="2" w:space="0" w:color="auto"/>
              <w:left w:val="nil"/>
              <w:bottom w:val="single" w:sz="2" w:space="0" w:color="auto"/>
              <w:right w:val="nil"/>
            </w:tcBorders>
            <w:shd w:val="clear" w:color="auto" w:fill="auto"/>
            <w:noWrap/>
            <w:vAlign w:val="center"/>
          </w:tcPr>
          <w:p w14:paraId="5DA8E8C6" w14:textId="77777777" w:rsidR="004F3D90" w:rsidRPr="00B432C9" w:rsidRDefault="004F3D90" w:rsidP="004F3D90">
            <w:pPr>
              <w:pStyle w:val="cuatexto"/>
              <w:jc w:val="center"/>
              <w:rPr>
                <w:sz w:val="16"/>
                <w:szCs w:val="16"/>
              </w:rPr>
            </w:pPr>
            <w:r>
              <w:rPr>
                <w:sz w:val="16"/>
              </w:rPr>
              <w:t>77</w:t>
            </w:r>
          </w:p>
        </w:tc>
        <w:tc>
          <w:tcPr>
            <w:tcW w:w="1305" w:type="pct"/>
            <w:tcBorders>
              <w:top w:val="single" w:sz="2" w:space="0" w:color="auto"/>
              <w:left w:val="nil"/>
              <w:bottom w:val="single" w:sz="2" w:space="0" w:color="auto"/>
              <w:right w:val="nil"/>
            </w:tcBorders>
            <w:shd w:val="clear" w:color="auto" w:fill="auto"/>
            <w:noWrap/>
            <w:vAlign w:val="center"/>
          </w:tcPr>
          <w:p w14:paraId="33F6E6DF" w14:textId="77777777" w:rsidR="004F3D90" w:rsidRPr="00B432C9" w:rsidRDefault="004F3D90" w:rsidP="004F3D90">
            <w:pPr>
              <w:pStyle w:val="cuatexto"/>
              <w:rPr>
                <w:sz w:val="16"/>
                <w:szCs w:val="16"/>
              </w:rPr>
            </w:pPr>
            <w:r>
              <w:rPr>
                <w:sz w:val="16"/>
              </w:rPr>
              <w:t>Kapitalaren gaineko zergak</w:t>
            </w:r>
          </w:p>
        </w:tc>
        <w:tc>
          <w:tcPr>
            <w:tcW w:w="609" w:type="pct"/>
            <w:gridSpan w:val="2"/>
            <w:tcBorders>
              <w:top w:val="single" w:sz="2" w:space="0" w:color="auto"/>
              <w:left w:val="nil"/>
              <w:bottom w:val="single" w:sz="2" w:space="0" w:color="auto"/>
              <w:right w:val="nil"/>
            </w:tcBorders>
            <w:shd w:val="clear" w:color="auto" w:fill="auto"/>
            <w:noWrap/>
            <w:vAlign w:val="center"/>
          </w:tcPr>
          <w:p w14:paraId="2203C4EB" w14:textId="77777777" w:rsidR="004F3D90" w:rsidRPr="00B432C9" w:rsidRDefault="004F3D90" w:rsidP="009557F8">
            <w:pPr>
              <w:pStyle w:val="cuatexto"/>
              <w:jc w:val="left"/>
              <w:rPr>
                <w:sz w:val="16"/>
                <w:szCs w:val="16"/>
              </w:rPr>
            </w:pPr>
            <w:r>
              <w:rPr>
                <w:sz w:val="16"/>
              </w:rPr>
              <w:t>32.983,90</w:t>
            </w:r>
          </w:p>
        </w:tc>
        <w:tc>
          <w:tcPr>
            <w:tcW w:w="469" w:type="pct"/>
            <w:tcBorders>
              <w:top w:val="single" w:sz="2" w:space="0" w:color="auto"/>
              <w:left w:val="nil"/>
              <w:bottom w:val="single" w:sz="2" w:space="0" w:color="auto"/>
              <w:right w:val="nil"/>
            </w:tcBorders>
            <w:shd w:val="clear" w:color="auto" w:fill="auto"/>
            <w:noWrap/>
            <w:vAlign w:val="center"/>
          </w:tcPr>
          <w:p w14:paraId="05A61EED" w14:textId="77777777" w:rsidR="004F3D90" w:rsidRPr="00B432C9" w:rsidRDefault="004F3D90" w:rsidP="004F3D90">
            <w:pPr>
              <w:pStyle w:val="cuatexto"/>
              <w:jc w:val="right"/>
              <w:rPr>
                <w:sz w:val="16"/>
                <w:szCs w:val="16"/>
              </w:rPr>
            </w:pPr>
            <w:r>
              <w:rPr>
                <w:sz w:val="16"/>
              </w:rPr>
              <w:t>134.540</w:t>
            </w:r>
          </w:p>
        </w:tc>
      </w:tr>
      <w:tr w:rsidR="004F3D90" w:rsidRPr="00B432C9" w14:paraId="7AB1E640" w14:textId="77777777" w:rsidTr="009557F8">
        <w:trPr>
          <w:trHeight w:val="198"/>
          <w:jc w:val="center"/>
        </w:trPr>
        <w:tc>
          <w:tcPr>
            <w:tcW w:w="218" w:type="pct"/>
            <w:tcBorders>
              <w:top w:val="single" w:sz="2" w:space="0" w:color="auto"/>
              <w:left w:val="nil"/>
              <w:bottom w:val="single" w:sz="2" w:space="0" w:color="auto"/>
              <w:right w:val="nil"/>
            </w:tcBorders>
            <w:shd w:val="clear" w:color="auto" w:fill="auto"/>
            <w:noWrap/>
            <w:vAlign w:val="center"/>
          </w:tcPr>
          <w:p w14:paraId="19366425" w14:textId="77777777" w:rsidR="004F3D90" w:rsidRPr="00B432C9" w:rsidRDefault="004F3D90" w:rsidP="004F3D90">
            <w:pPr>
              <w:pStyle w:val="cuatexto"/>
              <w:ind w:right="-70"/>
              <w:jc w:val="center"/>
              <w:rPr>
                <w:sz w:val="16"/>
                <w:szCs w:val="16"/>
              </w:rPr>
            </w:pPr>
            <w:r>
              <w:rPr>
                <w:sz w:val="16"/>
              </w:rPr>
              <w:t>68</w:t>
            </w:r>
          </w:p>
        </w:tc>
        <w:tc>
          <w:tcPr>
            <w:tcW w:w="1100" w:type="pct"/>
            <w:tcBorders>
              <w:top w:val="single" w:sz="2" w:space="0" w:color="auto"/>
              <w:left w:val="nil"/>
              <w:bottom w:val="single" w:sz="2" w:space="0" w:color="auto"/>
              <w:right w:val="nil"/>
            </w:tcBorders>
            <w:shd w:val="clear" w:color="auto" w:fill="auto"/>
            <w:noWrap/>
            <w:vAlign w:val="center"/>
          </w:tcPr>
          <w:p w14:paraId="56ACAE0A" w14:textId="77777777" w:rsidR="004F3D90" w:rsidRPr="00B432C9" w:rsidRDefault="004F3D90" w:rsidP="004F3D90">
            <w:pPr>
              <w:pStyle w:val="cuatexto"/>
              <w:rPr>
                <w:sz w:val="16"/>
                <w:szCs w:val="16"/>
              </w:rPr>
            </w:pPr>
            <w:r>
              <w:rPr>
                <w:sz w:val="16"/>
              </w:rPr>
              <w:t>Kapital-transferentziak</w:t>
            </w:r>
          </w:p>
        </w:tc>
        <w:tc>
          <w:tcPr>
            <w:tcW w:w="492" w:type="pct"/>
            <w:gridSpan w:val="2"/>
            <w:tcBorders>
              <w:top w:val="single" w:sz="2" w:space="0" w:color="auto"/>
              <w:left w:val="nil"/>
              <w:bottom w:val="single" w:sz="2" w:space="0" w:color="auto"/>
              <w:right w:val="nil"/>
            </w:tcBorders>
            <w:shd w:val="clear" w:color="auto" w:fill="auto"/>
            <w:noWrap/>
            <w:vAlign w:val="center"/>
          </w:tcPr>
          <w:p w14:paraId="399DA43A" w14:textId="77777777" w:rsidR="004F3D90" w:rsidRPr="00B432C9" w:rsidRDefault="004F3D90" w:rsidP="004F3D90">
            <w:pPr>
              <w:pStyle w:val="cuatexto"/>
              <w:jc w:val="right"/>
              <w:rPr>
                <w:sz w:val="16"/>
                <w:szCs w:val="16"/>
              </w:rPr>
            </w:pPr>
            <w:r>
              <w:rPr>
                <w:sz w:val="16"/>
              </w:rPr>
              <w:t>7.300</w:t>
            </w:r>
          </w:p>
        </w:tc>
        <w:tc>
          <w:tcPr>
            <w:tcW w:w="602" w:type="pct"/>
            <w:gridSpan w:val="2"/>
            <w:tcBorders>
              <w:top w:val="single" w:sz="2" w:space="0" w:color="auto"/>
              <w:left w:val="nil"/>
              <w:bottom w:val="single" w:sz="2" w:space="0" w:color="auto"/>
              <w:right w:val="single" w:sz="4" w:space="0" w:color="auto"/>
            </w:tcBorders>
            <w:shd w:val="clear" w:color="auto" w:fill="auto"/>
            <w:noWrap/>
            <w:vAlign w:val="center"/>
          </w:tcPr>
          <w:p w14:paraId="6FB222CE" w14:textId="77777777" w:rsidR="004F3D90" w:rsidRPr="00B432C9" w:rsidRDefault="004F3D90" w:rsidP="004F3D90">
            <w:pPr>
              <w:pStyle w:val="cuatexto"/>
              <w:jc w:val="right"/>
              <w:rPr>
                <w:sz w:val="16"/>
                <w:szCs w:val="16"/>
              </w:rPr>
            </w:pPr>
            <w:r>
              <w:rPr>
                <w:sz w:val="16"/>
              </w:rPr>
              <w:t>7.300</w:t>
            </w:r>
          </w:p>
        </w:tc>
        <w:tc>
          <w:tcPr>
            <w:tcW w:w="205" w:type="pct"/>
            <w:gridSpan w:val="2"/>
            <w:tcBorders>
              <w:top w:val="single" w:sz="2" w:space="0" w:color="auto"/>
              <w:left w:val="nil"/>
              <w:bottom w:val="single" w:sz="2" w:space="0" w:color="auto"/>
              <w:right w:val="nil"/>
            </w:tcBorders>
            <w:shd w:val="clear" w:color="auto" w:fill="auto"/>
            <w:noWrap/>
            <w:vAlign w:val="center"/>
          </w:tcPr>
          <w:p w14:paraId="1FEE1B98" w14:textId="77777777" w:rsidR="004F3D90" w:rsidRPr="00B432C9" w:rsidRDefault="004F3D90" w:rsidP="004F3D90">
            <w:pPr>
              <w:pStyle w:val="cuatexto"/>
              <w:jc w:val="center"/>
              <w:rPr>
                <w:sz w:val="16"/>
                <w:szCs w:val="16"/>
              </w:rPr>
            </w:pPr>
            <w:r>
              <w:rPr>
                <w:sz w:val="16"/>
              </w:rPr>
              <w:t>78</w:t>
            </w:r>
          </w:p>
        </w:tc>
        <w:tc>
          <w:tcPr>
            <w:tcW w:w="1305" w:type="pct"/>
            <w:tcBorders>
              <w:top w:val="single" w:sz="2" w:space="0" w:color="auto"/>
              <w:left w:val="nil"/>
              <w:bottom w:val="single" w:sz="2" w:space="0" w:color="auto"/>
              <w:right w:val="nil"/>
            </w:tcBorders>
            <w:shd w:val="clear" w:color="auto" w:fill="auto"/>
            <w:noWrap/>
            <w:vAlign w:val="center"/>
          </w:tcPr>
          <w:p w14:paraId="0CA55948" w14:textId="77777777" w:rsidR="004F3D90" w:rsidRPr="00B432C9" w:rsidRDefault="004F3D90" w:rsidP="004F3D90">
            <w:pPr>
              <w:pStyle w:val="cuatexto"/>
              <w:rPr>
                <w:sz w:val="16"/>
                <w:szCs w:val="16"/>
              </w:rPr>
            </w:pPr>
            <w:r>
              <w:rPr>
                <w:sz w:val="16"/>
              </w:rPr>
              <w:t>Beste diru-sarrera batzuk</w:t>
            </w:r>
          </w:p>
        </w:tc>
        <w:tc>
          <w:tcPr>
            <w:tcW w:w="609" w:type="pct"/>
            <w:gridSpan w:val="2"/>
            <w:tcBorders>
              <w:top w:val="single" w:sz="2" w:space="0" w:color="auto"/>
              <w:left w:val="nil"/>
              <w:bottom w:val="single" w:sz="2" w:space="0" w:color="auto"/>
              <w:right w:val="nil"/>
            </w:tcBorders>
            <w:shd w:val="clear" w:color="auto" w:fill="auto"/>
            <w:noWrap/>
            <w:vAlign w:val="center"/>
          </w:tcPr>
          <w:p w14:paraId="3E5EE870" w14:textId="77777777" w:rsidR="004F3D90" w:rsidRPr="00B432C9" w:rsidRDefault="004F3D90" w:rsidP="009557F8">
            <w:pPr>
              <w:pStyle w:val="cuatexto"/>
              <w:jc w:val="left"/>
              <w:rPr>
                <w:sz w:val="16"/>
                <w:szCs w:val="16"/>
                <w:lang w:val="es-ES" w:eastAsia="es-ES"/>
              </w:rPr>
            </w:pPr>
          </w:p>
        </w:tc>
        <w:tc>
          <w:tcPr>
            <w:tcW w:w="469" w:type="pct"/>
            <w:tcBorders>
              <w:top w:val="single" w:sz="2" w:space="0" w:color="auto"/>
              <w:left w:val="nil"/>
              <w:bottom w:val="single" w:sz="2" w:space="0" w:color="auto"/>
              <w:right w:val="nil"/>
            </w:tcBorders>
            <w:shd w:val="clear" w:color="auto" w:fill="auto"/>
            <w:noWrap/>
            <w:vAlign w:val="center"/>
          </w:tcPr>
          <w:p w14:paraId="5A07DCE3" w14:textId="77777777" w:rsidR="004F3D90" w:rsidRPr="00B432C9" w:rsidRDefault="004F3D90" w:rsidP="004F3D90">
            <w:pPr>
              <w:pStyle w:val="cuatexto"/>
              <w:jc w:val="right"/>
              <w:rPr>
                <w:sz w:val="16"/>
                <w:szCs w:val="16"/>
              </w:rPr>
            </w:pPr>
            <w:r>
              <w:rPr>
                <w:sz w:val="16"/>
              </w:rPr>
              <w:t>0</w:t>
            </w:r>
          </w:p>
        </w:tc>
      </w:tr>
      <w:tr w:rsidR="004F3D90" w:rsidRPr="00B432C9" w14:paraId="7B370702" w14:textId="77777777" w:rsidTr="009557F8">
        <w:trPr>
          <w:trHeight w:val="198"/>
          <w:jc w:val="center"/>
        </w:trPr>
        <w:tc>
          <w:tcPr>
            <w:tcW w:w="218" w:type="pct"/>
            <w:tcBorders>
              <w:top w:val="single" w:sz="2" w:space="0" w:color="auto"/>
              <w:left w:val="nil"/>
              <w:bottom w:val="single" w:sz="2" w:space="0" w:color="auto"/>
              <w:right w:val="nil"/>
            </w:tcBorders>
            <w:shd w:val="clear" w:color="auto" w:fill="auto"/>
            <w:noWrap/>
            <w:vAlign w:val="center"/>
          </w:tcPr>
          <w:p w14:paraId="15DB13C6" w14:textId="77777777" w:rsidR="004F3D90" w:rsidRPr="00B432C9" w:rsidRDefault="004F3D90" w:rsidP="004F3D90">
            <w:pPr>
              <w:pStyle w:val="cuatexto"/>
              <w:ind w:right="-70"/>
              <w:jc w:val="center"/>
              <w:rPr>
                <w:sz w:val="16"/>
                <w:szCs w:val="16"/>
              </w:rPr>
            </w:pPr>
            <w:r>
              <w:rPr>
                <w:sz w:val="16"/>
              </w:rPr>
              <w:t>69</w:t>
            </w:r>
          </w:p>
        </w:tc>
        <w:tc>
          <w:tcPr>
            <w:tcW w:w="1100" w:type="pct"/>
            <w:tcBorders>
              <w:top w:val="single" w:sz="2" w:space="0" w:color="auto"/>
              <w:left w:val="nil"/>
              <w:bottom w:val="single" w:sz="2" w:space="0" w:color="auto"/>
              <w:right w:val="nil"/>
            </w:tcBorders>
            <w:shd w:val="clear" w:color="auto" w:fill="auto"/>
            <w:noWrap/>
            <w:vAlign w:val="center"/>
          </w:tcPr>
          <w:p w14:paraId="10924369" w14:textId="77777777" w:rsidR="004F3D90" w:rsidRPr="00B432C9" w:rsidRDefault="004F3D90" w:rsidP="004F3D90">
            <w:pPr>
              <w:pStyle w:val="cuatexto"/>
              <w:rPr>
                <w:sz w:val="16"/>
                <w:szCs w:val="16"/>
              </w:rPr>
            </w:pPr>
            <w:r>
              <w:rPr>
                <w:sz w:val="16"/>
              </w:rPr>
              <w:t>Amortizaziorako eta horniduretarako zuzkidurak</w:t>
            </w:r>
          </w:p>
        </w:tc>
        <w:tc>
          <w:tcPr>
            <w:tcW w:w="492" w:type="pct"/>
            <w:gridSpan w:val="2"/>
            <w:tcBorders>
              <w:top w:val="single" w:sz="2" w:space="0" w:color="auto"/>
              <w:left w:val="nil"/>
              <w:bottom w:val="single" w:sz="2" w:space="0" w:color="auto"/>
              <w:right w:val="nil"/>
            </w:tcBorders>
            <w:shd w:val="clear" w:color="auto" w:fill="auto"/>
            <w:noWrap/>
            <w:vAlign w:val="center"/>
          </w:tcPr>
          <w:p w14:paraId="5630DAA0" w14:textId="77777777" w:rsidR="004F3D90" w:rsidRPr="00B432C9" w:rsidRDefault="004F3D90" w:rsidP="004F3D90">
            <w:pPr>
              <w:pStyle w:val="cuatexto"/>
              <w:jc w:val="right"/>
              <w:rPr>
                <w:sz w:val="16"/>
                <w:szCs w:val="16"/>
              </w:rPr>
            </w:pPr>
            <w:r>
              <w:rPr>
                <w:sz w:val="16"/>
              </w:rPr>
              <w:t>0</w:t>
            </w:r>
          </w:p>
        </w:tc>
        <w:tc>
          <w:tcPr>
            <w:tcW w:w="602" w:type="pct"/>
            <w:gridSpan w:val="2"/>
            <w:tcBorders>
              <w:top w:val="single" w:sz="2" w:space="0" w:color="auto"/>
              <w:left w:val="nil"/>
              <w:bottom w:val="single" w:sz="2" w:space="0" w:color="auto"/>
              <w:right w:val="single" w:sz="4" w:space="0" w:color="auto"/>
            </w:tcBorders>
            <w:shd w:val="clear" w:color="auto" w:fill="auto"/>
            <w:noWrap/>
            <w:vAlign w:val="center"/>
          </w:tcPr>
          <w:p w14:paraId="2B4010E8" w14:textId="77777777" w:rsidR="004F3D90" w:rsidRPr="00B432C9" w:rsidRDefault="004F3D90" w:rsidP="004F3D90">
            <w:pPr>
              <w:pStyle w:val="cuatexto"/>
              <w:jc w:val="right"/>
              <w:rPr>
                <w:sz w:val="16"/>
                <w:szCs w:val="16"/>
              </w:rPr>
            </w:pPr>
            <w:r>
              <w:rPr>
                <w:sz w:val="16"/>
              </w:rPr>
              <w:t>0</w:t>
            </w:r>
          </w:p>
        </w:tc>
        <w:tc>
          <w:tcPr>
            <w:tcW w:w="205" w:type="pct"/>
            <w:gridSpan w:val="2"/>
            <w:tcBorders>
              <w:top w:val="single" w:sz="2" w:space="0" w:color="auto"/>
              <w:left w:val="nil"/>
              <w:bottom w:val="single" w:sz="2" w:space="0" w:color="auto"/>
              <w:right w:val="nil"/>
            </w:tcBorders>
            <w:shd w:val="clear" w:color="auto" w:fill="auto"/>
            <w:noWrap/>
            <w:vAlign w:val="center"/>
          </w:tcPr>
          <w:p w14:paraId="53D55385" w14:textId="77777777" w:rsidR="004F3D90" w:rsidRPr="00B432C9" w:rsidRDefault="004F3D90" w:rsidP="004F3D90">
            <w:pPr>
              <w:pStyle w:val="cuatexto"/>
              <w:rPr>
                <w:sz w:val="16"/>
                <w:szCs w:val="16"/>
              </w:rPr>
            </w:pPr>
            <w:r>
              <w:rPr>
                <w:sz w:val="16"/>
              </w:rPr>
              <w:t>79</w:t>
            </w:r>
          </w:p>
        </w:tc>
        <w:tc>
          <w:tcPr>
            <w:tcW w:w="1305" w:type="pct"/>
            <w:tcBorders>
              <w:top w:val="single" w:sz="2" w:space="0" w:color="auto"/>
              <w:left w:val="nil"/>
              <w:bottom w:val="single" w:sz="2" w:space="0" w:color="auto"/>
              <w:right w:val="nil"/>
            </w:tcBorders>
            <w:shd w:val="clear" w:color="auto" w:fill="auto"/>
            <w:noWrap/>
            <w:vAlign w:val="center"/>
          </w:tcPr>
          <w:p w14:paraId="39F1FAD8" w14:textId="77777777" w:rsidR="004F3D90" w:rsidRPr="00B432C9" w:rsidRDefault="004F3D90" w:rsidP="004F3D90">
            <w:pPr>
              <w:pStyle w:val="cuatexto"/>
              <w:rPr>
                <w:sz w:val="16"/>
                <w:szCs w:val="16"/>
              </w:rPr>
            </w:pPr>
            <w:r>
              <w:rPr>
                <w:sz w:val="16"/>
              </w:rPr>
              <w:t>Beren helburura aplikaturiko hornidurak</w:t>
            </w:r>
          </w:p>
        </w:tc>
        <w:tc>
          <w:tcPr>
            <w:tcW w:w="609" w:type="pct"/>
            <w:gridSpan w:val="2"/>
            <w:tcBorders>
              <w:top w:val="single" w:sz="2" w:space="0" w:color="auto"/>
              <w:left w:val="nil"/>
              <w:bottom w:val="single" w:sz="2" w:space="0" w:color="auto"/>
              <w:right w:val="nil"/>
            </w:tcBorders>
            <w:shd w:val="clear" w:color="auto" w:fill="auto"/>
            <w:noWrap/>
            <w:vAlign w:val="center"/>
          </w:tcPr>
          <w:p w14:paraId="13310F08" w14:textId="77777777" w:rsidR="004F3D90" w:rsidRPr="00B432C9" w:rsidRDefault="004F3D90" w:rsidP="009557F8">
            <w:pPr>
              <w:pStyle w:val="cuatexto"/>
              <w:jc w:val="left"/>
              <w:rPr>
                <w:sz w:val="16"/>
                <w:szCs w:val="16"/>
                <w:lang w:val="es-ES" w:eastAsia="es-ES"/>
              </w:rPr>
            </w:pPr>
          </w:p>
        </w:tc>
        <w:tc>
          <w:tcPr>
            <w:tcW w:w="469" w:type="pct"/>
            <w:tcBorders>
              <w:top w:val="single" w:sz="2" w:space="0" w:color="auto"/>
              <w:left w:val="nil"/>
              <w:bottom w:val="single" w:sz="2" w:space="0" w:color="auto"/>
              <w:right w:val="nil"/>
            </w:tcBorders>
            <w:shd w:val="clear" w:color="auto" w:fill="auto"/>
            <w:noWrap/>
            <w:vAlign w:val="center"/>
          </w:tcPr>
          <w:p w14:paraId="5C1A6239" w14:textId="77777777" w:rsidR="004F3D90" w:rsidRPr="00B432C9" w:rsidRDefault="004F3D90" w:rsidP="004F3D90">
            <w:pPr>
              <w:pStyle w:val="cuatexto"/>
              <w:jc w:val="right"/>
              <w:rPr>
                <w:sz w:val="16"/>
                <w:szCs w:val="16"/>
              </w:rPr>
            </w:pPr>
            <w:r>
              <w:rPr>
                <w:sz w:val="16"/>
              </w:rPr>
              <w:t>0</w:t>
            </w:r>
          </w:p>
        </w:tc>
      </w:tr>
      <w:tr w:rsidR="004F3D90" w:rsidRPr="00B432C9" w14:paraId="23994F93" w14:textId="77777777" w:rsidTr="009557F8">
        <w:trPr>
          <w:trHeight w:val="198"/>
          <w:jc w:val="center"/>
        </w:trPr>
        <w:tc>
          <w:tcPr>
            <w:tcW w:w="218" w:type="pct"/>
            <w:tcBorders>
              <w:top w:val="single" w:sz="2" w:space="0" w:color="auto"/>
              <w:left w:val="nil"/>
              <w:bottom w:val="single" w:sz="4" w:space="0" w:color="auto"/>
              <w:right w:val="nil"/>
            </w:tcBorders>
            <w:shd w:val="clear" w:color="auto" w:fill="auto"/>
            <w:noWrap/>
            <w:vAlign w:val="center"/>
          </w:tcPr>
          <w:p w14:paraId="0914E3EC" w14:textId="77777777" w:rsidR="004F3D90" w:rsidRPr="00B432C9" w:rsidRDefault="004F3D90" w:rsidP="004F3D90">
            <w:pPr>
              <w:pStyle w:val="cuatexto"/>
              <w:ind w:right="-70"/>
              <w:jc w:val="center"/>
              <w:rPr>
                <w:sz w:val="16"/>
                <w:szCs w:val="16"/>
              </w:rPr>
            </w:pPr>
            <w:r>
              <w:rPr>
                <w:sz w:val="16"/>
              </w:rPr>
              <w:t>800</w:t>
            </w:r>
          </w:p>
        </w:tc>
        <w:tc>
          <w:tcPr>
            <w:tcW w:w="1100" w:type="pct"/>
            <w:tcBorders>
              <w:top w:val="single" w:sz="2" w:space="0" w:color="auto"/>
              <w:left w:val="nil"/>
              <w:bottom w:val="single" w:sz="4" w:space="0" w:color="auto"/>
              <w:right w:val="nil"/>
            </w:tcBorders>
            <w:shd w:val="clear" w:color="auto" w:fill="auto"/>
            <w:noWrap/>
            <w:vAlign w:val="center"/>
          </w:tcPr>
          <w:p w14:paraId="01788285" w14:textId="77777777" w:rsidR="004F3D90" w:rsidRPr="00B432C9" w:rsidRDefault="004F3D90" w:rsidP="004F3D90">
            <w:pPr>
              <w:pStyle w:val="cuatexto"/>
              <w:rPr>
                <w:sz w:val="16"/>
                <w:szCs w:val="16"/>
              </w:rPr>
            </w:pPr>
            <w:r>
              <w:rPr>
                <w:sz w:val="16"/>
              </w:rPr>
              <w:t>Ekitaldiko emaitza arrunta</w:t>
            </w:r>
          </w:p>
          <w:p w14:paraId="0733DB1F" w14:textId="77777777" w:rsidR="004F3D90" w:rsidRPr="00B432C9" w:rsidRDefault="004F3D90" w:rsidP="004F3D90">
            <w:pPr>
              <w:pStyle w:val="cuatexto"/>
              <w:rPr>
                <w:sz w:val="16"/>
                <w:szCs w:val="16"/>
              </w:rPr>
            </w:pPr>
            <w:r>
              <w:rPr>
                <w:sz w:val="16"/>
              </w:rPr>
              <w:t>(saldo hartzekoduna)</w:t>
            </w:r>
          </w:p>
        </w:tc>
        <w:tc>
          <w:tcPr>
            <w:tcW w:w="492" w:type="pct"/>
            <w:gridSpan w:val="2"/>
            <w:tcBorders>
              <w:top w:val="single" w:sz="2" w:space="0" w:color="auto"/>
              <w:left w:val="nil"/>
              <w:bottom w:val="single" w:sz="4" w:space="0" w:color="auto"/>
              <w:right w:val="nil"/>
            </w:tcBorders>
            <w:shd w:val="clear" w:color="auto" w:fill="auto"/>
            <w:noWrap/>
            <w:vAlign w:val="center"/>
          </w:tcPr>
          <w:p w14:paraId="6B69ED95" w14:textId="77777777" w:rsidR="004F3D90" w:rsidRPr="00B432C9" w:rsidRDefault="004F3D90" w:rsidP="004F3D90">
            <w:pPr>
              <w:pStyle w:val="cuatexto"/>
              <w:jc w:val="right"/>
              <w:rPr>
                <w:sz w:val="16"/>
                <w:szCs w:val="16"/>
              </w:rPr>
            </w:pPr>
            <w:r>
              <w:rPr>
                <w:sz w:val="16"/>
              </w:rPr>
              <w:t>219.053</w:t>
            </w:r>
          </w:p>
        </w:tc>
        <w:tc>
          <w:tcPr>
            <w:tcW w:w="602" w:type="pct"/>
            <w:gridSpan w:val="2"/>
            <w:tcBorders>
              <w:top w:val="single" w:sz="2" w:space="0" w:color="auto"/>
              <w:left w:val="nil"/>
              <w:bottom w:val="single" w:sz="4" w:space="0" w:color="auto"/>
              <w:right w:val="single" w:sz="4" w:space="0" w:color="auto"/>
            </w:tcBorders>
            <w:shd w:val="clear" w:color="auto" w:fill="auto"/>
            <w:noWrap/>
            <w:vAlign w:val="center"/>
          </w:tcPr>
          <w:p w14:paraId="59CC50BF" w14:textId="77777777" w:rsidR="004F3D90" w:rsidRPr="00B432C9" w:rsidRDefault="004F3D90" w:rsidP="004F3D90">
            <w:pPr>
              <w:pStyle w:val="cuatexto"/>
              <w:jc w:val="right"/>
              <w:rPr>
                <w:sz w:val="16"/>
                <w:szCs w:val="16"/>
              </w:rPr>
            </w:pPr>
            <w:r>
              <w:rPr>
                <w:sz w:val="16"/>
              </w:rPr>
              <w:t>276.711</w:t>
            </w:r>
          </w:p>
        </w:tc>
        <w:tc>
          <w:tcPr>
            <w:tcW w:w="205" w:type="pct"/>
            <w:gridSpan w:val="2"/>
            <w:tcBorders>
              <w:top w:val="single" w:sz="2" w:space="0" w:color="auto"/>
              <w:left w:val="nil"/>
              <w:bottom w:val="single" w:sz="4" w:space="0" w:color="auto"/>
              <w:right w:val="nil"/>
            </w:tcBorders>
            <w:shd w:val="clear" w:color="auto" w:fill="auto"/>
            <w:noWrap/>
            <w:vAlign w:val="center"/>
          </w:tcPr>
          <w:p w14:paraId="0E4288EE" w14:textId="77777777" w:rsidR="004F3D90" w:rsidRPr="00B432C9" w:rsidRDefault="004F3D90" w:rsidP="004F3D90">
            <w:pPr>
              <w:pStyle w:val="cuatexto"/>
              <w:jc w:val="center"/>
              <w:rPr>
                <w:sz w:val="16"/>
                <w:szCs w:val="16"/>
              </w:rPr>
            </w:pPr>
            <w:r>
              <w:rPr>
                <w:sz w:val="16"/>
              </w:rPr>
              <w:t>800</w:t>
            </w:r>
          </w:p>
        </w:tc>
        <w:tc>
          <w:tcPr>
            <w:tcW w:w="1305" w:type="pct"/>
            <w:tcBorders>
              <w:top w:val="single" w:sz="2" w:space="0" w:color="auto"/>
              <w:left w:val="nil"/>
              <w:bottom w:val="single" w:sz="4" w:space="0" w:color="auto"/>
              <w:right w:val="nil"/>
            </w:tcBorders>
            <w:shd w:val="clear" w:color="auto" w:fill="auto"/>
            <w:noWrap/>
            <w:vAlign w:val="center"/>
          </w:tcPr>
          <w:p w14:paraId="298BC843" w14:textId="77777777" w:rsidR="004F3D90" w:rsidRPr="00B432C9" w:rsidRDefault="004F3D90" w:rsidP="004F3D90">
            <w:pPr>
              <w:pStyle w:val="cuatexto"/>
              <w:rPr>
                <w:sz w:val="16"/>
                <w:szCs w:val="16"/>
              </w:rPr>
            </w:pPr>
            <w:r>
              <w:rPr>
                <w:sz w:val="16"/>
              </w:rPr>
              <w:t>Ekitaldiko emaitza arrunta (saldo zorduna)</w:t>
            </w:r>
          </w:p>
        </w:tc>
        <w:tc>
          <w:tcPr>
            <w:tcW w:w="609" w:type="pct"/>
            <w:gridSpan w:val="2"/>
            <w:tcBorders>
              <w:top w:val="single" w:sz="2" w:space="0" w:color="auto"/>
              <w:left w:val="nil"/>
              <w:bottom w:val="single" w:sz="4" w:space="0" w:color="auto"/>
              <w:right w:val="nil"/>
            </w:tcBorders>
            <w:shd w:val="clear" w:color="auto" w:fill="auto"/>
            <w:noWrap/>
            <w:vAlign w:val="center"/>
          </w:tcPr>
          <w:p w14:paraId="728E75D9" w14:textId="77777777" w:rsidR="004F3D90" w:rsidRPr="00B432C9" w:rsidRDefault="004F3D90" w:rsidP="009557F8">
            <w:pPr>
              <w:pStyle w:val="cuatexto"/>
              <w:jc w:val="left"/>
              <w:rPr>
                <w:sz w:val="16"/>
                <w:szCs w:val="16"/>
                <w:lang w:val="es-ES" w:eastAsia="es-ES"/>
              </w:rPr>
            </w:pPr>
          </w:p>
        </w:tc>
        <w:tc>
          <w:tcPr>
            <w:tcW w:w="469" w:type="pct"/>
            <w:tcBorders>
              <w:top w:val="single" w:sz="2" w:space="0" w:color="auto"/>
              <w:left w:val="nil"/>
              <w:bottom w:val="single" w:sz="4" w:space="0" w:color="auto"/>
              <w:right w:val="nil"/>
            </w:tcBorders>
            <w:shd w:val="clear" w:color="auto" w:fill="auto"/>
            <w:noWrap/>
            <w:vAlign w:val="center"/>
          </w:tcPr>
          <w:p w14:paraId="5E4BF8EC" w14:textId="77777777" w:rsidR="004F3D90" w:rsidRPr="00B432C9" w:rsidRDefault="004F3D90" w:rsidP="004F3D90">
            <w:pPr>
              <w:pStyle w:val="cuatexto"/>
              <w:jc w:val="right"/>
              <w:rPr>
                <w:sz w:val="16"/>
                <w:szCs w:val="16"/>
              </w:rPr>
            </w:pPr>
            <w:r>
              <w:rPr>
                <w:sz w:val="16"/>
              </w:rPr>
              <w:t>0</w:t>
            </w:r>
          </w:p>
        </w:tc>
      </w:tr>
      <w:tr w:rsidR="004F3D90" w:rsidRPr="00B432C9" w14:paraId="69921176" w14:textId="77777777" w:rsidTr="009557F8">
        <w:trPr>
          <w:trHeight w:val="255"/>
          <w:jc w:val="center"/>
        </w:trPr>
        <w:tc>
          <w:tcPr>
            <w:tcW w:w="1331" w:type="pct"/>
            <w:gridSpan w:val="3"/>
            <w:tcBorders>
              <w:top w:val="single" w:sz="4" w:space="0" w:color="auto"/>
              <w:left w:val="nil"/>
              <w:bottom w:val="single" w:sz="4" w:space="0" w:color="auto"/>
              <w:right w:val="nil"/>
            </w:tcBorders>
            <w:shd w:val="clear" w:color="auto" w:fill="FABF8F" w:themeFill="accent6" w:themeFillTint="99"/>
            <w:noWrap/>
            <w:vAlign w:val="center"/>
          </w:tcPr>
          <w:p w14:paraId="4B8E8C13" w14:textId="77777777" w:rsidR="004F3D90" w:rsidRPr="00B432C9" w:rsidRDefault="004F3D90" w:rsidP="004F3D90">
            <w:pPr>
              <w:pStyle w:val="cuatexto"/>
              <w:rPr>
                <w:rFonts w:ascii="Arial" w:hAnsi="Arial" w:cs="Arial"/>
                <w:sz w:val="18"/>
                <w:szCs w:val="18"/>
                <w:lang w:val="es-ES" w:eastAsia="es-ES"/>
              </w:rPr>
            </w:pPr>
          </w:p>
        </w:tc>
        <w:tc>
          <w:tcPr>
            <w:tcW w:w="495" w:type="pct"/>
            <w:gridSpan w:val="2"/>
            <w:tcBorders>
              <w:top w:val="single" w:sz="4" w:space="0" w:color="auto"/>
              <w:left w:val="nil"/>
              <w:bottom w:val="single" w:sz="4" w:space="0" w:color="auto"/>
              <w:right w:val="nil"/>
            </w:tcBorders>
            <w:shd w:val="clear" w:color="auto" w:fill="FABF8F" w:themeFill="accent6" w:themeFillTint="99"/>
            <w:noWrap/>
            <w:vAlign w:val="center"/>
          </w:tcPr>
          <w:p w14:paraId="36A08E4B" w14:textId="77777777" w:rsidR="004F3D90" w:rsidRPr="00B432C9" w:rsidRDefault="004F3D90" w:rsidP="004F3D90">
            <w:pPr>
              <w:pStyle w:val="cuatexto"/>
              <w:ind w:left="-147"/>
              <w:jc w:val="right"/>
              <w:rPr>
                <w:rFonts w:ascii="Arial" w:hAnsi="Arial" w:cs="Arial"/>
                <w:sz w:val="18"/>
                <w:szCs w:val="18"/>
              </w:rPr>
            </w:pPr>
            <w:r>
              <w:rPr>
                <w:rFonts w:ascii="Arial" w:hAnsi="Arial"/>
                <w:sz w:val="18"/>
              </w:rPr>
              <w:t>1.844.137</w:t>
            </w:r>
          </w:p>
        </w:tc>
        <w:tc>
          <w:tcPr>
            <w:tcW w:w="586"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487FA179" w14:textId="77777777" w:rsidR="004F3D90" w:rsidRPr="00B432C9" w:rsidRDefault="004F3D90" w:rsidP="004F3D90">
            <w:pPr>
              <w:pStyle w:val="cuatexto"/>
              <w:ind w:left="-114"/>
              <w:jc w:val="right"/>
              <w:rPr>
                <w:rFonts w:ascii="Arial" w:hAnsi="Arial" w:cs="Arial"/>
                <w:sz w:val="18"/>
                <w:szCs w:val="18"/>
              </w:rPr>
            </w:pPr>
            <w:r>
              <w:rPr>
                <w:rFonts w:ascii="Arial" w:hAnsi="Arial"/>
                <w:sz w:val="18"/>
              </w:rPr>
              <w:t>2.154.601</w:t>
            </w:r>
          </w:p>
        </w:tc>
        <w:tc>
          <w:tcPr>
            <w:tcW w:w="1534" w:type="pct"/>
            <w:gridSpan w:val="4"/>
            <w:tcBorders>
              <w:top w:val="single" w:sz="4" w:space="0" w:color="auto"/>
              <w:left w:val="nil"/>
              <w:bottom w:val="single" w:sz="4" w:space="0" w:color="auto"/>
              <w:right w:val="nil"/>
            </w:tcBorders>
            <w:shd w:val="clear" w:color="auto" w:fill="FABF8F" w:themeFill="accent6" w:themeFillTint="99"/>
            <w:noWrap/>
            <w:vAlign w:val="center"/>
          </w:tcPr>
          <w:p w14:paraId="63626AB5" w14:textId="77777777" w:rsidR="004F3D90" w:rsidRPr="00B432C9" w:rsidRDefault="004F3D90" w:rsidP="009557F8">
            <w:pPr>
              <w:pStyle w:val="cuatexto"/>
              <w:jc w:val="left"/>
              <w:rPr>
                <w:rFonts w:ascii="Arial" w:hAnsi="Arial" w:cs="Arial"/>
                <w:sz w:val="18"/>
                <w:szCs w:val="18"/>
              </w:rPr>
            </w:pPr>
            <w:r>
              <w:rPr>
                <w:rFonts w:ascii="Arial" w:hAnsi="Arial"/>
                <w:sz w:val="18"/>
              </w:rPr>
              <w:t>Guztira</w:t>
            </w:r>
          </w:p>
        </w:tc>
        <w:tc>
          <w:tcPr>
            <w:tcW w:w="585" w:type="pct"/>
            <w:tcBorders>
              <w:top w:val="single" w:sz="4" w:space="0" w:color="auto"/>
              <w:left w:val="nil"/>
              <w:bottom w:val="single" w:sz="4" w:space="0" w:color="auto"/>
              <w:right w:val="nil"/>
            </w:tcBorders>
            <w:shd w:val="clear" w:color="auto" w:fill="FABF8F" w:themeFill="accent6" w:themeFillTint="99"/>
            <w:noWrap/>
            <w:vAlign w:val="center"/>
          </w:tcPr>
          <w:p w14:paraId="51A49418" w14:textId="77777777" w:rsidR="004F3D90" w:rsidRPr="00B432C9" w:rsidRDefault="004F3D90" w:rsidP="009557F8">
            <w:pPr>
              <w:pStyle w:val="cuatexto"/>
              <w:ind w:left="-55"/>
              <w:jc w:val="left"/>
              <w:rPr>
                <w:rFonts w:ascii="Arial" w:hAnsi="Arial" w:cs="Arial"/>
                <w:sz w:val="18"/>
                <w:szCs w:val="18"/>
              </w:rPr>
            </w:pPr>
            <w:r>
              <w:rPr>
                <w:rFonts w:ascii="Arial" w:hAnsi="Arial"/>
                <w:sz w:val="18"/>
              </w:rPr>
              <w:t>1.844.137</w:t>
            </w:r>
          </w:p>
        </w:tc>
        <w:tc>
          <w:tcPr>
            <w:tcW w:w="469" w:type="pct"/>
            <w:tcBorders>
              <w:top w:val="single" w:sz="4" w:space="0" w:color="auto"/>
              <w:left w:val="nil"/>
              <w:bottom w:val="single" w:sz="4" w:space="0" w:color="auto"/>
              <w:right w:val="nil"/>
            </w:tcBorders>
            <w:shd w:val="clear" w:color="auto" w:fill="FABF8F" w:themeFill="accent6" w:themeFillTint="99"/>
            <w:noWrap/>
            <w:vAlign w:val="center"/>
          </w:tcPr>
          <w:p w14:paraId="31D23D9A" w14:textId="77777777" w:rsidR="004F3D90" w:rsidRPr="00B432C9" w:rsidRDefault="004F3D90" w:rsidP="004F3D90">
            <w:pPr>
              <w:pStyle w:val="cuatexto"/>
              <w:ind w:left="-200"/>
              <w:jc w:val="right"/>
              <w:rPr>
                <w:rFonts w:ascii="Arial" w:hAnsi="Arial" w:cs="Arial"/>
                <w:sz w:val="18"/>
                <w:szCs w:val="18"/>
              </w:rPr>
            </w:pPr>
            <w:r>
              <w:rPr>
                <w:rFonts w:ascii="Arial" w:hAnsi="Arial"/>
                <w:sz w:val="18"/>
              </w:rPr>
              <w:t>2.154.601</w:t>
            </w:r>
          </w:p>
        </w:tc>
      </w:tr>
    </w:tbl>
    <w:p w14:paraId="23B4D7E0" w14:textId="77777777" w:rsidR="004F3D90" w:rsidRPr="00B432C9" w:rsidRDefault="004F3D90" w:rsidP="004F3D90">
      <w:pPr>
        <w:spacing w:before="360" w:after="120"/>
        <w:ind w:firstLine="0"/>
        <w:jc w:val="center"/>
        <w:rPr>
          <w:rFonts w:ascii="Arial" w:hAnsi="Arial"/>
          <w:spacing w:val="6"/>
          <w:szCs w:val="24"/>
        </w:rPr>
      </w:pPr>
      <w:r>
        <w:rPr>
          <w:rFonts w:ascii="Arial" w:hAnsi="Arial"/>
        </w:rPr>
        <w:t>Ekitaldiko emaitzak</w:t>
      </w:r>
    </w:p>
    <w:tbl>
      <w:tblPr>
        <w:tblW w:w="9923" w:type="dxa"/>
        <w:jc w:val="center"/>
        <w:tblLayout w:type="fixed"/>
        <w:tblCellMar>
          <w:left w:w="70" w:type="dxa"/>
          <w:right w:w="70" w:type="dxa"/>
        </w:tblCellMar>
        <w:tblLook w:val="04A0" w:firstRow="1" w:lastRow="0" w:firstColumn="1" w:lastColumn="0" w:noHBand="0" w:noVBand="1"/>
      </w:tblPr>
      <w:tblGrid>
        <w:gridCol w:w="426"/>
        <w:gridCol w:w="2290"/>
        <w:gridCol w:w="970"/>
        <w:gridCol w:w="1134"/>
        <w:gridCol w:w="191"/>
        <w:gridCol w:w="2536"/>
        <w:gridCol w:w="952"/>
        <w:gridCol w:w="1424"/>
      </w:tblGrid>
      <w:tr w:rsidR="004F3D90" w:rsidRPr="00B432C9" w14:paraId="03EB52C8" w14:textId="77777777" w:rsidTr="004F3D90">
        <w:trPr>
          <w:trHeight w:val="255"/>
          <w:jc w:val="center"/>
        </w:trPr>
        <w:tc>
          <w:tcPr>
            <w:tcW w:w="426" w:type="dxa"/>
            <w:tcBorders>
              <w:top w:val="single" w:sz="4" w:space="0" w:color="auto"/>
              <w:left w:val="nil"/>
              <w:bottom w:val="single" w:sz="4" w:space="0" w:color="auto"/>
              <w:right w:val="nil"/>
            </w:tcBorders>
            <w:shd w:val="clear" w:color="auto" w:fill="FABF8F" w:themeFill="accent6" w:themeFillTint="99"/>
            <w:noWrap/>
            <w:vAlign w:val="center"/>
          </w:tcPr>
          <w:p w14:paraId="6BCA7773" w14:textId="77777777" w:rsidR="004F3D90" w:rsidRPr="00B432C9" w:rsidRDefault="004F3D90" w:rsidP="004F3D90">
            <w:pPr>
              <w:pStyle w:val="cuatexto"/>
              <w:rPr>
                <w:rFonts w:ascii="Arial" w:hAnsi="Arial" w:cs="Arial"/>
                <w:sz w:val="18"/>
                <w:szCs w:val="18"/>
                <w:lang w:val="es-ES" w:eastAsia="es-ES"/>
              </w:rPr>
            </w:pPr>
          </w:p>
        </w:tc>
        <w:tc>
          <w:tcPr>
            <w:tcW w:w="2290" w:type="dxa"/>
            <w:tcBorders>
              <w:top w:val="single" w:sz="4" w:space="0" w:color="auto"/>
              <w:left w:val="nil"/>
              <w:bottom w:val="single" w:sz="4" w:space="0" w:color="auto"/>
              <w:right w:val="nil"/>
            </w:tcBorders>
            <w:shd w:val="clear" w:color="auto" w:fill="FABF8F" w:themeFill="accent6" w:themeFillTint="99"/>
            <w:vAlign w:val="center"/>
          </w:tcPr>
          <w:p w14:paraId="51557721" w14:textId="77777777" w:rsidR="004F3D90" w:rsidRPr="00B432C9" w:rsidRDefault="004F3D90" w:rsidP="004F3D90">
            <w:pPr>
              <w:pStyle w:val="cuatexto"/>
              <w:ind w:left="10"/>
              <w:jc w:val="left"/>
              <w:rPr>
                <w:rFonts w:ascii="Arial" w:hAnsi="Arial" w:cs="Arial"/>
                <w:sz w:val="18"/>
                <w:szCs w:val="18"/>
              </w:rPr>
            </w:pPr>
            <w:r>
              <w:rPr>
                <w:rFonts w:ascii="Arial" w:hAnsi="Arial"/>
                <w:sz w:val="18"/>
              </w:rPr>
              <w:t>Deskribapena</w:t>
            </w:r>
          </w:p>
        </w:tc>
        <w:tc>
          <w:tcPr>
            <w:tcW w:w="970" w:type="dxa"/>
            <w:tcBorders>
              <w:top w:val="single" w:sz="4" w:space="0" w:color="auto"/>
              <w:left w:val="nil"/>
              <w:bottom w:val="single" w:sz="4" w:space="0" w:color="auto"/>
              <w:right w:val="nil"/>
            </w:tcBorders>
            <w:shd w:val="clear" w:color="auto" w:fill="FABF8F" w:themeFill="accent6" w:themeFillTint="99"/>
            <w:noWrap/>
            <w:vAlign w:val="center"/>
          </w:tcPr>
          <w:p w14:paraId="56C80CAC" w14:textId="77777777" w:rsidR="004F3D90" w:rsidRPr="00B432C9" w:rsidRDefault="004F3D90" w:rsidP="004F3D90">
            <w:pPr>
              <w:pStyle w:val="cuatexto"/>
              <w:jc w:val="right"/>
              <w:rPr>
                <w:rFonts w:ascii="Arial" w:hAnsi="Arial" w:cs="Arial"/>
                <w:sz w:val="18"/>
                <w:szCs w:val="18"/>
              </w:rPr>
            </w:pPr>
            <w:r>
              <w:rPr>
                <w:rFonts w:ascii="Arial" w:hAnsi="Arial"/>
                <w:sz w:val="18"/>
              </w:rPr>
              <w:t>2020</w:t>
            </w:r>
          </w:p>
        </w:tc>
        <w:tc>
          <w:tcPr>
            <w:tcW w:w="1134" w:type="dxa"/>
            <w:tcBorders>
              <w:top w:val="single" w:sz="4" w:space="0" w:color="auto"/>
              <w:left w:val="nil"/>
              <w:bottom w:val="single" w:sz="4" w:space="0" w:color="auto"/>
              <w:right w:val="single" w:sz="2" w:space="0" w:color="auto"/>
            </w:tcBorders>
            <w:shd w:val="clear" w:color="auto" w:fill="FABF8F" w:themeFill="accent6" w:themeFillTint="99"/>
            <w:vAlign w:val="center"/>
          </w:tcPr>
          <w:p w14:paraId="539AFA99" w14:textId="77777777" w:rsidR="004F3D90" w:rsidRPr="00B432C9" w:rsidRDefault="004F3D90" w:rsidP="004F3D90">
            <w:pPr>
              <w:pStyle w:val="cuatexto"/>
              <w:jc w:val="right"/>
              <w:rPr>
                <w:rFonts w:ascii="Arial" w:hAnsi="Arial" w:cs="Arial"/>
                <w:sz w:val="18"/>
                <w:szCs w:val="18"/>
              </w:rPr>
            </w:pPr>
            <w:r>
              <w:rPr>
                <w:rFonts w:ascii="Arial" w:hAnsi="Arial"/>
                <w:sz w:val="18"/>
              </w:rPr>
              <w:t>2021</w:t>
            </w:r>
          </w:p>
        </w:tc>
        <w:tc>
          <w:tcPr>
            <w:tcW w:w="191"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14:paraId="7B8CB0CC" w14:textId="77777777" w:rsidR="004F3D90" w:rsidRPr="00B432C9" w:rsidRDefault="004F3D90" w:rsidP="004F3D90">
            <w:pPr>
              <w:pStyle w:val="cuatexto"/>
              <w:rPr>
                <w:rFonts w:ascii="Arial" w:hAnsi="Arial" w:cs="Arial"/>
                <w:sz w:val="18"/>
                <w:szCs w:val="18"/>
                <w:lang w:val="es-ES" w:eastAsia="es-ES"/>
              </w:rPr>
            </w:pPr>
          </w:p>
        </w:tc>
        <w:tc>
          <w:tcPr>
            <w:tcW w:w="2536" w:type="dxa"/>
            <w:tcBorders>
              <w:top w:val="single" w:sz="4" w:space="0" w:color="auto"/>
              <w:left w:val="nil"/>
              <w:bottom w:val="single" w:sz="4" w:space="0" w:color="auto"/>
              <w:right w:val="nil"/>
            </w:tcBorders>
            <w:shd w:val="clear" w:color="auto" w:fill="FABF8F" w:themeFill="accent6" w:themeFillTint="99"/>
            <w:vAlign w:val="center"/>
          </w:tcPr>
          <w:p w14:paraId="5F676D8E" w14:textId="77777777" w:rsidR="004F3D90" w:rsidRPr="00B432C9" w:rsidRDefault="004F3D90" w:rsidP="004F3D90">
            <w:pPr>
              <w:pStyle w:val="cuatexto"/>
              <w:rPr>
                <w:rFonts w:ascii="Arial" w:hAnsi="Arial" w:cs="Arial"/>
                <w:sz w:val="18"/>
                <w:szCs w:val="18"/>
              </w:rPr>
            </w:pPr>
            <w:r>
              <w:rPr>
                <w:rFonts w:ascii="Arial" w:hAnsi="Arial"/>
                <w:sz w:val="18"/>
              </w:rPr>
              <w:t>Deskribapena</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14:paraId="1DE2CCB6" w14:textId="77777777" w:rsidR="004F3D90" w:rsidRPr="00B432C9" w:rsidRDefault="004F3D90" w:rsidP="004F3D90">
            <w:pPr>
              <w:pStyle w:val="cuatexto"/>
              <w:jc w:val="right"/>
              <w:rPr>
                <w:rFonts w:ascii="Arial" w:hAnsi="Arial" w:cs="Arial"/>
                <w:sz w:val="18"/>
                <w:szCs w:val="18"/>
              </w:rPr>
            </w:pPr>
            <w:r>
              <w:rPr>
                <w:rFonts w:ascii="Arial" w:hAnsi="Arial"/>
                <w:sz w:val="18"/>
              </w:rPr>
              <w:t>2020</w:t>
            </w:r>
          </w:p>
        </w:tc>
        <w:tc>
          <w:tcPr>
            <w:tcW w:w="1424" w:type="dxa"/>
            <w:tcBorders>
              <w:top w:val="single" w:sz="4" w:space="0" w:color="auto"/>
              <w:left w:val="nil"/>
              <w:bottom w:val="single" w:sz="4" w:space="0" w:color="auto"/>
              <w:right w:val="nil"/>
            </w:tcBorders>
            <w:shd w:val="clear" w:color="auto" w:fill="FABF8F" w:themeFill="accent6" w:themeFillTint="99"/>
            <w:vAlign w:val="center"/>
          </w:tcPr>
          <w:p w14:paraId="20D419B7" w14:textId="77777777" w:rsidR="004F3D90" w:rsidRPr="00B432C9" w:rsidRDefault="004F3D90" w:rsidP="004F3D90">
            <w:pPr>
              <w:pStyle w:val="cuatexto"/>
              <w:jc w:val="right"/>
              <w:rPr>
                <w:rFonts w:ascii="Arial" w:hAnsi="Arial" w:cs="Arial"/>
                <w:sz w:val="18"/>
                <w:szCs w:val="18"/>
              </w:rPr>
            </w:pPr>
            <w:r>
              <w:rPr>
                <w:rFonts w:ascii="Arial" w:hAnsi="Arial"/>
                <w:sz w:val="18"/>
              </w:rPr>
              <w:t>2021</w:t>
            </w:r>
          </w:p>
        </w:tc>
      </w:tr>
      <w:tr w:rsidR="004F3D90" w:rsidRPr="00B432C9" w14:paraId="12BDFC6A" w14:textId="77777777" w:rsidTr="004F3D90">
        <w:trPr>
          <w:trHeight w:val="198"/>
          <w:jc w:val="center"/>
        </w:trPr>
        <w:tc>
          <w:tcPr>
            <w:tcW w:w="426" w:type="dxa"/>
            <w:tcBorders>
              <w:top w:val="single" w:sz="4" w:space="0" w:color="auto"/>
              <w:left w:val="nil"/>
              <w:bottom w:val="single" w:sz="2" w:space="0" w:color="auto"/>
              <w:right w:val="nil"/>
            </w:tcBorders>
            <w:shd w:val="clear" w:color="auto" w:fill="auto"/>
            <w:noWrap/>
            <w:vAlign w:val="center"/>
          </w:tcPr>
          <w:p w14:paraId="75D37933" w14:textId="77777777" w:rsidR="004F3D90" w:rsidRPr="00B432C9" w:rsidRDefault="004F3D90" w:rsidP="004F3D90">
            <w:pPr>
              <w:pStyle w:val="cuatexto"/>
              <w:rPr>
                <w:sz w:val="16"/>
                <w:szCs w:val="16"/>
              </w:rPr>
            </w:pPr>
            <w:r>
              <w:rPr>
                <w:sz w:val="16"/>
              </w:rPr>
              <w:t>80</w:t>
            </w:r>
          </w:p>
        </w:tc>
        <w:tc>
          <w:tcPr>
            <w:tcW w:w="2290" w:type="dxa"/>
            <w:tcBorders>
              <w:top w:val="single" w:sz="4" w:space="0" w:color="auto"/>
              <w:left w:val="nil"/>
              <w:bottom w:val="single" w:sz="2" w:space="0" w:color="auto"/>
            </w:tcBorders>
            <w:shd w:val="clear" w:color="auto" w:fill="auto"/>
            <w:vAlign w:val="center"/>
          </w:tcPr>
          <w:p w14:paraId="4CDDA2B8" w14:textId="77777777" w:rsidR="004F3D90" w:rsidRPr="00B432C9" w:rsidRDefault="004F3D90" w:rsidP="004F3D90">
            <w:pPr>
              <w:pStyle w:val="cuatexto"/>
              <w:rPr>
                <w:sz w:val="16"/>
                <w:szCs w:val="16"/>
              </w:rPr>
            </w:pPr>
            <w:r>
              <w:rPr>
                <w:sz w:val="16"/>
              </w:rPr>
              <w:t>Ekitaldiko emaitza arruntak (saldo zorduna)</w:t>
            </w:r>
          </w:p>
        </w:tc>
        <w:tc>
          <w:tcPr>
            <w:tcW w:w="970" w:type="dxa"/>
            <w:tcBorders>
              <w:top w:val="single" w:sz="4" w:space="0" w:color="auto"/>
              <w:bottom w:val="single" w:sz="2" w:space="0" w:color="auto"/>
            </w:tcBorders>
            <w:shd w:val="clear" w:color="auto" w:fill="auto"/>
            <w:noWrap/>
            <w:vAlign w:val="center"/>
          </w:tcPr>
          <w:p w14:paraId="6DB85D29" w14:textId="77777777" w:rsidR="004F3D90" w:rsidRPr="00B432C9" w:rsidRDefault="004F3D90" w:rsidP="004F3D90">
            <w:pPr>
              <w:pStyle w:val="cuatexto"/>
              <w:jc w:val="right"/>
              <w:rPr>
                <w:sz w:val="16"/>
                <w:szCs w:val="16"/>
              </w:rPr>
            </w:pPr>
            <w:r>
              <w:rPr>
                <w:sz w:val="16"/>
              </w:rPr>
              <w:t>0</w:t>
            </w:r>
          </w:p>
        </w:tc>
        <w:tc>
          <w:tcPr>
            <w:tcW w:w="1134" w:type="dxa"/>
            <w:tcBorders>
              <w:top w:val="single" w:sz="4" w:space="0" w:color="auto"/>
              <w:bottom w:val="single" w:sz="2" w:space="0" w:color="auto"/>
              <w:right w:val="single" w:sz="2" w:space="0" w:color="auto"/>
            </w:tcBorders>
            <w:vAlign w:val="center"/>
          </w:tcPr>
          <w:p w14:paraId="54DAD273" w14:textId="77777777" w:rsidR="004F3D90" w:rsidRPr="00B432C9" w:rsidRDefault="004F3D90" w:rsidP="004F3D90">
            <w:pPr>
              <w:pStyle w:val="cuatexto"/>
              <w:jc w:val="right"/>
              <w:rPr>
                <w:sz w:val="16"/>
                <w:szCs w:val="16"/>
              </w:rPr>
            </w:pPr>
            <w:r>
              <w:rPr>
                <w:sz w:val="16"/>
              </w:rPr>
              <w:t>0</w:t>
            </w:r>
          </w:p>
        </w:tc>
        <w:tc>
          <w:tcPr>
            <w:tcW w:w="191" w:type="dxa"/>
            <w:tcBorders>
              <w:top w:val="single" w:sz="4" w:space="0" w:color="auto"/>
              <w:left w:val="single" w:sz="2" w:space="0" w:color="auto"/>
              <w:bottom w:val="single" w:sz="2" w:space="0" w:color="auto"/>
            </w:tcBorders>
            <w:shd w:val="clear" w:color="auto" w:fill="auto"/>
            <w:noWrap/>
            <w:vAlign w:val="center"/>
          </w:tcPr>
          <w:p w14:paraId="69C8569F" w14:textId="77777777" w:rsidR="004F3D90" w:rsidRPr="00B432C9" w:rsidRDefault="004F3D90" w:rsidP="004F3D90">
            <w:pPr>
              <w:pStyle w:val="cuatexto"/>
              <w:rPr>
                <w:sz w:val="16"/>
                <w:szCs w:val="16"/>
              </w:rPr>
            </w:pPr>
            <w:r>
              <w:rPr>
                <w:sz w:val="16"/>
              </w:rPr>
              <w:t>80</w:t>
            </w:r>
          </w:p>
        </w:tc>
        <w:tc>
          <w:tcPr>
            <w:tcW w:w="2536" w:type="dxa"/>
            <w:tcBorders>
              <w:top w:val="single" w:sz="4" w:space="0" w:color="auto"/>
              <w:bottom w:val="single" w:sz="2" w:space="0" w:color="auto"/>
            </w:tcBorders>
            <w:shd w:val="clear" w:color="auto" w:fill="auto"/>
            <w:vAlign w:val="center"/>
          </w:tcPr>
          <w:p w14:paraId="45B01197" w14:textId="77777777" w:rsidR="004F3D90" w:rsidRPr="00B432C9" w:rsidRDefault="004F3D90" w:rsidP="004F3D90">
            <w:pPr>
              <w:pStyle w:val="cuatexto"/>
              <w:rPr>
                <w:sz w:val="16"/>
                <w:szCs w:val="16"/>
              </w:rPr>
            </w:pPr>
            <w:r>
              <w:rPr>
                <w:sz w:val="16"/>
              </w:rPr>
              <w:t>Ekitaldiko emaitza arruntak (saldo hartzekoduna)</w:t>
            </w:r>
          </w:p>
        </w:tc>
        <w:tc>
          <w:tcPr>
            <w:tcW w:w="952" w:type="dxa"/>
            <w:tcBorders>
              <w:top w:val="single" w:sz="4" w:space="0" w:color="auto"/>
              <w:bottom w:val="single" w:sz="2" w:space="0" w:color="auto"/>
            </w:tcBorders>
            <w:shd w:val="clear" w:color="auto" w:fill="auto"/>
            <w:noWrap/>
            <w:vAlign w:val="center"/>
          </w:tcPr>
          <w:p w14:paraId="0E9FA30D" w14:textId="77777777" w:rsidR="004F3D90" w:rsidRPr="00B432C9" w:rsidRDefault="004F3D90" w:rsidP="004F3D90">
            <w:pPr>
              <w:pStyle w:val="cuatexto"/>
              <w:jc w:val="right"/>
              <w:rPr>
                <w:sz w:val="16"/>
                <w:szCs w:val="16"/>
              </w:rPr>
            </w:pPr>
            <w:r>
              <w:rPr>
                <w:sz w:val="16"/>
              </w:rPr>
              <w:t>219.053</w:t>
            </w:r>
          </w:p>
        </w:tc>
        <w:tc>
          <w:tcPr>
            <w:tcW w:w="1424" w:type="dxa"/>
            <w:tcBorders>
              <w:top w:val="single" w:sz="4" w:space="0" w:color="auto"/>
              <w:bottom w:val="single" w:sz="2" w:space="0" w:color="auto"/>
              <w:right w:val="nil"/>
            </w:tcBorders>
            <w:vAlign w:val="center"/>
          </w:tcPr>
          <w:p w14:paraId="1D3EF15B" w14:textId="77777777" w:rsidR="004F3D90" w:rsidRPr="00B432C9" w:rsidRDefault="004F3D90" w:rsidP="004F3D90">
            <w:pPr>
              <w:pStyle w:val="cuatexto"/>
              <w:jc w:val="right"/>
              <w:rPr>
                <w:sz w:val="16"/>
                <w:szCs w:val="16"/>
              </w:rPr>
            </w:pPr>
            <w:r>
              <w:rPr>
                <w:sz w:val="16"/>
              </w:rPr>
              <w:t>276.711</w:t>
            </w:r>
          </w:p>
        </w:tc>
      </w:tr>
      <w:tr w:rsidR="004F3D90" w:rsidRPr="00B432C9" w14:paraId="409F23AB" w14:textId="77777777" w:rsidTr="004F3D90">
        <w:trPr>
          <w:trHeight w:val="198"/>
          <w:jc w:val="center"/>
        </w:trPr>
        <w:tc>
          <w:tcPr>
            <w:tcW w:w="426" w:type="dxa"/>
            <w:tcBorders>
              <w:top w:val="single" w:sz="4" w:space="0" w:color="auto"/>
              <w:left w:val="nil"/>
              <w:bottom w:val="single" w:sz="2" w:space="0" w:color="auto"/>
              <w:right w:val="nil"/>
            </w:tcBorders>
            <w:shd w:val="clear" w:color="auto" w:fill="auto"/>
            <w:noWrap/>
            <w:vAlign w:val="center"/>
          </w:tcPr>
          <w:p w14:paraId="1D892582" w14:textId="77777777" w:rsidR="004F3D90" w:rsidRPr="00B432C9" w:rsidRDefault="004F3D90" w:rsidP="004F3D90">
            <w:pPr>
              <w:pStyle w:val="cuatexto"/>
              <w:rPr>
                <w:sz w:val="16"/>
                <w:szCs w:val="16"/>
              </w:rPr>
            </w:pPr>
            <w:r>
              <w:rPr>
                <w:sz w:val="16"/>
              </w:rPr>
              <w:t>82</w:t>
            </w:r>
          </w:p>
        </w:tc>
        <w:tc>
          <w:tcPr>
            <w:tcW w:w="2290" w:type="dxa"/>
            <w:tcBorders>
              <w:top w:val="single" w:sz="2" w:space="0" w:color="auto"/>
              <w:left w:val="nil"/>
              <w:bottom w:val="single" w:sz="2" w:space="0" w:color="auto"/>
            </w:tcBorders>
            <w:shd w:val="clear" w:color="auto" w:fill="auto"/>
            <w:vAlign w:val="center"/>
          </w:tcPr>
          <w:p w14:paraId="3170AC24" w14:textId="77777777" w:rsidR="004F3D90" w:rsidRDefault="004F3D90" w:rsidP="004F3D90">
            <w:pPr>
              <w:pStyle w:val="cuatexto"/>
              <w:rPr>
                <w:sz w:val="16"/>
                <w:szCs w:val="16"/>
              </w:rPr>
            </w:pPr>
            <w:r>
              <w:rPr>
                <w:sz w:val="16"/>
              </w:rPr>
              <w:t xml:space="preserve">Ohiz kanpoko emaitzak </w:t>
            </w:r>
          </w:p>
          <w:p w14:paraId="4A88B898" w14:textId="77777777" w:rsidR="004F3D90" w:rsidRPr="00B432C9" w:rsidRDefault="004F3D90" w:rsidP="004F3D90">
            <w:pPr>
              <w:pStyle w:val="cuatexto"/>
              <w:rPr>
                <w:sz w:val="16"/>
                <w:szCs w:val="16"/>
              </w:rPr>
            </w:pPr>
            <w:r>
              <w:rPr>
                <w:sz w:val="16"/>
              </w:rPr>
              <w:t>(Saldo zorduna)</w:t>
            </w:r>
          </w:p>
        </w:tc>
        <w:tc>
          <w:tcPr>
            <w:tcW w:w="970" w:type="dxa"/>
            <w:tcBorders>
              <w:top w:val="single" w:sz="2" w:space="0" w:color="auto"/>
              <w:bottom w:val="single" w:sz="2" w:space="0" w:color="auto"/>
            </w:tcBorders>
            <w:shd w:val="clear" w:color="auto" w:fill="auto"/>
            <w:noWrap/>
            <w:vAlign w:val="center"/>
          </w:tcPr>
          <w:p w14:paraId="7A1E7F0C" w14:textId="77777777" w:rsidR="004F3D90" w:rsidRPr="00B432C9" w:rsidRDefault="004F3D90" w:rsidP="004F3D90">
            <w:pPr>
              <w:pStyle w:val="cuatexto"/>
              <w:jc w:val="right"/>
              <w:rPr>
                <w:sz w:val="16"/>
                <w:szCs w:val="16"/>
              </w:rPr>
            </w:pPr>
            <w:r>
              <w:rPr>
                <w:sz w:val="16"/>
              </w:rPr>
              <w:t>0</w:t>
            </w:r>
          </w:p>
        </w:tc>
        <w:tc>
          <w:tcPr>
            <w:tcW w:w="1134" w:type="dxa"/>
            <w:tcBorders>
              <w:top w:val="single" w:sz="2" w:space="0" w:color="auto"/>
              <w:bottom w:val="single" w:sz="2" w:space="0" w:color="auto"/>
              <w:right w:val="single" w:sz="2" w:space="0" w:color="auto"/>
            </w:tcBorders>
            <w:vAlign w:val="center"/>
          </w:tcPr>
          <w:p w14:paraId="7EFCFBC6" w14:textId="77777777" w:rsidR="004F3D90" w:rsidRPr="00B432C9" w:rsidRDefault="004F3D90" w:rsidP="004F3D90">
            <w:pPr>
              <w:pStyle w:val="cuatexto"/>
              <w:jc w:val="right"/>
              <w:rPr>
                <w:sz w:val="16"/>
                <w:szCs w:val="16"/>
              </w:rPr>
            </w:pPr>
            <w:r>
              <w:rPr>
                <w:sz w:val="16"/>
              </w:rPr>
              <w:t>0</w:t>
            </w:r>
          </w:p>
        </w:tc>
        <w:tc>
          <w:tcPr>
            <w:tcW w:w="191" w:type="dxa"/>
            <w:tcBorders>
              <w:top w:val="single" w:sz="2" w:space="0" w:color="auto"/>
              <w:left w:val="single" w:sz="2" w:space="0" w:color="auto"/>
              <w:bottom w:val="single" w:sz="2" w:space="0" w:color="auto"/>
            </w:tcBorders>
            <w:shd w:val="clear" w:color="auto" w:fill="auto"/>
            <w:noWrap/>
            <w:vAlign w:val="center"/>
          </w:tcPr>
          <w:p w14:paraId="4A53C40E" w14:textId="77777777" w:rsidR="004F3D90" w:rsidRPr="00B432C9" w:rsidRDefault="004F3D90" w:rsidP="004F3D90">
            <w:pPr>
              <w:pStyle w:val="cuatexto"/>
              <w:rPr>
                <w:sz w:val="16"/>
                <w:szCs w:val="16"/>
              </w:rPr>
            </w:pPr>
            <w:r>
              <w:rPr>
                <w:sz w:val="16"/>
              </w:rPr>
              <w:t>82</w:t>
            </w:r>
          </w:p>
        </w:tc>
        <w:tc>
          <w:tcPr>
            <w:tcW w:w="2536" w:type="dxa"/>
            <w:tcBorders>
              <w:top w:val="single" w:sz="2" w:space="0" w:color="auto"/>
              <w:bottom w:val="single" w:sz="2" w:space="0" w:color="auto"/>
            </w:tcBorders>
            <w:shd w:val="clear" w:color="auto" w:fill="auto"/>
            <w:vAlign w:val="center"/>
          </w:tcPr>
          <w:p w14:paraId="0A9520EF" w14:textId="77777777" w:rsidR="004F3D90" w:rsidRDefault="004F3D90" w:rsidP="004F3D90">
            <w:pPr>
              <w:pStyle w:val="cuatexto"/>
              <w:rPr>
                <w:sz w:val="16"/>
                <w:szCs w:val="16"/>
              </w:rPr>
            </w:pPr>
            <w:r>
              <w:rPr>
                <w:sz w:val="16"/>
              </w:rPr>
              <w:t xml:space="preserve">Ohiz kanpoko emaitzak </w:t>
            </w:r>
          </w:p>
          <w:p w14:paraId="161D2E1E" w14:textId="77777777" w:rsidR="004F3D90" w:rsidRPr="00B432C9" w:rsidRDefault="004F3D90" w:rsidP="004F3D90">
            <w:pPr>
              <w:pStyle w:val="cuatexto"/>
              <w:rPr>
                <w:sz w:val="16"/>
                <w:szCs w:val="16"/>
              </w:rPr>
            </w:pPr>
            <w:r>
              <w:rPr>
                <w:sz w:val="16"/>
              </w:rPr>
              <w:t>(Saldo hartzekoduna)</w:t>
            </w:r>
          </w:p>
        </w:tc>
        <w:tc>
          <w:tcPr>
            <w:tcW w:w="952" w:type="dxa"/>
            <w:tcBorders>
              <w:top w:val="single" w:sz="2" w:space="0" w:color="auto"/>
              <w:bottom w:val="single" w:sz="2" w:space="0" w:color="auto"/>
            </w:tcBorders>
            <w:shd w:val="clear" w:color="auto" w:fill="auto"/>
            <w:noWrap/>
            <w:vAlign w:val="center"/>
          </w:tcPr>
          <w:p w14:paraId="787EFEB3" w14:textId="77777777" w:rsidR="004F3D90" w:rsidRPr="00B432C9" w:rsidRDefault="004F3D90" w:rsidP="004F3D90">
            <w:pPr>
              <w:pStyle w:val="cuatexto"/>
              <w:jc w:val="right"/>
              <w:rPr>
                <w:sz w:val="16"/>
                <w:szCs w:val="16"/>
              </w:rPr>
            </w:pPr>
            <w:r>
              <w:rPr>
                <w:sz w:val="16"/>
              </w:rPr>
              <w:t>0</w:t>
            </w:r>
          </w:p>
        </w:tc>
        <w:tc>
          <w:tcPr>
            <w:tcW w:w="1424" w:type="dxa"/>
            <w:tcBorders>
              <w:top w:val="single" w:sz="2" w:space="0" w:color="auto"/>
              <w:bottom w:val="single" w:sz="2" w:space="0" w:color="auto"/>
              <w:right w:val="nil"/>
            </w:tcBorders>
            <w:vAlign w:val="center"/>
          </w:tcPr>
          <w:p w14:paraId="3AFE1602" w14:textId="77777777" w:rsidR="004F3D90" w:rsidRPr="00B432C9" w:rsidRDefault="004F3D90" w:rsidP="004F3D90">
            <w:pPr>
              <w:pStyle w:val="cuatexto"/>
              <w:jc w:val="right"/>
              <w:rPr>
                <w:sz w:val="16"/>
                <w:szCs w:val="16"/>
              </w:rPr>
            </w:pPr>
            <w:r>
              <w:rPr>
                <w:sz w:val="16"/>
              </w:rPr>
              <w:t>0</w:t>
            </w:r>
          </w:p>
        </w:tc>
      </w:tr>
      <w:tr w:rsidR="004F3D90" w:rsidRPr="00B432C9" w14:paraId="46F6BD54" w14:textId="77777777" w:rsidTr="004F3D90">
        <w:trPr>
          <w:trHeight w:val="198"/>
          <w:jc w:val="center"/>
        </w:trPr>
        <w:tc>
          <w:tcPr>
            <w:tcW w:w="426" w:type="dxa"/>
            <w:tcBorders>
              <w:top w:val="single" w:sz="4" w:space="0" w:color="auto"/>
              <w:left w:val="nil"/>
              <w:bottom w:val="single" w:sz="2" w:space="0" w:color="auto"/>
              <w:right w:val="nil"/>
            </w:tcBorders>
            <w:shd w:val="clear" w:color="auto" w:fill="auto"/>
            <w:noWrap/>
            <w:vAlign w:val="center"/>
          </w:tcPr>
          <w:p w14:paraId="342821E7" w14:textId="77777777" w:rsidR="004F3D90" w:rsidRPr="00B432C9" w:rsidRDefault="004F3D90" w:rsidP="004F3D90">
            <w:pPr>
              <w:pStyle w:val="cuatexto"/>
              <w:rPr>
                <w:sz w:val="16"/>
                <w:szCs w:val="16"/>
              </w:rPr>
            </w:pPr>
            <w:r>
              <w:rPr>
                <w:sz w:val="16"/>
              </w:rPr>
              <w:t>84</w:t>
            </w:r>
          </w:p>
        </w:tc>
        <w:tc>
          <w:tcPr>
            <w:tcW w:w="2290" w:type="dxa"/>
            <w:tcBorders>
              <w:top w:val="single" w:sz="2" w:space="0" w:color="auto"/>
              <w:left w:val="nil"/>
              <w:bottom w:val="single" w:sz="2" w:space="0" w:color="auto"/>
            </w:tcBorders>
            <w:shd w:val="clear" w:color="auto" w:fill="auto"/>
            <w:vAlign w:val="center"/>
          </w:tcPr>
          <w:p w14:paraId="02A9590A" w14:textId="77777777" w:rsidR="004F3D90" w:rsidRPr="00B432C9" w:rsidRDefault="004F3D90" w:rsidP="004F3D90">
            <w:pPr>
              <w:pStyle w:val="cuatexto"/>
              <w:rPr>
                <w:sz w:val="16"/>
                <w:szCs w:val="16"/>
              </w:rPr>
            </w:pPr>
            <w:r>
              <w:rPr>
                <w:sz w:val="16"/>
              </w:rPr>
              <w:t>Itxitako aurrekontuetako eskubide eta betebeharren aldaketa (saldo zorduna)</w:t>
            </w:r>
          </w:p>
        </w:tc>
        <w:tc>
          <w:tcPr>
            <w:tcW w:w="970" w:type="dxa"/>
            <w:tcBorders>
              <w:top w:val="single" w:sz="2" w:space="0" w:color="auto"/>
              <w:bottom w:val="single" w:sz="2" w:space="0" w:color="auto"/>
            </w:tcBorders>
            <w:shd w:val="clear" w:color="auto" w:fill="auto"/>
            <w:noWrap/>
            <w:vAlign w:val="center"/>
          </w:tcPr>
          <w:p w14:paraId="35C97800" w14:textId="77777777" w:rsidR="004F3D90" w:rsidRPr="00B432C9" w:rsidRDefault="004F3D90" w:rsidP="004F3D90">
            <w:pPr>
              <w:pStyle w:val="cuatexto"/>
              <w:jc w:val="right"/>
              <w:rPr>
                <w:sz w:val="16"/>
                <w:szCs w:val="16"/>
              </w:rPr>
            </w:pPr>
            <w:r>
              <w:rPr>
                <w:sz w:val="16"/>
              </w:rPr>
              <w:t>5.917</w:t>
            </w:r>
          </w:p>
        </w:tc>
        <w:tc>
          <w:tcPr>
            <w:tcW w:w="1134" w:type="dxa"/>
            <w:tcBorders>
              <w:top w:val="single" w:sz="2" w:space="0" w:color="auto"/>
              <w:bottom w:val="single" w:sz="2" w:space="0" w:color="auto"/>
              <w:right w:val="single" w:sz="2" w:space="0" w:color="auto"/>
            </w:tcBorders>
            <w:vAlign w:val="center"/>
          </w:tcPr>
          <w:p w14:paraId="0D0D67A8" w14:textId="77777777" w:rsidR="004F3D90" w:rsidRPr="00B432C9" w:rsidRDefault="004F3D90" w:rsidP="004F3D90">
            <w:pPr>
              <w:pStyle w:val="cuatexto"/>
              <w:jc w:val="right"/>
              <w:rPr>
                <w:sz w:val="16"/>
                <w:szCs w:val="16"/>
              </w:rPr>
            </w:pPr>
            <w:r>
              <w:rPr>
                <w:sz w:val="16"/>
              </w:rPr>
              <w:t>78.524</w:t>
            </w:r>
          </w:p>
        </w:tc>
        <w:tc>
          <w:tcPr>
            <w:tcW w:w="191" w:type="dxa"/>
            <w:tcBorders>
              <w:top w:val="single" w:sz="2" w:space="0" w:color="auto"/>
              <w:left w:val="single" w:sz="2" w:space="0" w:color="auto"/>
              <w:bottom w:val="single" w:sz="2" w:space="0" w:color="auto"/>
            </w:tcBorders>
            <w:shd w:val="clear" w:color="auto" w:fill="auto"/>
            <w:noWrap/>
            <w:vAlign w:val="center"/>
          </w:tcPr>
          <w:p w14:paraId="564E3F5E" w14:textId="77777777" w:rsidR="004F3D90" w:rsidRPr="00B432C9" w:rsidRDefault="004F3D90" w:rsidP="004F3D90">
            <w:pPr>
              <w:pStyle w:val="cuatexto"/>
              <w:rPr>
                <w:sz w:val="16"/>
                <w:szCs w:val="16"/>
              </w:rPr>
            </w:pPr>
            <w:r>
              <w:rPr>
                <w:sz w:val="16"/>
              </w:rPr>
              <w:t>84</w:t>
            </w:r>
          </w:p>
        </w:tc>
        <w:tc>
          <w:tcPr>
            <w:tcW w:w="2536" w:type="dxa"/>
            <w:tcBorders>
              <w:top w:val="single" w:sz="2" w:space="0" w:color="auto"/>
              <w:bottom w:val="single" w:sz="2" w:space="0" w:color="auto"/>
            </w:tcBorders>
            <w:shd w:val="clear" w:color="auto" w:fill="auto"/>
            <w:vAlign w:val="center"/>
          </w:tcPr>
          <w:p w14:paraId="12E1E0DA" w14:textId="77777777" w:rsidR="004F3D90" w:rsidRDefault="004F3D90" w:rsidP="004F3D90">
            <w:pPr>
              <w:pStyle w:val="cuatexto"/>
              <w:rPr>
                <w:sz w:val="16"/>
                <w:szCs w:val="16"/>
              </w:rPr>
            </w:pPr>
            <w:r>
              <w:rPr>
                <w:sz w:val="16"/>
              </w:rPr>
              <w:t>Itxitako aurrekontuetako eskubide eta betebeharren aldaketa</w:t>
            </w:r>
          </w:p>
          <w:p w14:paraId="7E7BCDA7" w14:textId="77777777" w:rsidR="004F3D90" w:rsidRPr="00B432C9" w:rsidRDefault="004F3D90" w:rsidP="004F3D90">
            <w:pPr>
              <w:pStyle w:val="cuatexto"/>
              <w:rPr>
                <w:sz w:val="16"/>
                <w:szCs w:val="16"/>
              </w:rPr>
            </w:pPr>
            <w:r>
              <w:rPr>
                <w:sz w:val="16"/>
              </w:rPr>
              <w:t>(Saldo hartzekoduna)</w:t>
            </w:r>
          </w:p>
        </w:tc>
        <w:tc>
          <w:tcPr>
            <w:tcW w:w="952" w:type="dxa"/>
            <w:tcBorders>
              <w:top w:val="single" w:sz="2" w:space="0" w:color="auto"/>
              <w:bottom w:val="single" w:sz="2" w:space="0" w:color="auto"/>
            </w:tcBorders>
            <w:shd w:val="clear" w:color="auto" w:fill="auto"/>
            <w:noWrap/>
            <w:vAlign w:val="center"/>
          </w:tcPr>
          <w:p w14:paraId="6E8D844A" w14:textId="77777777" w:rsidR="004F3D90" w:rsidRPr="00B432C9" w:rsidRDefault="004F3D90" w:rsidP="004F3D90">
            <w:pPr>
              <w:pStyle w:val="cuatexto"/>
              <w:jc w:val="right"/>
              <w:rPr>
                <w:sz w:val="16"/>
                <w:szCs w:val="16"/>
              </w:rPr>
            </w:pPr>
            <w:r>
              <w:rPr>
                <w:sz w:val="16"/>
              </w:rPr>
              <w:t>882</w:t>
            </w:r>
          </w:p>
        </w:tc>
        <w:tc>
          <w:tcPr>
            <w:tcW w:w="1424" w:type="dxa"/>
            <w:tcBorders>
              <w:top w:val="single" w:sz="2" w:space="0" w:color="auto"/>
              <w:bottom w:val="single" w:sz="2" w:space="0" w:color="auto"/>
              <w:right w:val="nil"/>
            </w:tcBorders>
            <w:vAlign w:val="center"/>
          </w:tcPr>
          <w:p w14:paraId="4618F834" w14:textId="77777777" w:rsidR="004F3D90" w:rsidRPr="00B432C9" w:rsidRDefault="004F3D90" w:rsidP="004F3D90">
            <w:pPr>
              <w:pStyle w:val="cuatexto"/>
              <w:jc w:val="right"/>
              <w:rPr>
                <w:sz w:val="16"/>
                <w:szCs w:val="16"/>
              </w:rPr>
            </w:pPr>
            <w:r>
              <w:rPr>
                <w:sz w:val="16"/>
              </w:rPr>
              <w:t>247</w:t>
            </w:r>
          </w:p>
        </w:tc>
      </w:tr>
      <w:tr w:rsidR="004F3D90" w:rsidRPr="00B432C9" w14:paraId="28A60918" w14:textId="77777777" w:rsidTr="004F3D90">
        <w:trPr>
          <w:trHeight w:val="198"/>
          <w:jc w:val="center"/>
        </w:trPr>
        <w:tc>
          <w:tcPr>
            <w:tcW w:w="426" w:type="dxa"/>
            <w:tcBorders>
              <w:top w:val="single" w:sz="2" w:space="0" w:color="auto"/>
              <w:left w:val="nil"/>
              <w:bottom w:val="single" w:sz="4" w:space="0" w:color="auto"/>
              <w:right w:val="nil"/>
            </w:tcBorders>
            <w:shd w:val="clear" w:color="auto" w:fill="auto"/>
            <w:noWrap/>
            <w:vAlign w:val="center"/>
          </w:tcPr>
          <w:p w14:paraId="02CA2293" w14:textId="77777777" w:rsidR="004F3D90" w:rsidRPr="00B432C9" w:rsidRDefault="004F3D90" w:rsidP="004F3D90">
            <w:pPr>
              <w:pStyle w:val="cuatexto"/>
              <w:rPr>
                <w:sz w:val="16"/>
                <w:szCs w:val="16"/>
              </w:rPr>
            </w:pPr>
            <w:r>
              <w:rPr>
                <w:sz w:val="16"/>
              </w:rPr>
              <w:t>89</w:t>
            </w:r>
          </w:p>
        </w:tc>
        <w:tc>
          <w:tcPr>
            <w:tcW w:w="2290" w:type="dxa"/>
            <w:tcBorders>
              <w:top w:val="single" w:sz="2" w:space="0" w:color="auto"/>
              <w:left w:val="nil"/>
              <w:bottom w:val="single" w:sz="4" w:space="0" w:color="auto"/>
            </w:tcBorders>
            <w:shd w:val="clear" w:color="auto" w:fill="auto"/>
            <w:noWrap/>
            <w:vAlign w:val="center"/>
          </w:tcPr>
          <w:p w14:paraId="1F9D19D3" w14:textId="77777777" w:rsidR="004F3D90" w:rsidRPr="00B432C9" w:rsidRDefault="004F3D90" w:rsidP="004F3D90">
            <w:pPr>
              <w:pStyle w:val="cuatexto"/>
              <w:rPr>
                <w:sz w:val="16"/>
                <w:szCs w:val="16"/>
              </w:rPr>
            </w:pPr>
            <w:r>
              <w:rPr>
                <w:sz w:val="16"/>
              </w:rPr>
              <w:t xml:space="preserve">Mozkin garbia, guztira </w:t>
            </w:r>
          </w:p>
          <w:p w14:paraId="68F484E0" w14:textId="77777777" w:rsidR="004F3D90" w:rsidRPr="00B432C9" w:rsidRDefault="004F3D90" w:rsidP="004F3D90">
            <w:pPr>
              <w:pStyle w:val="cuatexto"/>
              <w:rPr>
                <w:sz w:val="16"/>
                <w:szCs w:val="16"/>
              </w:rPr>
            </w:pPr>
            <w:r>
              <w:rPr>
                <w:sz w:val="16"/>
              </w:rPr>
              <w:t>(Saldo hartzekoduna)</w:t>
            </w:r>
          </w:p>
        </w:tc>
        <w:tc>
          <w:tcPr>
            <w:tcW w:w="970" w:type="dxa"/>
            <w:tcBorders>
              <w:top w:val="single" w:sz="2" w:space="0" w:color="auto"/>
              <w:bottom w:val="single" w:sz="4" w:space="0" w:color="auto"/>
            </w:tcBorders>
            <w:shd w:val="clear" w:color="auto" w:fill="auto"/>
            <w:noWrap/>
            <w:vAlign w:val="center"/>
          </w:tcPr>
          <w:p w14:paraId="079A7253" w14:textId="77777777" w:rsidR="004F3D90" w:rsidRPr="00B432C9" w:rsidRDefault="004F3D90" w:rsidP="004F3D90">
            <w:pPr>
              <w:pStyle w:val="cuatexto"/>
              <w:jc w:val="right"/>
              <w:rPr>
                <w:sz w:val="16"/>
                <w:szCs w:val="16"/>
              </w:rPr>
            </w:pPr>
            <w:r>
              <w:rPr>
                <w:sz w:val="16"/>
              </w:rPr>
              <w:t>214.018</w:t>
            </w:r>
          </w:p>
        </w:tc>
        <w:tc>
          <w:tcPr>
            <w:tcW w:w="1134" w:type="dxa"/>
            <w:tcBorders>
              <w:top w:val="single" w:sz="2" w:space="0" w:color="auto"/>
              <w:bottom w:val="single" w:sz="4" w:space="0" w:color="auto"/>
              <w:right w:val="single" w:sz="2" w:space="0" w:color="auto"/>
            </w:tcBorders>
            <w:vAlign w:val="center"/>
          </w:tcPr>
          <w:p w14:paraId="4B2091AD" w14:textId="77777777" w:rsidR="004F3D90" w:rsidRPr="00B432C9" w:rsidRDefault="004F3D90" w:rsidP="004F3D90">
            <w:pPr>
              <w:pStyle w:val="cuatexto"/>
              <w:jc w:val="right"/>
              <w:rPr>
                <w:sz w:val="16"/>
                <w:szCs w:val="16"/>
              </w:rPr>
            </w:pPr>
            <w:r>
              <w:rPr>
                <w:sz w:val="16"/>
              </w:rPr>
              <w:t>198.434</w:t>
            </w:r>
          </w:p>
        </w:tc>
        <w:tc>
          <w:tcPr>
            <w:tcW w:w="191" w:type="dxa"/>
            <w:tcBorders>
              <w:top w:val="single" w:sz="2" w:space="0" w:color="auto"/>
              <w:left w:val="single" w:sz="2" w:space="0" w:color="auto"/>
              <w:bottom w:val="single" w:sz="4" w:space="0" w:color="auto"/>
            </w:tcBorders>
            <w:shd w:val="clear" w:color="auto" w:fill="auto"/>
            <w:noWrap/>
            <w:vAlign w:val="center"/>
          </w:tcPr>
          <w:p w14:paraId="3B81642D" w14:textId="77777777" w:rsidR="004F3D90" w:rsidRPr="00B432C9" w:rsidRDefault="004F3D90" w:rsidP="004F3D90">
            <w:pPr>
              <w:pStyle w:val="cuatexto"/>
              <w:rPr>
                <w:sz w:val="16"/>
                <w:szCs w:val="16"/>
              </w:rPr>
            </w:pPr>
            <w:r>
              <w:rPr>
                <w:sz w:val="16"/>
              </w:rPr>
              <w:t>89</w:t>
            </w:r>
          </w:p>
        </w:tc>
        <w:tc>
          <w:tcPr>
            <w:tcW w:w="2536" w:type="dxa"/>
            <w:tcBorders>
              <w:top w:val="single" w:sz="2" w:space="0" w:color="auto"/>
              <w:bottom w:val="single" w:sz="4" w:space="0" w:color="auto"/>
            </w:tcBorders>
            <w:shd w:val="clear" w:color="auto" w:fill="auto"/>
            <w:noWrap/>
            <w:vAlign w:val="center"/>
          </w:tcPr>
          <w:p w14:paraId="6DECF361" w14:textId="77777777" w:rsidR="004F3D90" w:rsidRPr="00B432C9" w:rsidRDefault="004F3D90" w:rsidP="004F3D90">
            <w:pPr>
              <w:pStyle w:val="cuatexto"/>
              <w:rPr>
                <w:sz w:val="16"/>
                <w:szCs w:val="16"/>
              </w:rPr>
            </w:pPr>
            <w:r>
              <w:rPr>
                <w:sz w:val="16"/>
              </w:rPr>
              <w:t xml:space="preserve">Mozkin garbia, guztira </w:t>
            </w:r>
          </w:p>
          <w:p w14:paraId="3641B2B2" w14:textId="77777777" w:rsidR="004F3D90" w:rsidRPr="00B432C9" w:rsidRDefault="004F3D90" w:rsidP="004F3D90">
            <w:pPr>
              <w:pStyle w:val="cuatexto"/>
              <w:rPr>
                <w:sz w:val="16"/>
                <w:szCs w:val="16"/>
              </w:rPr>
            </w:pPr>
            <w:r>
              <w:rPr>
                <w:sz w:val="16"/>
              </w:rPr>
              <w:t>(Saldo zorduna)</w:t>
            </w:r>
          </w:p>
        </w:tc>
        <w:tc>
          <w:tcPr>
            <w:tcW w:w="952" w:type="dxa"/>
            <w:tcBorders>
              <w:top w:val="single" w:sz="2" w:space="0" w:color="auto"/>
              <w:bottom w:val="single" w:sz="4" w:space="0" w:color="auto"/>
            </w:tcBorders>
            <w:shd w:val="clear" w:color="auto" w:fill="auto"/>
            <w:noWrap/>
            <w:vAlign w:val="center"/>
          </w:tcPr>
          <w:p w14:paraId="11712438" w14:textId="77777777" w:rsidR="004F3D90" w:rsidRPr="00B432C9" w:rsidRDefault="004F3D90" w:rsidP="004F3D90">
            <w:pPr>
              <w:pStyle w:val="cuatexto"/>
              <w:jc w:val="right"/>
              <w:rPr>
                <w:sz w:val="16"/>
                <w:szCs w:val="16"/>
              </w:rPr>
            </w:pPr>
            <w:r>
              <w:rPr>
                <w:sz w:val="16"/>
              </w:rPr>
              <w:t>0</w:t>
            </w:r>
          </w:p>
        </w:tc>
        <w:tc>
          <w:tcPr>
            <w:tcW w:w="1424" w:type="dxa"/>
            <w:tcBorders>
              <w:top w:val="single" w:sz="2" w:space="0" w:color="auto"/>
              <w:bottom w:val="single" w:sz="4" w:space="0" w:color="auto"/>
              <w:right w:val="nil"/>
            </w:tcBorders>
            <w:vAlign w:val="center"/>
          </w:tcPr>
          <w:p w14:paraId="3C872BBF" w14:textId="77777777" w:rsidR="004F3D90" w:rsidRPr="00B432C9" w:rsidRDefault="004F3D90" w:rsidP="004F3D90">
            <w:pPr>
              <w:pStyle w:val="cuatexto"/>
              <w:jc w:val="right"/>
              <w:rPr>
                <w:sz w:val="16"/>
                <w:szCs w:val="16"/>
              </w:rPr>
            </w:pPr>
            <w:r>
              <w:rPr>
                <w:sz w:val="16"/>
              </w:rPr>
              <w:t>-</w:t>
            </w:r>
          </w:p>
        </w:tc>
      </w:tr>
      <w:tr w:rsidR="004F3D90" w:rsidRPr="00B432C9" w14:paraId="0416688A" w14:textId="77777777" w:rsidTr="004F3D90">
        <w:trPr>
          <w:trHeight w:val="255"/>
          <w:jc w:val="center"/>
        </w:trPr>
        <w:tc>
          <w:tcPr>
            <w:tcW w:w="426" w:type="dxa"/>
            <w:tcBorders>
              <w:top w:val="single" w:sz="4" w:space="0" w:color="auto"/>
              <w:left w:val="nil"/>
              <w:bottom w:val="single" w:sz="4" w:space="0" w:color="auto"/>
              <w:right w:val="nil"/>
            </w:tcBorders>
            <w:shd w:val="clear" w:color="auto" w:fill="FABF8F" w:themeFill="accent6" w:themeFillTint="99"/>
            <w:noWrap/>
            <w:vAlign w:val="center"/>
          </w:tcPr>
          <w:p w14:paraId="04B794DF" w14:textId="77777777" w:rsidR="004F3D90" w:rsidRPr="00B432C9" w:rsidRDefault="004F3D90" w:rsidP="004F3D90">
            <w:pPr>
              <w:pStyle w:val="cuatexto"/>
              <w:rPr>
                <w:rFonts w:ascii="Arial" w:hAnsi="Arial" w:cs="Arial"/>
                <w:sz w:val="18"/>
                <w:szCs w:val="18"/>
              </w:rPr>
            </w:pPr>
            <w:r>
              <w:rPr>
                <w:rFonts w:ascii="Arial" w:hAnsi="Arial"/>
                <w:sz w:val="18"/>
              </w:rPr>
              <w:t> </w:t>
            </w:r>
          </w:p>
        </w:tc>
        <w:tc>
          <w:tcPr>
            <w:tcW w:w="2290" w:type="dxa"/>
            <w:tcBorders>
              <w:top w:val="single" w:sz="4" w:space="0" w:color="auto"/>
              <w:left w:val="nil"/>
              <w:bottom w:val="single" w:sz="4" w:space="0" w:color="auto"/>
              <w:right w:val="nil"/>
            </w:tcBorders>
            <w:shd w:val="clear" w:color="auto" w:fill="FABF8F" w:themeFill="accent6" w:themeFillTint="99"/>
            <w:vAlign w:val="center"/>
          </w:tcPr>
          <w:p w14:paraId="11D6D681" w14:textId="77777777" w:rsidR="004F3D90" w:rsidRPr="00B432C9" w:rsidRDefault="004F3D90" w:rsidP="004F3D90">
            <w:pPr>
              <w:pStyle w:val="cuatexto"/>
              <w:rPr>
                <w:rFonts w:ascii="Arial" w:hAnsi="Arial" w:cs="Arial"/>
                <w:sz w:val="18"/>
                <w:szCs w:val="18"/>
              </w:rPr>
            </w:pPr>
            <w:r>
              <w:rPr>
                <w:rFonts w:ascii="Arial" w:hAnsi="Arial"/>
                <w:sz w:val="18"/>
              </w:rPr>
              <w:t>Guztira</w:t>
            </w:r>
          </w:p>
        </w:tc>
        <w:tc>
          <w:tcPr>
            <w:tcW w:w="970" w:type="dxa"/>
            <w:tcBorders>
              <w:top w:val="single" w:sz="4" w:space="0" w:color="auto"/>
              <w:left w:val="nil"/>
              <w:bottom w:val="single" w:sz="4" w:space="0" w:color="auto"/>
              <w:right w:val="nil"/>
            </w:tcBorders>
            <w:shd w:val="clear" w:color="auto" w:fill="FABF8F" w:themeFill="accent6" w:themeFillTint="99"/>
            <w:noWrap/>
            <w:vAlign w:val="center"/>
          </w:tcPr>
          <w:p w14:paraId="79EFBBC5" w14:textId="77777777" w:rsidR="004F3D90" w:rsidRPr="00B432C9" w:rsidRDefault="004F3D90" w:rsidP="004F3D90">
            <w:pPr>
              <w:pStyle w:val="cuatexto"/>
              <w:jc w:val="right"/>
              <w:rPr>
                <w:rFonts w:ascii="Arial" w:hAnsi="Arial" w:cs="Arial"/>
                <w:sz w:val="18"/>
                <w:szCs w:val="18"/>
              </w:rPr>
            </w:pPr>
            <w:r>
              <w:rPr>
                <w:rFonts w:ascii="Arial" w:hAnsi="Arial"/>
                <w:sz w:val="18"/>
              </w:rPr>
              <w:t>219.935</w:t>
            </w:r>
          </w:p>
        </w:tc>
        <w:tc>
          <w:tcPr>
            <w:tcW w:w="1134" w:type="dxa"/>
            <w:tcBorders>
              <w:top w:val="single" w:sz="4" w:space="0" w:color="auto"/>
              <w:left w:val="nil"/>
              <w:bottom w:val="single" w:sz="4" w:space="0" w:color="auto"/>
              <w:right w:val="single" w:sz="2" w:space="0" w:color="auto"/>
            </w:tcBorders>
            <w:shd w:val="clear" w:color="auto" w:fill="FABF8F" w:themeFill="accent6" w:themeFillTint="99"/>
            <w:vAlign w:val="center"/>
          </w:tcPr>
          <w:p w14:paraId="7D037B82" w14:textId="77777777" w:rsidR="004F3D90" w:rsidRPr="00B432C9" w:rsidRDefault="004F3D90" w:rsidP="004F3D90">
            <w:pPr>
              <w:pStyle w:val="cuatexto"/>
              <w:jc w:val="right"/>
              <w:rPr>
                <w:rFonts w:ascii="Arial" w:hAnsi="Arial" w:cs="Arial"/>
                <w:sz w:val="18"/>
                <w:szCs w:val="18"/>
              </w:rPr>
            </w:pPr>
            <w:r>
              <w:rPr>
                <w:rFonts w:ascii="Arial" w:hAnsi="Arial"/>
                <w:sz w:val="18"/>
              </w:rPr>
              <w:t>276.958</w:t>
            </w:r>
          </w:p>
        </w:tc>
        <w:tc>
          <w:tcPr>
            <w:tcW w:w="191"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14:paraId="09A62FAD" w14:textId="77777777" w:rsidR="004F3D90" w:rsidRPr="00B432C9" w:rsidRDefault="004F3D90" w:rsidP="004F3D90">
            <w:pPr>
              <w:pStyle w:val="cuatexto"/>
              <w:rPr>
                <w:rFonts w:ascii="Arial" w:hAnsi="Arial" w:cs="Arial"/>
                <w:sz w:val="18"/>
                <w:szCs w:val="18"/>
                <w:lang w:val="es-ES" w:eastAsia="es-ES"/>
              </w:rPr>
            </w:pPr>
          </w:p>
        </w:tc>
        <w:tc>
          <w:tcPr>
            <w:tcW w:w="2536" w:type="dxa"/>
            <w:tcBorders>
              <w:top w:val="single" w:sz="4" w:space="0" w:color="auto"/>
              <w:left w:val="nil"/>
              <w:bottom w:val="single" w:sz="4" w:space="0" w:color="auto"/>
              <w:right w:val="nil"/>
            </w:tcBorders>
            <w:shd w:val="clear" w:color="auto" w:fill="FABF8F" w:themeFill="accent6" w:themeFillTint="99"/>
            <w:vAlign w:val="center"/>
          </w:tcPr>
          <w:p w14:paraId="477FC6A8" w14:textId="77777777" w:rsidR="004F3D90" w:rsidRPr="00B432C9" w:rsidRDefault="004F3D90" w:rsidP="004F3D90">
            <w:pPr>
              <w:pStyle w:val="cuatexto"/>
              <w:rPr>
                <w:rFonts w:ascii="Arial" w:hAnsi="Arial" w:cs="Arial"/>
                <w:sz w:val="18"/>
                <w:szCs w:val="18"/>
              </w:rPr>
            </w:pPr>
            <w:r>
              <w:rPr>
                <w:rFonts w:ascii="Arial" w:hAnsi="Arial"/>
                <w:sz w:val="18"/>
              </w:rPr>
              <w:t>Guztira</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14:paraId="0BF4E776" w14:textId="77777777" w:rsidR="004F3D90" w:rsidRPr="00B432C9" w:rsidRDefault="004F3D90" w:rsidP="004F3D90">
            <w:pPr>
              <w:pStyle w:val="cuatexto"/>
              <w:jc w:val="right"/>
              <w:rPr>
                <w:rFonts w:ascii="Arial" w:hAnsi="Arial" w:cs="Arial"/>
                <w:sz w:val="18"/>
                <w:szCs w:val="18"/>
              </w:rPr>
            </w:pPr>
            <w:r>
              <w:rPr>
                <w:rFonts w:ascii="Arial" w:hAnsi="Arial"/>
                <w:sz w:val="18"/>
              </w:rPr>
              <w:t>219.935</w:t>
            </w:r>
          </w:p>
        </w:tc>
        <w:tc>
          <w:tcPr>
            <w:tcW w:w="1424" w:type="dxa"/>
            <w:tcBorders>
              <w:top w:val="single" w:sz="4" w:space="0" w:color="auto"/>
              <w:left w:val="nil"/>
              <w:bottom w:val="single" w:sz="4" w:space="0" w:color="auto"/>
              <w:right w:val="nil"/>
            </w:tcBorders>
            <w:shd w:val="clear" w:color="auto" w:fill="FABF8F" w:themeFill="accent6" w:themeFillTint="99"/>
            <w:vAlign w:val="center"/>
          </w:tcPr>
          <w:p w14:paraId="4D6057D5" w14:textId="77777777" w:rsidR="004F3D90" w:rsidRPr="00B432C9" w:rsidRDefault="004F3D90" w:rsidP="004F3D90">
            <w:pPr>
              <w:pStyle w:val="cuatexto"/>
              <w:jc w:val="right"/>
              <w:rPr>
                <w:rFonts w:ascii="Arial" w:hAnsi="Arial" w:cs="Arial"/>
                <w:sz w:val="18"/>
                <w:szCs w:val="18"/>
              </w:rPr>
            </w:pPr>
            <w:r>
              <w:rPr>
                <w:rFonts w:ascii="Arial" w:hAnsi="Arial"/>
                <w:sz w:val="18"/>
              </w:rPr>
              <w:t>276.958</w:t>
            </w:r>
          </w:p>
        </w:tc>
      </w:tr>
    </w:tbl>
    <w:p w14:paraId="6AB527A8" w14:textId="77777777" w:rsidR="004F3D90" w:rsidRPr="00B432C9" w:rsidRDefault="004F3D90" w:rsidP="004F3D90">
      <w:pPr>
        <w:pStyle w:val="Textoindependiente"/>
        <w:spacing w:before="120" w:after="120"/>
        <w:ind w:left="0" w:firstLine="284"/>
        <w:jc w:val="both"/>
        <w:rPr>
          <w:rFonts w:ascii="Times New Roman" w:eastAsia="Times New Roman" w:hAnsi="Times New Roman" w:cs="Times New Roman"/>
          <w:sz w:val="26"/>
          <w:szCs w:val="26"/>
          <w:lang w:val="es-ES_tradnl"/>
        </w:rPr>
      </w:pPr>
    </w:p>
    <w:p w14:paraId="42BF5AB5" w14:textId="77777777" w:rsidR="004F3D90" w:rsidRDefault="004F3D90" w:rsidP="004F3D90">
      <w:pPr>
        <w:spacing w:after="0"/>
        <w:ind w:firstLine="0"/>
        <w:jc w:val="left"/>
        <w:rPr>
          <w:color w:val="FF0000"/>
          <w:sz w:val="26"/>
          <w:szCs w:val="26"/>
        </w:rPr>
      </w:pPr>
      <w:r>
        <w:br w:type="page"/>
      </w:r>
    </w:p>
    <w:p w14:paraId="4207A333" w14:textId="77777777" w:rsidR="004F3D90" w:rsidRPr="00210172" w:rsidRDefault="004F3D90" w:rsidP="004F3D90">
      <w:pPr>
        <w:tabs>
          <w:tab w:val="center" w:pos="2835"/>
          <w:tab w:val="center" w:pos="3969"/>
          <w:tab w:val="center" w:pos="5103"/>
          <w:tab w:val="center" w:pos="6237"/>
          <w:tab w:val="center" w:pos="7371"/>
        </w:tabs>
        <w:spacing w:after="100"/>
        <w:ind w:firstLine="284"/>
        <w:jc w:val="center"/>
        <w:rPr>
          <w:rFonts w:ascii="Arial" w:hAnsi="Arial" w:cs="Arial"/>
          <w:spacing w:val="6"/>
          <w:sz w:val="26"/>
          <w:szCs w:val="24"/>
        </w:rPr>
      </w:pPr>
      <w:r>
        <w:rPr>
          <w:rFonts w:ascii="Arial" w:hAnsi="Arial"/>
          <w:sz w:val="26"/>
        </w:rPr>
        <w:lastRenderedPageBreak/>
        <w:t>Aurrekontu-emaitza</w:t>
      </w:r>
    </w:p>
    <w:p w14:paraId="3A0CC660" w14:textId="77777777" w:rsidR="004F3D90" w:rsidRDefault="004F3D90" w:rsidP="004F3D90">
      <w:pPr>
        <w:spacing w:after="0"/>
        <w:ind w:firstLine="0"/>
        <w:jc w:val="center"/>
        <w:rPr>
          <w:sz w:val="26"/>
          <w:szCs w:val="26"/>
          <w:u w:val="single"/>
          <w:lang w:val="es-ES" w:eastAsia="es-ES"/>
        </w:rPr>
      </w:pPr>
    </w:p>
    <w:tbl>
      <w:tblPr>
        <w:tblW w:w="8950" w:type="dxa"/>
        <w:tblInd w:w="-72" w:type="dxa"/>
        <w:tblCellMar>
          <w:left w:w="70" w:type="dxa"/>
          <w:right w:w="70" w:type="dxa"/>
        </w:tblCellMar>
        <w:tblLook w:val="04A0" w:firstRow="1" w:lastRow="0" w:firstColumn="1" w:lastColumn="0" w:noHBand="0" w:noVBand="1"/>
      </w:tblPr>
      <w:tblGrid>
        <w:gridCol w:w="5812"/>
        <w:gridCol w:w="1578"/>
        <w:gridCol w:w="1560"/>
      </w:tblGrid>
      <w:tr w:rsidR="004F3D90" w:rsidRPr="009749A1" w14:paraId="2D0C2B34" w14:textId="77777777" w:rsidTr="004F3D90">
        <w:trPr>
          <w:trHeight w:val="255"/>
        </w:trPr>
        <w:tc>
          <w:tcPr>
            <w:tcW w:w="5812" w:type="dxa"/>
            <w:tcBorders>
              <w:top w:val="single" w:sz="4" w:space="0" w:color="auto"/>
              <w:left w:val="nil"/>
              <w:bottom w:val="single" w:sz="4" w:space="0" w:color="auto"/>
              <w:right w:val="nil"/>
            </w:tcBorders>
            <w:shd w:val="clear" w:color="auto" w:fill="FABF8F" w:themeFill="accent6" w:themeFillTint="99"/>
            <w:noWrap/>
            <w:vAlign w:val="center"/>
          </w:tcPr>
          <w:p w14:paraId="17232B77" w14:textId="77777777" w:rsidR="004F3D90" w:rsidRPr="009749A1" w:rsidRDefault="004F3D90" w:rsidP="004F3D90">
            <w:pPr>
              <w:pStyle w:val="cuatexto"/>
              <w:jc w:val="left"/>
              <w:rPr>
                <w:rFonts w:ascii="Arial" w:hAnsi="Arial" w:cs="Arial"/>
                <w:sz w:val="18"/>
                <w:szCs w:val="18"/>
              </w:rPr>
            </w:pPr>
            <w:r>
              <w:rPr>
                <w:rFonts w:ascii="Arial" w:hAnsi="Arial"/>
                <w:sz w:val="18"/>
              </w:rPr>
              <w:t>Kontzeptua</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14:paraId="3B473EDC" w14:textId="77777777" w:rsidR="004F3D90" w:rsidRPr="009749A1" w:rsidRDefault="004F3D90" w:rsidP="004F3D90">
            <w:pPr>
              <w:pStyle w:val="cuatexto"/>
              <w:jc w:val="right"/>
              <w:rPr>
                <w:rFonts w:ascii="Arial" w:hAnsi="Arial" w:cs="Arial"/>
                <w:sz w:val="18"/>
                <w:szCs w:val="18"/>
              </w:rPr>
            </w:pPr>
            <w:r>
              <w:rPr>
                <w:rFonts w:ascii="Arial" w:hAnsi="Arial"/>
                <w:sz w:val="18"/>
              </w:rPr>
              <w:t>2020</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14:paraId="37435477" w14:textId="77777777" w:rsidR="004F3D90" w:rsidRPr="009749A1" w:rsidRDefault="004F3D90" w:rsidP="004F3D90">
            <w:pPr>
              <w:pStyle w:val="cuatexto"/>
              <w:jc w:val="right"/>
              <w:rPr>
                <w:rFonts w:ascii="Arial" w:hAnsi="Arial" w:cs="Arial"/>
                <w:sz w:val="18"/>
                <w:szCs w:val="18"/>
              </w:rPr>
            </w:pPr>
            <w:r>
              <w:rPr>
                <w:rFonts w:ascii="Arial" w:hAnsi="Arial"/>
                <w:sz w:val="18"/>
              </w:rPr>
              <w:t>2021</w:t>
            </w:r>
          </w:p>
        </w:tc>
      </w:tr>
      <w:tr w:rsidR="004F3D90" w:rsidRPr="00210172" w14:paraId="331DE8BA" w14:textId="77777777" w:rsidTr="004F3D90">
        <w:trPr>
          <w:trHeight w:val="198"/>
        </w:trPr>
        <w:tc>
          <w:tcPr>
            <w:tcW w:w="5812" w:type="dxa"/>
            <w:tcBorders>
              <w:top w:val="single" w:sz="4" w:space="0" w:color="auto"/>
              <w:left w:val="nil"/>
              <w:bottom w:val="single" w:sz="2" w:space="0" w:color="auto"/>
              <w:right w:val="nil"/>
            </w:tcBorders>
            <w:shd w:val="clear" w:color="auto" w:fill="auto"/>
            <w:noWrap/>
            <w:vAlign w:val="center"/>
          </w:tcPr>
          <w:p w14:paraId="46E238CA" w14:textId="77777777" w:rsidR="004F3D90" w:rsidRPr="009749A1" w:rsidRDefault="004F3D90" w:rsidP="004F3D90">
            <w:pPr>
              <w:pStyle w:val="cuatexto"/>
              <w:jc w:val="left"/>
              <w:rPr>
                <w:rFonts w:cstheme="minorHAnsi"/>
                <w:szCs w:val="20"/>
              </w:rPr>
            </w:pPr>
            <w:r>
              <w:t>+ Aitortutako eskubide garbiak</w:t>
            </w:r>
          </w:p>
        </w:tc>
        <w:tc>
          <w:tcPr>
            <w:tcW w:w="1578" w:type="dxa"/>
            <w:tcBorders>
              <w:top w:val="single" w:sz="4" w:space="0" w:color="auto"/>
              <w:left w:val="nil"/>
              <w:bottom w:val="single" w:sz="2" w:space="0" w:color="auto"/>
              <w:right w:val="nil"/>
            </w:tcBorders>
            <w:vAlign w:val="center"/>
          </w:tcPr>
          <w:p w14:paraId="6FA9817C" w14:textId="77777777" w:rsidR="004F3D90" w:rsidRPr="009749A1" w:rsidRDefault="004F3D90" w:rsidP="004F3D90">
            <w:pPr>
              <w:pStyle w:val="cuatexto"/>
              <w:jc w:val="right"/>
              <w:rPr>
                <w:rFonts w:cstheme="minorHAnsi"/>
                <w:szCs w:val="20"/>
              </w:rPr>
            </w:pPr>
            <w:r>
              <w:t>2.025.932</w:t>
            </w:r>
          </w:p>
        </w:tc>
        <w:tc>
          <w:tcPr>
            <w:tcW w:w="1560" w:type="dxa"/>
            <w:tcBorders>
              <w:top w:val="single" w:sz="4" w:space="0" w:color="auto"/>
              <w:left w:val="nil"/>
              <w:bottom w:val="single" w:sz="2" w:space="0" w:color="auto"/>
              <w:right w:val="nil"/>
            </w:tcBorders>
            <w:shd w:val="clear" w:color="auto" w:fill="auto"/>
            <w:noWrap/>
            <w:vAlign w:val="center"/>
          </w:tcPr>
          <w:p w14:paraId="54D965A9" w14:textId="77777777" w:rsidR="004F3D90" w:rsidRPr="009749A1" w:rsidRDefault="004F3D90" w:rsidP="004F3D90">
            <w:pPr>
              <w:pStyle w:val="cuatexto"/>
              <w:jc w:val="right"/>
              <w:rPr>
                <w:rFonts w:cstheme="minorHAnsi"/>
                <w:szCs w:val="20"/>
              </w:rPr>
            </w:pPr>
            <w:r>
              <w:t>2.302.487</w:t>
            </w:r>
          </w:p>
        </w:tc>
      </w:tr>
      <w:tr w:rsidR="004F3D90" w:rsidRPr="00210172" w14:paraId="0596A958" w14:textId="77777777" w:rsidTr="004F3D90">
        <w:trPr>
          <w:trHeight w:val="198"/>
        </w:trPr>
        <w:tc>
          <w:tcPr>
            <w:tcW w:w="5812" w:type="dxa"/>
            <w:tcBorders>
              <w:top w:val="single" w:sz="2" w:space="0" w:color="auto"/>
              <w:left w:val="nil"/>
              <w:bottom w:val="single" w:sz="2" w:space="0" w:color="auto"/>
              <w:right w:val="nil"/>
            </w:tcBorders>
            <w:shd w:val="clear" w:color="auto" w:fill="auto"/>
            <w:noWrap/>
            <w:vAlign w:val="center"/>
          </w:tcPr>
          <w:p w14:paraId="1D75E35E" w14:textId="77777777" w:rsidR="004F3D90" w:rsidRPr="009749A1" w:rsidRDefault="004F3D90" w:rsidP="004F3D90">
            <w:pPr>
              <w:pStyle w:val="cuatexto"/>
              <w:jc w:val="left"/>
              <w:rPr>
                <w:rFonts w:cstheme="minorHAnsi"/>
                <w:szCs w:val="20"/>
              </w:rPr>
            </w:pPr>
            <w:r>
              <w:t>- Aitortutako betebehar garbiak</w:t>
            </w:r>
          </w:p>
        </w:tc>
        <w:tc>
          <w:tcPr>
            <w:tcW w:w="1578" w:type="dxa"/>
            <w:tcBorders>
              <w:top w:val="single" w:sz="2" w:space="0" w:color="auto"/>
              <w:left w:val="nil"/>
              <w:bottom w:val="single" w:sz="2" w:space="0" w:color="auto"/>
              <w:right w:val="nil"/>
            </w:tcBorders>
            <w:vAlign w:val="center"/>
          </w:tcPr>
          <w:p w14:paraId="4EA03EAD" w14:textId="77777777" w:rsidR="004F3D90" w:rsidRPr="009749A1" w:rsidRDefault="004F3D90" w:rsidP="004F3D90">
            <w:pPr>
              <w:pStyle w:val="cuatexto"/>
              <w:jc w:val="right"/>
              <w:rPr>
                <w:rFonts w:cstheme="minorHAnsi"/>
                <w:szCs w:val="20"/>
              </w:rPr>
            </w:pPr>
            <w:r>
              <w:t>1.811.407</w:t>
            </w:r>
          </w:p>
        </w:tc>
        <w:tc>
          <w:tcPr>
            <w:tcW w:w="1560" w:type="dxa"/>
            <w:tcBorders>
              <w:top w:val="single" w:sz="2" w:space="0" w:color="auto"/>
              <w:left w:val="nil"/>
              <w:bottom w:val="single" w:sz="2" w:space="0" w:color="auto"/>
              <w:right w:val="nil"/>
            </w:tcBorders>
            <w:shd w:val="clear" w:color="auto" w:fill="auto"/>
            <w:noWrap/>
            <w:vAlign w:val="center"/>
          </w:tcPr>
          <w:p w14:paraId="74914F28" w14:textId="77777777" w:rsidR="004F3D90" w:rsidRPr="009749A1" w:rsidRDefault="004F3D90" w:rsidP="004F3D90">
            <w:pPr>
              <w:pStyle w:val="cuatexto"/>
              <w:jc w:val="right"/>
              <w:rPr>
                <w:rFonts w:cstheme="minorHAnsi"/>
                <w:szCs w:val="20"/>
              </w:rPr>
            </w:pPr>
            <w:r>
              <w:t>2.278.713</w:t>
            </w:r>
          </w:p>
        </w:tc>
      </w:tr>
      <w:tr w:rsidR="004F3D90" w:rsidRPr="00210172" w14:paraId="2451E3CE" w14:textId="77777777" w:rsidTr="004F3D90">
        <w:trPr>
          <w:trHeight w:val="198"/>
        </w:trPr>
        <w:tc>
          <w:tcPr>
            <w:tcW w:w="5812" w:type="dxa"/>
            <w:tcBorders>
              <w:top w:val="single" w:sz="2" w:space="0" w:color="auto"/>
              <w:left w:val="nil"/>
              <w:bottom w:val="single" w:sz="2" w:space="0" w:color="auto"/>
              <w:right w:val="nil"/>
            </w:tcBorders>
            <w:shd w:val="clear" w:color="auto" w:fill="auto"/>
            <w:noWrap/>
            <w:vAlign w:val="center"/>
          </w:tcPr>
          <w:p w14:paraId="7FEB5986" w14:textId="77777777" w:rsidR="004F3D90" w:rsidRPr="009749A1" w:rsidRDefault="004F3D90" w:rsidP="004F3D90">
            <w:pPr>
              <w:pStyle w:val="cuatexto"/>
              <w:jc w:val="left"/>
              <w:rPr>
                <w:rFonts w:cstheme="minorHAnsi"/>
                <w:szCs w:val="20"/>
              </w:rPr>
            </w:pPr>
            <w:r>
              <w:t>Aurrekontu-emaitza</w:t>
            </w:r>
          </w:p>
        </w:tc>
        <w:tc>
          <w:tcPr>
            <w:tcW w:w="1578" w:type="dxa"/>
            <w:tcBorders>
              <w:top w:val="single" w:sz="2" w:space="0" w:color="auto"/>
              <w:left w:val="nil"/>
              <w:bottom w:val="single" w:sz="2" w:space="0" w:color="auto"/>
              <w:right w:val="nil"/>
            </w:tcBorders>
            <w:vAlign w:val="center"/>
          </w:tcPr>
          <w:p w14:paraId="02D6719B" w14:textId="77777777" w:rsidR="004F3D90" w:rsidRPr="009749A1" w:rsidRDefault="004F3D90" w:rsidP="004F3D90">
            <w:pPr>
              <w:pStyle w:val="cuatexto"/>
              <w:jc w:val="right"/>
              <w:rPr>
                <w:rFonts w:cstheme="minorHAnsi"/>
                <w:szCs w:val="20"/>
              </w:rPr>
            </w:pPr>
            <w:r>
              <w:t>214.525</w:t>
            </w:r>
          </w:p>
        </w:tc>
        <w:tc>
          <w:tcPr>
            <w:tcW w:w="1560" w:type="dxa"/>
            <w:tcBorders>
              <w:top w:val="single" w:sz="2" w:space="0" w:color="auto"/>
              <w:left w:val="nil"/>
              <w:bottom w:val="single" w:sz="2" w:space="0" w:color="auto"/>
              <w:right w:val="nil"/>
            </w:tcBorders>
            <w:shd w:val="clear" w:color="auto" w:fill="auto"/>
            <w:noWrap/>
            <w:vAlign w:val="center"/>
          </w:tcPr>
          <w:p w14:paraId="77D0E79A" w14:textId="77777777" w:rsidR="004F3D90" w:rsidRPr="009749A1" w:rsidRDefault="004F3D90" w:rsidP="004F3D90">
            <w:pPr>
              <w:pStyle w:val="cuatexto"/>
              <w:jc w:val="right"/>
              <w:rPr>
                <w:rFonts w:cstheme="minorHAnsi"/>
                <w:szCs w:val="20"/>
              </w:rPr>
            </w:pPr>
            <w:r>
              <w:t>23.774</w:t>
            </w:r>
          </w:p>
        </w:tc>
      </w:tr>
      <w:tr w:rsidR="004F3D90" w:rsidRPr="00210172" w14:paraId="512B537D" w14:textId="77777777" w:rsidTr="004F3D90">
        <w:trPr>
          <w:trHeight w:val="198"/>
        </w:trPr>
        <w:tc>
          <w:tcPr>
            <w:tcW w:w="5812" w:type="dxa"/>
            <w:tcBorders>
              <w:top w:val="single" w:sz="2" w:space="0" w:color="auto"/>
              <w:left w:val="nil"/>
              <w:bottom w:val="single" w:sz="2" w:space="0" w:color="auto"/>
              <w:right w:val="nil"/>
            </w:tcBorders>
            <w:shd w:val="clear" w:color="auto" w:fill="auto"/>
            <w:noWrap/>
            <w:vAlign w:val="center"/>
          </w:tcPr>
          <w:p w14:paraId="749D0CC1" w14:textId="77777777" w:rsidR="004F3D90" w:rsidRPr="009749A1" w:rsidRDefault="004F3D90" w:rsidP="004F3D90">
            <w:pPr>
              <w:pStyle w:val="cuatexto"/>
              <w:jc w:val="left"/>
              <w:rPr>
                <w:rFonts w:cstheme="minorHAnsi"/>
                <w:szCs w:val="20"/>
              </w:rPr>
            </w:pPr>
            <w:r>
              <w:t>Doikuntzak</w:t>
            </w:r>
          </w:p>
        </w:tc>
        <w:tc>
          <w:tcPr>
            <w:tcW w:w="1578" w:type="dxa"/>
            <w:tcBorders>
              <w:top w:val="single" w:sz="2" w:space="0" w:color="auto"/>
              <w:left w:val="nil"/>
              <w:bottom w:val="single" w:sz="2" w:space="0" w:color="auto"/>
              <w:right w:val="nil"/>
            </w:tcBorders>
            <w:vAlign w:val="center"/>
          </w:tcPr>
          <w:p w14:paraId="47FF4DC9" w14:textId="77777777" w:rsidR="004F3D90" w:rsidRPr="009749A1" w:rsidRDefault="004F3D90" w:rsidP="004F3D90">
            <w:pPr>
              <w:pStyle w:val="cuatexto"/>
              <w:jc w:val="right"/>
              <w:rPr>
                <w:rFonts w:cstheme="minorHAnsi"/>
                <w:bCs/>
                <w:szCs w:val="20"/>
                <w:lang w:val="es-ES" w:eastAsia="es-ES"/>
              </w:rPr>
            </w:pPr>
          </w:p>
        </w:tc>
        <w:tc>
          <w:tcPr>
            <w:tcW w:w="1560" w:type="dxa"/>
            <w:tcBorders>
              <w:top w:val="single" w:sz="2" w:space="0" w:color="auto"/>
              <w:left w:val="nil"/>
              <w:bottom w:val="single" w:sz="2" w:space="0" w:color="auto"/>
              <w:right w:val="nil"/>
            </w:tcBorders>
            <w:shd w:val="clear" w:color="auto" w:fill="auto"/>
            <w:noWrap/>
            <w:vAlign w:val="center"/>
          </w:tcPr>
          <w:p w14:paraId="2857F3A9" w14:textId="77777777" w:rsidR="004F3D90" w:rsidRPr="009749A1" w:rsidRDefault="004F3D90" w:rsidP="004F3D90">
            <w:pPr>
              <w:pStyle w:val="cuatexto"/>
              <w:jc w:val="right"/>
              <w:rPr>
                <w:rFonts w:cstheme="minorHAnsi"/>
                <w:bCs/>
                <w:szCs w:val="20"/>
                <w:lang w:val="es-ES" w:eastAsia="es-ES"/>
              </w:rPr>
            </w:pPr>
          </w:p>
        </w:tc>
      </w:tr>
      <w:tr w:rsidR="004F3D90" w:rsidRPr="00210172" w14:paraId="5582B36E" w14:textId="77777777" w:rsidTr="004F3D90">
        <w:trPr>
          <w:trHeight w:val="198"/>
        </w:trPr>
        <w:tc>
          <w:tcPr>
            <w:tcW w:w="5812" w:type="dxa"/>
            <w:tcBorders>
              <w:top w:val="single" w:sz="2" w:space="0" w:color="auto"/>
              <w:left w:val="nil"/>
              <w:bottom w:val="single" w:sz="2" w:space="0" w:color="auto"/>
              <w:right w:val="nil"/>
            </w:tcBorders>
            <w:shd w:val="clear" w:color="auto" w:fill="auto"/>
            <w:vAlign w:val="center"/>
          </w:tcPr>
          <w:p w14:paraId="062ECBFD" w14:textId="77777777" w:rsidR="004F3D90" w:rsidRPr="009749A1" w:rsidRDefault="004F3D90" w:rsidP="004F3D90">
            <w:pPr>
              <w:pStyle w:val="cuatexto"/>
              <w:jc w:val="left"/>
              <w:rPr>
                <w:rFonts w:cstheme="minorHAnsi"/>
                <w:szCs w:val="20"/>
              </w:rPr>
            </w:pPr>
            <w:r>
              <w:t>- Finantzaketaren desbideratze positiboak</w:t>
            </w:r>
          </w:p>
        </w:tc>
        <w:tc>
          <w:tcPr>
            <w:tcW w:w="1578" w:type="dxa"/>
            <w:tcBorders>
              <w:top w:val="single" w:sz="2" w:space="0" w:color="auto"/>
              <w:left w:val="nil"/>
              <w:bottom w:val="single" w:sz="2" w:space="0" w:color="auto"/>
              <w:right w:val="nil"/>
            </w:tcBorders>
            <w:vAlign w:val="center"/>
          </w:tcPr>
          <w:p w14:paraId="4C5459C3" w14:textId="77777777" w:rsidR="004F3D90" w:rsidRPr="009749A1" w:rsidRDefault="004F3D90" w:rsidP="004F3D90">
            <w:pPr>
              <w:pStyle w:val="cuatexto"/>
              <w:jc w:val="right"/>
              <w:rPr>
                <w:rFonts w:cstheme="minorHAnsi"/>
                <w:szCs w:val="20"/>
              </w:rPr>
            </w:pPr>
            <w:r>
              <w:t>124.945</w:t>
            </w:r>
          </w:p>
        </w:tc>
        <w:tc>
          <w:tcPr>
            <w:tcW w:w="1560" w:type="dxa"/>
            <w:tcBorders>
              <w:top w:val="single" w:sz="2" w:space="0" w:color="auto"/>
              <w:left w:val="nil"/>
              <w:bottom w:val="single" w:sz="2" w:space="0" w:color="auto"/>
              <w:right w:val="nil"/>
            </w:tcBorders>
            <w:shd w:val="clear" w:color="auto" w:fill="auto"/>
            <w:noWrap/>
            <w:vAlign w:val="center"/>
          </w:tcPr>
          <w:p w14:paraId="5B047829" w14:textId="77777777" w:rsidR="004F3D90" w:rsidRPr="009749A1" w:rsidRDefault="004F3D90" w:rsidP="004F3D90">
            <w:pPr>
              <w:pStyle w:val="cuatexto"/>
              <w:jc w:val="right"/>
              <w:rPr>
                <w:rFonts w:cstheme="minorHAnsi"/>
                <w:szCs w:val="20"/>
              </w:rPr>
            </w:pPr>
            <w:r>
              <w:t>1.463</w:t>
            </w:r>
          </w:p>
        </w:tc>
      </w:tr>
      <w:tr w:rsidR="004F3D90" w:rsidRPr="00210172" w14:paraId="3AB93882" w14:textId="77777777" w:rsidTr="004F3D90">
        <w:trPr>
          <w:trHeight w:val="198"/>
        </w:trPr>
        <w:tc>
          <w:tcPr>
            <w:tcW w:w="5812" w:type="dxa"/>
            <w:tcBorders>
              <w:top w:val="single" w:sz="2" w:space="0" w:color="auto"/>
              <w:left w:val="nil"/>
              <w:bottom w:val="single" w:sz="2" w:space="0" w:color="auto"/>
              <w:right w:val="nil"/>
            </w:tcBorders>
            <w:shd w:val="clear" w:color="auto" w:fill="auto"/>
            <w:vAlign w:val="center"/>
          </w:tcPr>
          <w:p w14:paraId="122A6A71" w14:textId="77777777" w:rsidR="004F3D90" w:rsidRPr="009749A1" w:rsidRDefault="004F3D90" w:rsidP="004F3D90">
            <w:pPr>
              <w:pStyle w:val="cuatexto"/>
              <w:jc w:val="left"/>
              <w:rPr>
                <w:rFonts w:cstheme="minorHAnsi"/>
                <w:szCs w:val="20"/>
              </w:rPr>
            </w:pPr>
            <w:r>
              <w:t>+ Finantzaketaren desbideratze negatiboak</w:t>
            </w:r>
          </w:p>
        </w:tc>
        <w:tc>
          <w:tcPr>
            <w:tcW w:w="1578" w:type="dxa"/>
            <w:tcBorders>
              <w:top w:val="single" w:sz="2" w:space="0" w:color="auto"/>
              <w:left w:val="nil"/>
              <w:bottom w:val="single" w:sz="2" w:space="0" w:color="auto"/>
              <w:right w:val="nil"/>
            </w:tcBorders>
            <w:vAlign w:val="center"/>
          </w:tcPr>
          <w:p w14:paraId="00421E9D" w14:textId="77777777" w:rsidR="004F3D90" w:rsidRPr="009749A1" w:rsidRDefault="004F3D90" w:rsidP="004F3D90">
            <w:pPr>
              <w:pStyle w:val="cuatexto"/>
              <w:jc w:val="right"/>
              <w:rPr>
                <w:rFonts w:cstheme="minorHAnsi"/>
                <w:szCs w:val="20"/>
              </w:rPr>
            </w:pPr>
            <w:r>
              <w:t>0</w:t>
            </w:r>
          </w:p>
        </w:tc>
        <w:tc>
          <w:tcPr>
            <w:tcW w:w="1560" w:type="dxa"/>
            <w:tcBorders>
              <w:top w:val="single" w:sz="2" w:space="0" w:color="auto"/>
              <w:left w:val="nil"/>
              <w:bottom w:val="single" w:sz="2" w:space="0" w:color="auto"/>
              <w:right w:val="nil"/>
            </w:tcBorders>
            <w:shd w:val="clear" w:color="auto" w:fill="auto"/>
            <w:noWrap/>
            <w:vAlign w:val="center"/>
          </w:tcPr>
          <w:p w14:paraId="039D0AF0" w14:textId="77777777" w:rsidR="004F3D90" w:rsidRPr="009749A1" w:rsidRDefault="004F3D90" w:rsidP="004F3D90">
            <w:pPr>
              <w:pStyle w:val="cuatexto"/>
              <w:jc w:val="right"/>
              <w:rPr>
                <w:rFonts w:cstheme="minorHAnsi"/>
                <w:szCs w:val="20"/>
              </w:rPr>
            </w:pPr>
            <w:r>
              <w:t>124.945</w:t>
            </w:r>
          </w:p>
        </w:tc>
      </w:tr>
      <w:tr w:rsidR="004F3D90" w:rsidRPr="00210172" w14:paraId="73918351" w14:textId="77777777" w:rsidTr="004F3D90">
        <w:trPr>
          <w:trHeight w:val="198"/>
        </w:trPr>
        <w:tc>
          <w:tcPr>
            <w:tcW w:w="5812" w:type="dxa"/>
            <w:tcBorders>
              <w:top w:val="single" w:sz="2" w:space="0" w:color="auto"/>
              <w:left w:val="nil"/>
              <w:bottom w:val="single" w:sz="4" w:space="0" w:color="auto"/>
              <w:right w:val="nil"/>
            </w:tcBorders>
            <w:shd w:val="clear" w:color="auto" w:fill="auto"/>
            <w:vAlign w:val="center"/>
          </w:tcPr>
          <w:p w14:paraId="6EB9B897" w14:textId="77777777" w:rsidR="004F3D90" w:rsidRPr="009749A1" w:rsidRDefault="004F3D90" w:rsidP="004F3D90">
            <w:pPr>
              <w:pStyle w:val="cuatexto"/>
              <w:jc w:val="left"/>
              <w:rPr>
                <w:rFonts w:cstheme="minorHAnsi"/>
                <w:szCs w:val="20"/>
              </w:rPr>
            </w:pPr>
            <w:r>
              <w:t>Diruzaintzako gerakinarekin finantzatutako gastuak</w:t>
            </w:r>
          </w:p>
        </w:tc>
        <w:tc>
          <w:tcPr>
            <w:tcW w:w="1578" w:type="dxa"/>
            <w:tcBorders>
              <w:top w:val="single" w:sz="2" w:space="0" w:color="auto"/>
              <w:left w:val="nil"/>
              <w:bottom w:val="single" w:sz="4" w:space="0" w:color="auto"/>
              <w:right w:val="nil"/>
            </w:tcBorders>
            <w:vAlign w:val="center"/>
          </w:tcPr>
          <w:p w14:paraId="65EB58FD" w14:textId="77777777" w:rsidR="004F3D90" w:rsidRPr="009749A1" w:rsidRDefault="004F3D90" w:rsidP="004F3D90">
            <w:pPr>
              <w:pStyle w:val="cuatexto"/>
              <w:jc w:val="right"/>
              <w:rPr>
                <w:rFonts w:cstheme="minorHAnsi"/>
                <w:szCs w:val="20"/>
              </w:rPr>
            </w:pPr>
            <w:r>
              <w:t>16.527</w:t>
            </w:r>
          </w:p>
        </w:tc>
        <w:tc>
          <w:tcPr>
            <w:tcW w:w="1560" w:type="dxa"/>
            <w:tcBorders>
              <w:top w:val="single" w:sz="2" w:space="0" w:color="auto"/>
              <w:left w:val="nil"/>
              <w:bottom w:val="single" w:sz="4" w:space="0" w:color="auto"/>
              <w:right w:val="nil"/>
            </w:tcBorders>
            <w:shd w:val="clear" w:color="auto" w:fill="auto"/>
            <w:noWrap/>
            <w:vAlign w:val="center"/>
          </w:tcPr>
          <w:p w14:paraId="10C1BD8D" w14:textId="77777777" w:rsidR="004F3D90" w:rsidRPr="009749A1" w:rsidRDefault="004F3D90" w:rsidP="004F3D90">
            <w:pPr>
              <w:pStyle w:val="cuatexto"/>
              <w:jc w:val="right"/>
              <w:rPr>
                <w:rFonts w:cstheme="minorHAnsi"/>
                <w:szCs w:val="20"/>
              </w:rPr>
            </w:pPr>
            <w:r>
              <w:t>48.624</w:t>
            </w:r>
          </w:p>
        </w:tc>
      </w:tr>
      <w:tr w:rsidR="004F3D90" w:rsidRPr="009749A1" w14:paraId="3AF47567" w14:textId="77777777" w:rsidTr="004F3D90">
        <w:trPr>
          <w:trHeight w:val="255"/>
        </w:trPr>
        <w:tc>
          <w:tcPr>
            <w:tcW w:w="5812" w:type="dxa"/>
            <w:tcBorders>
              <w:top w:val="single" w:sz="4" w:space="0" w:color="auto"/>
              <w:left w:val="nil"/>
              <w:bottom w:val="single" w:sz="4" w:space="0" w:color="auto"/>
              <w:right w:val="nil"/>
            </w:tcBorders>
            <w:shd w:val="clear" w:color="auto" w:fill="FABF8F" w:themeFill="accent6" w:themeFillTint="99"/>
            <w:noWrap/>
            <w:vAlign w:val="center"/>
          </w:tcPr>
          <w:p w14:paraId="3067A400" w14:textId="77777777" w:rsidR="004F3D90" w:rsidRPr="009749A1" w:rsidRDefault="004F3D90" w:rsidP="004F3D90">
            <w:pPr>
              <w:pStyle w:val="cuatexto"/>
              <w:jc w:val="left"/>
              <w:rPr>
                <w:rFonts w:ascii="Arial" w:hAnsi="Arial" w:cs="Arial"/>
                <w:sz w:val="18"/>
                <w:szCs w:val="18"/>
              </w:rPr>
            </w:pPr>
            <w:r>
              <w:rPr>
                <w:rFonts w:ascii="Arial" w:hAnsi="Arial"/>
                <w:sz w:val="18"/>
              </w:rPr>
              <w:t>Aurrekontu-emaitza doitua</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14:paraId="130B6B4B" w14:textId="77777777" w:rsidR="004F3D90" w:rsidRPr="009749A1" w:rsidRDefault="004F3D90" w:rsidP="004F3D90">
            <w:pPr>
              <w:pStyle w:val="cuatexto"/>
              <w:jc w:val="right"/>
              <w:rPr>
                <w:rFonts w:ascii="Arial" w:hAnsi="Arial" w:cs="Arial"/>
                <w:sz w:val="18"/>
                <w:szCs w:val="18"/>
              </w:rPr>
            </w:pPr>
            <w:r>
              <w:rPr>
                <w:rFonts w:ascii="Arial" w:hAnsi="Arial"/>
                <w:sz w:val="18"/>
              </w:rPr>
              <w:t>106.107</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14:paraId="381FE72D" w14:textId="77777777" w:rsidR="004F3D90" w:rsidRPr="009749A1" w:rsidRDefault="004F3D90" w:rsidP="004F3D90">
            <w:pPr>
              <w:pStyle w:val="cuatexto"/>
              <w:jc w:val="right"/>
              <w:rPr>
                <w:rFonts w:ascii="Arial" w:hAnsi="Arial" w:cs="Arial"/>
                <w:sz w:val="18"/>
                <w:szCs w:val="18"/>
              </w:rPr>
            </w:pPr>
            <w:r>
              <w:rPr>
                <w:rFonts w:ascii="Arial" w:hAnsi="Arial"/>
                <w:sz w:val="18"/>
              </w:rPr>
              <w:t>195.880</w:t>
            </w:r>
          </w:p>
        </w:tc>
      </w:tr>
    </w:tbl>
    <w:p w14:paraId="4F48B1E8" w14:textId="77777777" w:rsidR="004F3D90" w:rsidRDefault="004F3D90" w:rsidP="004F3D90">
      <w:pPr>
        <w:tabs>
          <w:tab w:val="center" w:pos="2835"/>
          <w:tab w:val="center" w:pos="3969"/>
          <w:tab w:val="center" w:pos="5103"/>
          <w:tab w:val="center" w:pos="6237"/>
          <w:tab w:val="center" w:pos="7371"/>
        </w:tabs>
        <w:spacing w:after="100"/>
        <w:ind w:firstLine="284"/>
        <w:jc w:val="center"/>
        <w:rPr>
          <w:rFonts w:ascii="Arial" w:hAnsi="Arial" w:cs="Arial"/>
          <w:spacing w:val="6"/>
          <w:sz w:val="26"/>
          <w:szCs w:val="24"/>
        </w:rPr>
      </w:pPr>
    </w:p>
    <w:p w14:paraId="32DDE1AE" w14:textId="77777777" w:rsidR="004F3D90" w:rsidRPr="00210172" w:rsidRDefault="004F3D90" w:rsidP="004F3D90">
      <w:pPr>
        <w:tabs>
          <w:tab w:val="center" w:pos="2835"/>
          <w:tab w:val="center" w:pos="3969"/>
          <w:tab w:val="center" w:pos="5103"/>
          <w:tab w:val="center" w:pos="6237"/>
          <w:tab w:val="center" w:pos="7371"/>
        </w:tabs>
        <w:spacing w:after="100"/>
        <w:ind w:firstLine="284"/>
        <w:jc w:val="center"/>
        <w:rPr>
          <w:rFonts w:ascii="Arial" w:hAnsi="Arial" w:cs="Arial"/>
          <w:spacing w:val="6"/>
          <w:sz w:val="26"/>
          <w:szCs w:val="24"/>
        </w:rPr>
      </w:pPr>
      <w:r>
        <w:rPr>
          <w:rFonts w:ascii="Arial" w:hAnsi="Arial"/>
          <w:sz w:val="26"/>
        </w:rPr>
        <w:t>Diruzaintzako gerakina</w:t>
      </w:r>
    </w:p>
    <w:p w14:paraId="0527A63C" w14:textId="77777777" w:rsidR="004F3D90" w:rsidRDefault="004F3D90" w:rsidP="004F3D90">
      <w:pPr>
        <w:spacing w:after="0"/>
        <w:ind w:firstLine="0"/>
        <w:jc w:val="center"/>
        <w:rPr>
          <w:sz w:val="26"/>
          <w:szCs w:val="26"/>
          <w:u w:val="single"/>
          <w:lang w:val="es-ES" w:eastAsia="es-ES"/>
        </w:rPr>
      </w:pPr>
    </w:p>
    <w:tbl>
      <w:tblPr>
        <w:tblW w:w="5162" w:type="pct"/>
        <w:tblInd w:w="-142" w:type="dxa"/>
        <w:tblCellMar>
          <w:left w:w="70" w:type="dxa"/>
          <w:right w:w="70" w:type="dxa"/>
        </w:tblCellMar>
        <w:tblLook w:val="04A0" w:firstRow="1" w:lastRow="0" w:firstColumn="1" w:lastColumn="0" w:noHBand="0" w:noVBand="1"/>
      </w:tblPr>
      <w:tblGrid>
        <w:gridCol w:w="5992"/>
        <w:gridCol w:w="1403"/>
        <w:gridCol w:w="1679"/>
      </w:tblGrid>
      <w:tr w:rsidR="004F3D90" w:rsidRPr="009749A1" w14:paraId="7936767D" w14:textId="77777777" w:rsidTr="004F3D90">
        <w:trPr>
          <w:trHeight w:val="255"/>
        </w:trPr>
        <w:tc>
          <w:tcPr>
            <w:tcW w:w="3302" w:type="pct"/>
            <w:tcBorders>
              <w:top w:val="single" w:sz="4" w:space="0" w:color="auto"/>
              <w:left w:val="nil"/>
              <w:bottom w:val="single" w:sz="4" w:space="0" w:color="auto"/>
              <w:right w:val="nil"/>
            </w:tcBorders>
            <w:shd w:val="clear" w:color="auto" w:fill="FABF8F" w:themeFill="accent6" w:themeFillTint="99"/>
            <w:vAlign w:val="center"/>
          </w:tcPr>
          <w:p w14:paraId="5D20ECFD" w14:textId="77777777" w:rsidR="004F3D90" w:rsidRPr="009749A1" w:rsidRDefault="004F3D90" w:rsidP="004F3D90">
            <w:pPr>
              <w:pStyle w:val="cuatexto"/>
              <w:jc w:val="left"/>
              <w:rPr>
                <w:rFonts w:ascii="Arial" w:hAnsi="Arial" w:cs="Arial"/>
                <w:sz w:val="18"/>
                <w:szCs w:val="18"/>
              </w:rPr>
            </w:pPr>
            <w:r>
              <w:rPr>
                <w:rFonts w:ascii="Arial" w:hAnsi="Arial"/>
                <w:sz w:val="18"/>
              </w:rPr>
              <w:t>Kontzeptua</w:t>
            </w:r>
          </w:p>
        </w:tc>
        <w:tc>
          <w:tcPr>
            <w:tcW w:w="773" w:type="pct"/>
            <w:tcBorders>
              <w:top w:val="single" w:sz="4" w:space="0" w:color="auto"/>
              <w:left w:val="nil"/>
              <w:bottom w:val="single" w:sz="4" w:space="0" w:color="auto"/>
              <w:right w:val="nil"/>
            </w:tcBorders>
            <w:shd w:val="clear" w:color="auto" w:fill="FABF8F" w:themeFill="accent6" w:themeFillTint="99"/>
            <w:vAlign w:val="center"/>
          </w:tcPr>
          <w:p w14:paraId="533091A8" w14:textId="77777777" w:rsidR="004F3D90" w:rsidRPr="009749A1" w:rsidRDefault="004F3D90" w:rsidP="004F3D90">
            <w:pPr>
              <w:pStyle w:val="cuatexto"/>
              <w:jc w:val="right"/>
              <w:rPr>
                <w:rFonts w:ascii="Arial" w:hAnsi="Arial" w:cs="Arial"/>
                <w:sz w:val="18"/>
                <w:szCs w:val="18"/>
              </w:rPr>
            </w:pPr>
            <w:r>
              <w:rPr>
                <w:rFonts w:ascii="Arial" w:hAnsi="Arial"/>
                <w:sz w:val="18"/>
              </w:rPr>
              <w:t>2020</w:t>
            </w:r>
          </w:p>
        </w:tc>
        <w:tc>
          <w:tcPr>
            <w:tcW w:w="925" w:type="pct"/>
            <w:tcBorders>
              <w:top w:val="single" w:sz="4" w:space="0" w:color="auto"/>
              <w:left w:val="nil"/>
              <w:bottom w:val="single" w:sz="4" w:space="0" w:color="auto"/>
              <w:right w:val="nil"/>
            </w:tcBorders>
            <w:shd w:val="clear" w:color="auto" w:fill="FABF8F" w:themeFill="accent6" w:themeFillTint="99"/>
            <w:vAlign w:val="center"/>
          </w:tcPr>
          <w:p w14:paraId="0950BB84" w14:textId="77777777" w:rsidR="004F3D90" w:rsidRPr="009749A1" w:rsidRDefault="004F3D90" w:rsidP="004F3D90">
            <w:pPr>
              <w:pStyle w:val="cuatexto"/>
              <w:jc w:val="right"/>
              <w:rPr>
                <w:rFonts w:ascii="Arial" w:hAnsi="Arial" w:cs="Arial"/>
                <w:sz w:val="18"/>
                <w:szCs w:val="18"/>
              </w:rPr>
            </w:pPr>
            <w:r>
              <w:rPr>
                <w:rFonts w:ascii="Arial" w:hAnsi="Arial"/>
                <w:sz w:val="18"/>
              </w:rPr>
              <w:t>2021</w:t>
            </w:r>
          </w:p>
        </w:tc>
      </w:tr>
      <w:tr w:rsidR="004F3D90" w:rsidRPr="00210172" w14:paraId="68C150CD" w14:textId="77777777" w:rsidTr="004F3D90">
        <w:trPr>
          <w:trHeight w:val="198"/>
        </w:trPr>
        <w:tc>
          <w:tcPr>
            <w:tcW w:w="3302" w:type="pct"/>
            <w:tcBorders>
              <w:top w:val="single" w:sz="4" w:space="0" w:color="auto"/>
              <w:left w:val="nil"/>
              <w:bottom w:val="single" w:sz="2" w:space="0" w:color="auto"/>
              <w:right w:val="nil"/>
            </w:tcBorders>
            <w:shd w:val="clear" w:color="auto" w:fill="auto"/>
            <w:vAlign w:val="center"/>
          </w:tcPr>
          <w:p w14:paraId="396C9AD0" w14:textId="77777777" w:rsidR="004F3D90" w:rsidRPr="00016224" w:rsidRDefault="004F3D90" w:rsidP="004F3D90">
            <w:pPr>
              <w:pStyle w:val="cuatexto"/>
              <w:jc w:val="left"/>
              <w:rPr>
                <w:szCs w:val="20"/>
              </w:rPr>
            </w:pPr>
            <w:r>
              <w:t>(+) Kobratzeko dauden eskubideak</w:t>
            </w:r>
          </w:p>
        </w:tc>
        <w:tc>
          <w:tcPr>
            <w:tcW w:w="773" w:type="pct"/>
            <w:tcBorders>
              <w:top w:val="single" w:sz="4" w:space="0" w:color="auto"/>
              <w:left w:val="nil"/>
              <w:bottom w:val="single" w:sz="2" w:space="0" w:color="auto"/>
              <w:right w:val="nil"/>
            </w:tcBorders>
            <w:vAlign w:val="center"/>
          </w:tcPr>
          <w:p w14:paraId="167BEBB7" w14:textId="77777777" w:rsidR="004F3D90" w:rsidRPr="00016224" w:rsidRDefault="004F3D90" w:rsidP="004F3D90">
            <w:pPr>
              <w:pStyle w:val="cuatexto"/>
              <w:jc w:val="right"/>
              <w:rPr>
                <w:szCs w:val="20"/>
              </w:rPr>
            </w:pPr>
            <w:r>
              <w:t>178.101</w:t>
            </w:r>
          </w:p>
        </w:tc>
        <w:tc>
          <w:tcPr>
            <w:tcW w:w="925" w:type="pct"/>
            <w:tcBorders>
              <w:top w:val="single" w:sz="4" w:space="0" w:color="auto"/>
              <w:left w:val="nil"/>
              <w:bottom w:val="single" w:sz="2" w:space="0" w:color="auto"/>
              <w:right w:val="nil"/>
            </w:tcBorders>
            <w:shd w:val="clear" w:color="auto" w:fill="auto"/>
            <w:vAlign w:val="center"/>
          </w:tcPr>
          <w:p w14:paraId="2B0E9044" w14:textId="77777777" w:rsidR="004F3D90" w:rsidRPr="00016224" w:rsidRDefault="004F3D90" w:rsidP="004F3D90">
            <w:pPr>
              <w:pStyle w:val="cuatexto"/>
              <w:jc w:val="right"/>
              <w:rPr>
                <w:szCs w:val="20"/>
              </w:rPr>
            </w:pPr>
            <w:r>
              <w:t>274.396</w:t>
            </w:r>
          </w:p>
        </w:tc>
      </w:tr>
      <w:tr w:rsidR="004F3D90" w:rsidRPr="00210172" w14:paraId="32CFC936" w14:textId="77777777" w:rsidTr="004F3D90">
        <w:trPr>
          <w:trHeight w:val="198"/>
        </w:trPr>
        <w:tc>
          <w:tcPr>
            <w:tcW w:w="3302" w:type="pct"/>
            <w:tcBorders>
              <w:top w:val="single" w:sz="2" w:space="0" w:color="auto"/>
              <w:left w:val="nil"/>
              <w:right w:val="nil"/>
            </w:tcBorders>
            <w:shd w:val="clear" w:color="auto" w:fill="auto"/>
            <w:vAlign w:val="center"/>
          </w:tcPr>
          <w:p w14:paraId="5B45A8FB" w14:textId="77777777" w:rsidR="004F3D90" w:rsidRPr="00016224" w:rsidRDefault="004F3D90" w:rsidP="004F3D90">
            <w:pPr>
              <w:pStyle w:val="cuatexto"/>
              <w:jc w:val="left"/>
              <w:rPr>
                <w:szCs w:val="20"/>
              </w:rPr>
            </w:pPr>
            <w:r>
              <w:t>(+) Diru-sarreren aurrekontua: aurtengo ekitaldia</w:t>
            </w:r>
          </w:p>
        </w:tc>
        <w:tc>
          <w:tcPr>
            <w:tcW w:w="773" w:type="pct"/>
            <w:tcBorders>
              <w:top w:val="single" w:sz="2" w:space="0" w:color="auto"/>
              <w:left w:val="nil"/>
              <w:right w:val="nil"/>
            </w:tcBorders>
            <w:vAlign w:val="center"/>
          </w:tcPr>
          <w:p w14:paraId="1A707D3A" w14:textId="77777777" w:rsidR="004F3D90" w:rsidRPr="00016224" w:rsidRDefault="004F3D90" w:rsidP="004F3D90">
            <w:pPr>
              <w:pStyle w:val="cuatexto"/>
              <w:jc w:val="right"/>
              <w:rPr>
                <w:szCs w:val="20"/>
              </w:rPr>
            </w:pPr>
            <w:r>
              <w:t>153.635</w:t>
            </w:r>
          </w:p>
        </w:tc>
        <w:tc>
          <w:tcPr>
            <w:tcW w:w="925" w:type="pct"/>
            <w:tcBorders>
              <w:top w:val="single" w:sz="2" w:space="0" w:color="auto"/>
              <w:left w:val="nil"/>
              <w:right w:val="nil"/>
            </w:tcBorders>
            <w:shd w:val="clear" w:color="auto" w:fill="auto"/>
            <w:vAlign w:val="center"/>
          </w:tcPr>
          <w:p w14:paraId="6880DDF4" w14:textId="77777777" w:rsidR="004F3D90" w:rsidRPr="00016224" w:rsidRDefault="004F3D90" w:rsidP="004F3D90">
            <w:pPr>
              <w:pStyle w:val="cuatexto"/>
              <w:jc w:val="right"/>
              <w:rPr>
                <w:szCs w:val="20"/>
              </w:rPr>
            </w:pPr>
            <w:r>
              <w:t>254.726</w:t>
            </w:r>
          </w:p>
        </w:tc>
      </w:tr>
      <w:tr w:rsidR="004F3D90" w:rsidRPr="00210172" w14:paraId="64304C1F" w14:textId="77777777" w:rsidTr="004F3D90">
        <w:trPr>
          <w:trHeight w:val="198"/>
        </w:trPr>
        <w:tc>
          <w:tcPr>
            <w:tcW w:w="3302" w:type="pct"/>
            <w:tcBorders>
              <w:left w:val="nil"/>
              <w:right w:val="nil"/>
            </w:tcBorders>
            <w:shd w:val="clear" w:color="auto" w:fill="auto"/>
            <w:vAlign w:val="center"/>
          </w:tcPr>
          <w:p w14:paraId="6866E1D9" w14:textId="77777777" w:rsidR="004F3D90" w:rsidRPr="00016224" w:rsidRDefault="004F3D90" w:rsidP="004F3D90">
            <w:pPr>
              <w:pStyle w:val="cuatexto"/>
              <w:jc w:val="left"/>
              <w:rPr>
                <w:szCs w:val="20"/>
              </w:rPr>
            </w:pPr>
            <w:r>
              <w:t>(+) Diru-sarreren aurrekontua: itxitako ekitaldiak</w:t>
            </w:r>
          </w:p>
        </w:tc>
        <w:tc>
          <w:tcPr>
            <w:tcW w:w="773" w:type="pct"/>
            <w:tcBorders>
              <w:left w:val="nil"/>
              <w:right w:val="nil"/>
            </w:tcBorders>
            <w:vAlign w:val="center"/>
          </w:tcPr>
          <w:p w14:paraId="4DF33BBD" w14:textId="77777777" w:rsidR="004F3D90" w:rsidRPr="00016224" w:rsidRDefault="004F3D90" w:rsidP="004F3D90">
            <w:pPr>
              <w:pStyle w:val="cuatexto"/>
              <w:jc w:val="right"/>
              <w:rPr>
                <w:szCs w:val="20"/>
              </w:rPr>
            </w:pPr>
            <w:r>
              <w:t>229.016</w:t>
            </w:r>
          </w:p>
        </w:tc>
        <w:tc>
          <w:tcPr>
            <w:tcW w:w="925" w:type="pct"/>
            <w:tcBorders>
              <w:left w:val="nil"/>
              <w:right w:val="nil"/>
            </w:tcBorders>
            <w:shd w:val="clear" w:color="auto" w:fill="auto"/>
            <w:vAlign w:val="center"/>
          </w:tcPr>
          <w:p w14:paraId="0747AFCF" w14:textId="77777777" w:rsidR="004F3D90" w:rsidRPr="00016224" w:rsidRDefault="004F3D90" w:rsidP="004F3D90">
            <w:pPr>
              <w:pStyle w:val="cuatexto"/>
              <w:jc w:val="right"/>
              <w:rPr>
                <w:szCs w:val="20"/>
              </w:rPr>
            </w:pPr>
            <w:r>
              <w:t>209.286</w:t>
            </w:r>
          </w:p>
        </w:tc>
      </w:tr>
      <w:tr w:rsidR="004F3D90" w:rsidRPr="00210172" w14:paraId="0619BE27" w14:textId="77777777" w:rsidTr="004F3D90">
        <w:trPr>
          <w:trHeight w:val="198"/>
        </w:trPr>
        <w:tc>
          <w:tcPr>
            <w:tcW w:w="3302" w:type="pct"/>
            <w:tcBorders>
              <w:left w:val="nil"/>
              <w:right w:val="nil"/>
            </w:tcBorders>
            <w:shd w:val="clear" w:color="auto" w:fill="auto"/>
            <w:vAlign w:val="center"/>
          </w:tcPr>
          <w:p w14:paraId="2BE53CBF" w14:textId="77777777" w:rsidR="004F3D90" w:rsidRPr="00016224" w:rsidRDefault="004F3D90" w:rsidP="004F3D90">
            <w:pPr>
              <w:pStyle w:val="cuatexto"/>
              <w:jc w:val="left"/>
              <w:rPr>
                <w:szCs w:val="20"/>
              </w:rPr>
            </w:pPr>
            <w:r>
              <w:t>(+) Aurrekontuz kanpoko diru-sarrerak</w:t>
            </w:r>
          </w:p>
        </w:tc>
        <w:tc>
          <w:tcPr>
            <w:tcW w:w="773" w:type="pct"/>
            <w:tcBorders>
              <w:left w:val="nil"/>
              <w:right w:val="nil"/>
            </w:tcBorders>
            <w:vAlign w:val="center"/>
          </w:tcPr>
          <w:p w14:paraId="14582C0E" w14:textId="77777777" w:rsidR="004F3D90" w:rsidRPr="00016224" w:rsidRDefault="004F3D90" w:rsidP="004F3D90">
            <w:pPr>
              <w:pStyle w:val="cuatexto"/>
              <w:jc w:val="right"/>
              <w:rPr>
                <w:szCs w:val="20"/>
              </w:rPr>
            </w:pPr>
            <w:r>
              <w:t>8.799</w:t>
            </w:r>
          </w:p>
        </w:tc>
        <w:tc>
          <w:tcPr>
            <w:tcW w:w="925" w:type="pct"/>
            <w:tcBorders>
              <w:left w:val="nil"/>
              <w:right w:val="nil"/>
            </w:tcBorders>
            <w:shd w:val="clear" w:color="auto" w:fill="auto"/>
            <w:vAlign w:val="center"/>
          </w:tcPr>
          <w:p w14:paraId="159EBF33" w14:textId="77777777" w:rsidR="004F3D90" w:rsidRPr="00016224" w:rsidRDefault="004F3D90" w:rsidP="004F3D90">
            <w:pPr>
              <w:pStyle w:val="cuatexto"/>
              <w:jc w:val="right"/>
              <w:rPr>
                <w:szCs w:val="20"/>
              </w:rPr>
            </w:pPr>
            <w:r>
              <w:t>7.559</w:t>
            </w:r>
          </w:p>
        </w:tc>
      </w:tr>
      <w:tr w:rsidR="004F3D90" w:rsidRPr="00210172" w14:paraId="0496B704" w14:textId="77777777" w:rsidTr="004F3D90">
        <w:trPr>
          <w:trHeight w:val="198"/>
        </w:trPr>
        <w:tc>
          <w:tcPr>
            <w:tcW w:w="3302" w:type="pct"/>
            <w:tcBorders>
              <w:left w:val="nil"/>
              <w:right w:val="nil"/>
            </w:tcBorders>
            <w:shd w:val="clear" w:color="auto" w:fill="auto"/>
            <w:vAlign w:val="center"/>
          </w:tcPr>
          <w:p w14:paraId="24A0A19B" w14:textId="77777777" w:rsidR="004F3D90" w:rsidRPr="00016224" w:rsidRDefault="004F3D90" w:rsidP="004F3D90">
            <w:pPr>
              <w:pStyle w:val="cuatexto"/>
              <w:jc w:val="left"/>
              <w:rPr>
                <w:szCs w:val="20"/>
              </w:rPr>
            </w:pPr>
            <w:r>
              <w:t>(-) Bilketa zaileko eskubideak</w:t>
            </w:r>
          </w:p>
        </w:tc>
        <w:tc>
          <w:tcPr>
            <w:tcW w:w="773" w:type="pct"/>
            <w:tcBorders>
              <w:left w:val="nil"/>
              <w:right w:val="nil"/>
            </w:tcBorders>
            <w:vAlign w:val="center"/>
          </w:tcPr>
          <w:p w14:paraId="41647D11" w14:textId="77777777" w:rsidR="004F3D90" w:rsidRPr="00016224" w:rsidRDefault="004F3D90" w:rsidP="004F3D90">
            <w:pPr>
              <w:pStyle w:val="cuatexto"/>
              <w:jc w:val="right"/>
              <w:rPr>
                <w:szCs w:val="20"/>
              </w:rPr>
            </w:pPr>
            <w:r>
              <w:t>213.349</w:t>
            </w:r>
          </w:p>
        </w:tc>
        <w:tc>
          <w:tcPr>
            <w:tcW w:w="925" w:type="pct"/>
            <w:tcBorders>
              <w:left w:val="nil"/>
              <w:right w:val="nil"/>
            </w:tcBorders>
            <w:shd w:val="clear" w:color="auto" w:fill="auto"/>
            <w:vAlign w:val="center"/>
          </w:tcPr>
          <w:p w14:paraId="471ED323" w14:textId="77777777" w:rsidR="004F3D90" w:rsidRPr="00016224" w:rsidRDefault="004F3D90" w:rsidP="004F3D90">
            <w:pPr>
              <w:pStyle w:val="cuatexto"/>
              <w:jc w:val="right"/>
              <w:rPr>
                <w:szCs w:val="20"/>
              </w:rPr>
            </w:pPr>
            <w:r>
              <w:t>197.175</w:t>
            </w:r>
          </w:p>
        </w:tc>
      </w:tr>
      <w:tr w:rsidR="004F3D90" w:rsidRPr="00210172" w14:paraId="1B98EB91" w14:textId="77777777" w:rsidTr="004F3D90">
        <w:trPr>
          <w:trHeight w:val="198"/>
        </w:trPr>
        <w:tc>
          <w:tcPr>
            <w:tcW w:w="3302" w:type="pct"/>
            <w:tcBorders>
              <w:left w:val="nil"/>
              <w:right w:val="nil"/>
            </w:tcBorders>
            <w:shd w:val="clear" w:color="auto" w:fill="auto"/>
            <w:vAlign w:val="center"/>
          </w:tcPr>
          <w:p w14:paraId="24F7CB01" w14:textId="77777777" w:rsidR="004F3D90" w:rsidRPr="00016224" w:rsidRDefault="004F3D90" w:rsidP="004F3D90">
            <w:pPr>
              <w:pStyle w:val="cuatexto"/>
              <w:jc w:val="left"/>
              <w:rPr>
                <w:szCs w:val="20"/>
              </w:rPr>
            </w:pPr>
            <w:r>
              <w:t>(-) Aplikatzeke dauden diru-sarrerak</w:t>
            </w:r>
          </w:p>
        </w:tc>
        <w:tc>
          <w:tcPr>
            <w:tcW w:w="773" w:type="pct"/>
            <w:tcBorders>
              <w:left w:val="nil"/>
              <w:right w:val="nil"/>
            </w:tcBorders>
            <w:vAlign w:val="center"/>
          </w:tcPr>
          <w:p w14:paraId="5133A1D4" w14:textId="77777777" w:rsidR="004F3D90" w:rsidRPr="00016224" w:rsidRDefault="004F3D90" w:rsidP="004F3D90">
            <w:pPr>
              <w:pStyle w:val="cuatexto"/>
              <w:jc w:val="right"/>
              <w:rPr>
                <w:szCs w:val="20"/>
              </w:rPr>
            </w:pPr>
            <w:r>
              <w:t>0</w:t>
            </w:r>
          </w:p>
        </w:tc>
        <w:tc>
          <w:tcPr>
            <w:tcW w:w="925" w:type="pct"/>
            <w:tcBorders>
              <w:left w:val="nil"/>
              <w:right w:val="nil"/>
            </w:tcBorders>
            <w:shd w:val="clear" w:color="auto" w:fill="auto"/>
            <w:vAlign w:val="center"/>
          </w:tcPr>
          <w:p w14:paraId="44D43242" w14:textId="77777777" w:rsidR="004F3D90" w:rsidRPr="00016224" w:rsidRDefault="004F3D90" w:rsidP="004F3D90">
            <w:pPr>
              <w:pStyle w:val="cuatexto"/>
              <w:jc w:val="right"/>
              <w:rPr>
                <w:szCs w:val="20"/>
              </w:rPr>
            </w:pPr>
            <w:r>
              <w:t>0</w:t>
            </w:r>
          </w:p>
        </w:tc>
      </w:tr>
      <w:tr w:rsidR="004F3D90" w:rsidRPr="00210172" w14:paraId="7378B7EC" w14:textId="77777777" w:rsidTr="004F3D90">
        <w:trPr>
          <w:trHeight w:val="198"/>
        </w:trPr>
        <w:tc>
          <w:tcPr>
            <w:tcW w:w="3302" w:type="pct"/>
            <w:tcBorders>
              <w:top w:val="single" w:sz="2" w:space="0" w:color="auto"/>
              <w:left w:val="nil"/>
              <w:bottom w:val="single" w:sz="2" w:space="0" w:color="auto"/>
              <w:right w:val="nil"/>
            </w:tcBorders>
            <w:shd w:val="clear" w:color="auto" w:fill="auto"/>
            <w:vAlign w:val="center"/>
          </w:tcPr>
          <w:p w14:paraId="5491C821" w14:textId="77777777" w:rsidR="004F3D90" w:rsidRPr="00016224" w:rsidRDefault="004F3D90" w:rsidP="004F3D90">
            <w:pPr>
              <w:pStyle w:val="cuatexto"/>
              <w:jc w:val="left"/>
              <w:rPr>
                <w:szCs w:val="20"/>
              </w:rPr>
            </w:pPr>
            <w:r>
              <w:t>(-) Ordaintzeko dauden betebeharrak</w:t>
            </w:r>
          </w:p>
        </w:tc>
        <w:tc>
          <w:tcPr>
            <w:tcW w:w="773" w:type="pct"/>
            <w:tcBorders>
              <w:top w:val="single" w:sz="2" w:space="0" w:color="auto"/>
              <w:left w:val="nil"/>
              <w:bottom w:val="single" w:sz="2" w:space="0" w:color="auto"/>
              <w:right w:val="nil"/>
            </w:tcBorders>
            <w:vAlign w:val="center"/>
          </w:tcPr>
          <w:p w14:paraId="77B78B80" w14:textId="77777777" w:rsidR="004F3D90" w:rsidRPr="00016224" w:rsidRDefault="004F3D90" w:rsidP="004F3D90">
            <w:pPr>
              <w:pStyle w:val="cuatexto"/>
              <w:jc w:val="right"/>
              <w:rPr>
                <w:szCs w:val="20"/>
              </w:rPr>
            </w:pPr>
            <w:r>
              <w:t>257.080</w:t>
            </w:r>
          </w:p>
        </w:tc>
        <w:tc>
          <w:tcPr>
            <w:tcW w:w="925" w:type="pct"/>
            <w:tcBorders>
              <w:top w:val="single" w:sz="2" w:space="0" w:color="auto"/>
              <w:left w:val="nil"/>
              <w:bottom w:val="single" w:sz="2" w:space="0" w:color="auto"/>
              <w:right w:val="nil"/>
            </w:tcBorders>
            <w:shd w:val="clear" w:color="auto" w:fill="auto"/>
            <w:vAlign w:val="center"/>
          </w:tcPr>
          <w:p w14:paraId="576FB4D2" w14:textId="77777777" w:rsidR="004F3D90" w:rsidRPr="00016224" w:rsidRDefault="004F3D90" w:rsidP="004F3D90">
            <w:pPr>
              <w:pStyle w:val="cuatexto"/>
              <w:jc w:val="right"/>
              <w:rPr>
                <w:szCs w:val="20"/>
              </w:rPr>
            </w:pPr>
            <w:r>
              <w:t>179.585</w:t>
            </w:r>
          </w:p>
        </w:tc>
      </w:tr>
      <w:tr w:rsidR="004F3D90" w:rsidRPr="00210172" w14:paraId="5F6C2B38" w14:textId="77777777" w:rsidTr="004F3D90">
        <w:trPr>
          <w:trHeight w:val="198"/>
        </w:trPr>
        <w:tc>
          <w:tcPr>
            <w:tcW w:w="3302" w:type="pct"/>
            <w:tcBorders>
              <w:top w:val="single" w:sz="2" w:space="0" w:color="auto"/>
              <w:left w:val="nil"/>
              <w:right w:val="nil"/>
            </w:tcBorders>
            <w:shd w:val="clear" w:color="auto" w:fill="auto"/>
            <w:vAlign w:val="center"/>
          </w:tcPr>
          <w:p w14:paraId="7934DE8E" w14:textId="77777777" w:rsidR="004F3D90" w:rsidRPr="00016224" w:rsidRDefault="004F3D90" w:rsidP="004F3D90">
            <w:pPr>
              <w:pStyle w:val="cuatexto"/>
              <w:jc w:val="left"/>
              <w:rPr>
                <w:szCs w:val="20"/>
              </w:rPr>
            </w:pPr>
            <w:r>
              <w:t>(-) Gastu-aurrekontua: aurtengo ekitaldia</w:t>
            </w:r>
          </w:p>
        </w:tc>
        <w:tc>
          <w:tcPr>
            <w:tcW w:w="773" w:type="pct"/>
            <w:tcBorders>
              <w:top w:val="single" w:sz="2" w:space="0" w:color="auto"/>
              <w:left w:val="nil"/>
              <w:right w:val="nil"/>
            </w:tcBorders>
            <w:vAlign w:val="center"/>
          </w:tcPr>
          <w:p w14:paraId="7C4AD74E" w14:textId="77777777" w:rsidR="004F3D90" w:rsidRPr="00016224" w:rsidRDefault="004F3D90" w:rsidP="004F3D90">
            <w:pPr>
              <w:pStyle w:val="cuatexto"/>
              <w:jc w:val="right"/>
              <w:rPr>
                <w:szCs w:val="20"/>
              </w:rPr>
            </w:pPr>
            <w:r>
              <w:t>157.384</w:t>
            </w:r>
          </w:p>
        </w:tc>
        <w:tc>
          <w:tcPr>
            <w:tcW w:w="925" w:type="pct"/>
            <w:tcBorders>
              <w:top w:val="single" w:sz="2" w:space="0" w:color="auto"/>
              <w:left w:val="nil"/>
              <w:right w:val="nil"/>
            </w:tcBorders>
            <w:shd w:val="clear" w:color="auto" w:fill="auto"/>
            <w:vAlign w:val="center"/>
          </w:tcPr>
          <w:p w14:paraId="5E32D6ED" w14:textId="77777777" w:rsidR="004F3D90" w:rsidRPr="00016224" w:rsidRDefault="004F3D90" w:rsidP="004F3D90">
            <w:pPr>
              <w:pStyle w:val="cuatexto"/>
              <w:jc w:val="right"/>
              <w:rPr>
                <w:szCs w:val="20"/>
              </w:rPr>
            </w:pPr>
            <w:r>
              <w:t>124.332</w:t>
            </w:r>
          </w:p>
        </w:tc>
      </w:tr>
      <w:tr w:rsidR="004F3D90" w:rsidRPr="00210172" w14:paraId="45004CE9" w14:textId="77777777" w:rsidTr="004F3D90">
        <w:trPr>
          <w:trHeight w:val="198"/>
        </w:trPr>
        <w:tc>
          <w:tcPr>
            <w:tcW w:w="3302" w:type="pct"/>
            <w:tcBorders>
              <w:left w:val="nil"/>
              <w:right w:val="nil"/>
            </w:tcBorders>
            <w:shd w:val="clear" w:color="auto" w:fill="auto"/>
            <w:vAlign w:val="center"/>
          </w:tcPr>
          <w:p w14:paraId="53C2FD7A" w14:textId="77777777" w:rsidR="004F3D90" w:rsidRPr="00016224" w:rsidRDefault="004F3D90" w:rsidP="004F3D90">
            <w:pPr>
              <w:pStyle w:val="cuatexto"/>
              <w:jc w:val="left"/>
              <w:rPr>
                <w:szCs w:val="20"/>
              </w:rPr>
            </w:pPr>
            <w:r>
              <w:t>(-) Gastu-aurrekontua: itxitako ekitaldiak</w:t>
            </w:r>
          </w:p>
        </w:tc>
        <w:tc>
          <w:tcPr>
            <w:tcW w:w="773" w:type="pct"/>
            <w:tcBorders>
              <w:left w:val="nil"/>
              <w:right w:val="nil"/>
            </w:tcBorders>
            <w:vAlign w:val="center"/>
          </w:tcPr>
          <w:p w14:paraId="7A830E01" w14:textId="77777777" w:rsidR="004F3D90" w:rsidRPr="00016224" w:rsidRDefault="004F3D90" w:rsidP="004F3D90">
            <w:pPr>
              <w:pStyle w:val="cuatexto"/>
              <w:jc w:val="right"/>
              <w:rPr>
                <w:szCs w:val="20"/>
              </w:rPr>
            </w:pPr>
            <w:r>
              <w:t>0</w:t>
            </w:r>
          </w:p>
        </w:tc>
        <w:tc>
          <w:tcPr>
            <w:tcW w:w="925" w:type="pct"/>
            <w:tcBorders>
              <w:left w:val="nil"/>
              <w:right w:val="nil"/>
            </w:tcBorders>
            <w:shd w:val="clear" w:color="auto" w:fill="auto"/>
            <w:vAlign w:val="center"/>
          </w:tcPr>
          <w:p w14:paraId="10BD30A8" w14:textId="77777777" w:rsidR="004F3D90" w:rsidRPr="00016224" w:rsidRDefault="004F3D90" w:rsidP="004F3D90">
            <w:pPr>
              <w:pStyle w:val="cuatexto"/>
              <w:jc w:val="right"/>
              <w:rPr>
                <w:szCs w:val="20"/>
              </w:rPr>
            </w:pPr>
            <w:r>
              <w:t>0</w:t>
            </w:r>
          </w:p>
        </w:tc>
      </w:tr>
      <w:tr w:rsidR="004F3D90" w:rsidRPr="00210172" w14:paraId="5911F51E" w14:textId="77777777" w:rsidTr="004F3D90">
        <w:trPr>
          <w:trHeight w:val="198"/>
        </w:trPr>
        <w:tc>
          <w:tcPr>
            <w:tcW w:w="3302" w:type="pct"/>
            <w:tcBorders>
              <w:left w:val="nil"/>
              <w:bottom w:val="single" w:sz="2" w:space="0" w:color="auto"/>
              <w:right w:val="nil"/>
            </w:tcBorders>
            <w:shd w:val="clear" w:color="auto" w:fill="auto"/>
            <w:vAlign w:val="center"/>
          </w:tcPr>
          <w:p w14:paraId="3793631B" w14:textId="77777777" w:rsidR="004F3D90" w:rsidRPr="00016224" w:rsidRDefault="004F3D90" w:rsidP="004F3D90">
            <w:pPr>
              <w:pStyle w:val="cuatexto"/>
              <w:jc w:val="left"/>
              <w:rPr>
                <w:szCs w:val="20"/>
              </w:rPr>
            </w:pPr>
            <w:r>
              <w:t>(+) Aurrekontuz kanpoko gastuak</w:t>
            </w:r>
          </w:p>
        </w:tc>
        <w:tc>
          <w:tcPr>
            <w:tcW w:w="773" w:type="pct"/>
            <w:tcBorders>
              <w:left w:val="nil"/>
              <w:bottom w:val="single" w:sz="2" w:space="0" w:color="auto"/>
              <w:right w:val="nil"/>
            </w:tcBorders>
            <w:vAlign w:val="center"/>
          </w:tcPr>
          <w:p w14:paraId="2C4DE232" w14:textId="77777777" w:rsidR="004F3D90" w:rsidRPr="00016224" w:rsidRDefault="004F3D90" w:rsidP="004F3D90">
            <w:pPr>
              <w:pStyle w:val="cuatexto"/>
              <w:jc w:val="right"/>
              <w:rPr>
                <w:szCs w:val="20"/>
              </w:rPr>
            </w:pPr>
            <w:r>
              <w:t>99.696</w:t>
            </w:r>
          </w:p>
        </w:tc>
        <w:tc>
          <w:tcPr>
            <w:tcW w:w="925" w:type="pct"/>
            <w:tcBorders>
              <w:left w:val="nil"/>
              <w:bottom w:val="single" w:sz="2" w:space="0" w:color="auto"/>
              <w:right w:val="nil"/>
            </w:tcBorders>
            <w:shd w:val="clear" w:color="auto" w:fill="auto"/>
            <w:vAlign w:val="center"/>
          </w:tcPr>
          <w:p w14:paraId="42EB5468" w14:textId="77777777" w:rsidR="004F3D90" w:rsidRPr="00016224" w:rsidRDefault="004F3D90" w:rsidP="004F3D90">
            <w:pPr>
              <w:pStyle w:val="cuatexto"/>
              <w:jc w:val="right"/>
              <w:rPr>
                <w:szCs w:val="20"/>
              </w:rPr>
            </w:pPr>
            <w:r>
              <w:t>55.253</w:t>
            </w:r>
          </w:p>
        </w:tc>
      </w:tr>
      <w:tr w:rsidR="004F3D90" w:rsidRPr="00210172" w14:paraId="40F1FFE4" w14:textId="77777777" w:rsidTr="004F3D90">
        <w:trPr>
          <w:trHeight w:val="198"/>
        </w:trPr>
        <w:tc>
          <w:tcPr>
            <w:tcW w:w="3302" w:type="pct"/>
            <w:tcBorders>
              <w:top w:val="single" w:sz="2" w:space="0" w:color="auto"/>
              <w:left w:val="nil"/>
              <w:bottom w:val="single" w:sz="4" w:space="0" w:color="auto"/>
              <w:right w:val="nil"/>
            </w:tcBorders>
            <w:shd w:val="clear" w:color="auto" w:fill="auto"/>
            <w:vAlign w:val="center"/>
          </w:tcPr>
          <w:p w14:paraId="20F569D9" w14:textId="77777777" w:rsidR="004F3D90" w:rsidRPr="00016224" w:rsidRDefault="004F3D90" w:rsidP="004F3D90">
            <w:pPr>
              <w:pStyle w:val="cuatexto"/>
              <w:jc w:val="left"/>
              <w:rPr>
                <w:szCs w:val="20"/>
              </w:rPr>
            </w:pPr>
            <w:r>
              <w:t>(+) Diruzaintzako funts likidoak</w:t>
            </w:r>
          </w:p>
        </w:tc>
        <w:tc>
          <w:tcPr>
            <w:tcW w:w="773" w:type="pct"/>
            <w:tcBorders>
              <w:top w:val="single" w:sz="2" w:space="0" w:color="auto"/>
              <w:left w:val="nil"/>
              <w:bottom w:val="single" w:sz="4" w:space="0" w:color="auto"/>
              <w:right w:val="nil"/>
            </w:tcBorders>
            <w:vAlign w:val="center"/>
          </w:tcPr>
          <w:p w14:paraId="01EA7D88" w14:textId="77777777" w:rsidR="004F3D90" w:rsidRPr="00016224" w:rsidRDefault="004F3D90" w:rsidP="004F3D90">
            <w:pPr>
              <w:pStyle w:val="cuatexto"/>
              <w:jc w:val="right"/>
              <w:rPr>
                <w:szCs w:val="20"/>
              </w:rPr>
            </w:pPr>
            <w:r>
              <w:t>630.746</w:t>
            </w:r>
          </w:p>
        </w:tc>
        <w:tc>
          <w:tcPr>
            <w:tcW w:w="925" w:type="pct"/>
            <w:tcBorders>
              <w:top w:val="single" w:sz="2" w:space="0" w:color="auto"/>
              <w:left w:val="nil"/>
              <w:bottom w:val="single" w:sz="4" w:space="0" w:color="auto"/>
              <w:right w:val="nil"/>
            </w:tcBorders>
            <w:shd w:val="clear" w:color="auto" w:fill="auto"/>
            <w:vAlign w:val="center"/>
          </w:tcPr>
          <w:p w14:paraId="1BDE79C3" w14:textId="77777777" w:rsidR="004F3D90" w:rsidRPr="00016224" w:rsidRDefault="004F3D90" w:rsidP="004F3D90">
            <w:pPr>
              <w:pStyle w:val="cuatexto"/>
              <w:jc w:val="right"/>
              <w:rPr>
                <w:szCs w:val="20"/>
              </w:rPr>
            </w:pPr>
            <w:r>
              <w:t>419.504</w:t>
            </w:r>
          </w:p>
        </w:tc>
      </w:tr>
      <w:tr w:rsidR="004F3D90" w:rsidRPr="00210172" w14:paraId="66F045A0" w14:textId="77777777" w:rsidTr="004F3D90">
        <w:trPr>
          <w:trHeight w:val="198"/>
        </w:trPr>
        <w:tc>
          <w:tcPr>
            <w:tcW w:w="3302" w:type="pct"/>
            <w:tcBorders>
              <w:top w:val="single" w:sz="2" w:space="0" w:color="auto"/>
              <w:left w:val="nil"/>
              <w:bottom w:val="single" w:sz="4" w:space="0" w:color="auto"/>
              <w:right w:val="nil"/>
            </w:tcBorders>
            <w:shd w:val="clear" w:color="auto" w:fill="auto"/>
            <w:vAlign w:val="center"/>
          </w:tcPr>
          <w:p w14:paraId="1EF29457" w14:textId="77777777" w:rsidR="004F3D90" w:rsidRPr="00016224" w:rsidRDefault="004F3D90" w:rsidP="004F3D90">
            <w:pPr>
              <w:pStyle w:val="cuatexto"/>
              <w:jc w:val="left"/>
              <w:rPr>
                <w:szCs w:val="20"/>
              </w:rPr>
            </w:pPr>
            <w:r>
              <w:t>(+) Finantzaketa-desbideratze metatu negatiboak</w:t>
            </w:r>
          </w:p>
        </w:tc>
        <w:tc>
          <w:tcPr>
            <w:tcW w:w="773" w:type="pct"/>
            <w:tcBorders>
              <w:top w:val="single" w:sz="2" w:space="0" w:color="auto"/>
              <w:left w:val="nil"/>
              <w:bottom w:val="single" w:sz="4" w:space="0" w:color="auto"/>
              <w:right w:val="nil"/>
            </w:tcBorders>
            <w:vAlign w:val="center"/>
          </w:tcPr>
          <w:p w14:paraId="5B317E28" w14:textId="77777777" w:rsidR="004F3D90" w:rsidRPr="00016224" w:rsidRDefault="004F3D90" w:rsidP="004F3D90">
            <w:pPr>
              <w:pStyle w:val="cuatexto"/>
              <w:jc w:val="right"/>
              <w:rPr>
                <w:szCs w:val="20"/>
              </w:rPr>
            </w:pPr>
            <w:r>
              <w:t>0</w:t>
            </w:r>
          </w:p>
        </w:tc>
        <w:tc>
          <w:tcPr>
            <w:tcW w:w="925" w:type="pct"/>
            <w:tcBorders>
              <w:top w:val="single" w:sz="2" w:space="0" w:color="auto"/>
              <w:left w:val="nil"/>
              <w:bottom w:val="single" w:sz="4" w:space="0" w:color="auto"/>
              <w:right w:val="nil"/>
            </w:tcBorders>
            <w:shd w:val="clear" w:color="auto" w:fill="auto"/>
            <w:vAlign w:val="center"/>
          </w:tcPr>
          <w:p w14:paraId="14C1B959" w14:textId="77777777" w:rsidR="004F3D90" w:rsidRPr="00016224" w:rsidRDefault="004F3D90" w:rsidP="004F3D90">
            <w:pPr>
              <w:pStyle w:val="cuatexto"/>
              <w:jc w:val="right"/>
              <w:rPr>
                <w:szCs w:val="20"/>
              </w:rPr>
            </w:pPr>
            <w:r>
              <w:t>0</w:t>
            </w:r>
          </w:p>
        </w:tc>
      </w:tr>
      <w:tr w:rsidR="004F3D90" w:rsidRPr="00210172" w14:paraId="58496D45" w14:textId="77777777" w:rsidTr="004F3D90">
        <w:trPr>
          <w:trHeight w:val="198"/>
        </w:trPr>
        <w:tc>
          <w:tcPr>
            <w:tcW w:w="3302" w:type="pct"/>
            <w:tcBorders>
              <w:top w:val="single" w:sz="4" w:space="0" w:color="auto"/>
              <w:left w:val="nil"/>
              <w:bottom w:val="single" w:sz="4" w:space="0" w:color="auto"/>
              <w:right w:val="nil"/>
            </w:tcBorders>
            <w:shd w:val="clear" w:color="auto" w:fill="auto"/>
            <w:vAlign w:val="center"/>
          </w:tcPr>
          <w:p w14:paraId="2AABF11B" w14:textId="77777777" w:rsidR="004F3D90" w:rsidRPr="00016224" w:rsidRDefault="004F3D90" w:rsidP="004F3D90">
            <w:pPr>
              <w:pStyle w:val="cuatexto"/>
              <w:jc w:val="left"/>
              <w:rPr>
                <w:b/>
                <w:szCs w:val="20"/>
              </w:rPr>
            </w:pPr>
            <w:r>
              <w:rPr>
                <w:b/>
              </w:rPr>
              <w:t>Diruzaintzako gerakina, guztira</w:t>
            </w:r>
          </w:p>
        </w:tc>
        <w:tc>
          <w:tcPr>
            <w:tcW w:w="773" w:type="pct"/>
            <w:tcBorders>
              <w:top w:val="single" w:sz="4" w:space="0" w:color="auto"/>
              <w:left w:val="nil"/>
              <w:bottom w:val="single" w:sz="4" w:space="0" w:color="auto"/>
              <w:right w:val="nil"/>
            </w:tcBorders>
            <w:vAlign w:val="center"/>
          </w:tcPr>
          <w:p w14:paraId="214D5474" w14:textId="77777777" w:rsidR="004F3D90" w:rsidRPr="00016224" w:rsidRDefault="004F3D90" w:rsidP="004F3D90">
            <w:pPr>
              <w:pStyle w:val="cuatexto"/>
              <w:jc w:val="right"/>
              <w:rPr>
                <w:b/>
                <w:szCs w:val="20"/>
              </w:rPr>
            </w:pPr>
            <w:r>
              <w:rPr>
                <w:b/>
              </w:rPr>
              <w:t>551.767</w:t>
            </w:r>
          </w:p>
        </w:tc>
        <w:tc>
          <w:tcPr>
            <w:tcW w:w="925" w:type="pct"/>
            <w:tcBorders>
              <w:top w:val="single" w:sz="4" w:space="0" w:color="auto"/>
              <w:left w:val="nil"/>
              <w:bottom w:val="single" w:sz="4" w:space="0" w:color="auto"/>
              <w:right w:val="nil"/>
            </w:tcBorders>
            <w:shd w:val="clear" w:color="auto" w:fill="auto"/>
            <w:vAlign w:val="center"/>
          </w:tcPr>
          <w:p w14:paraId="2EADB019" w14:textId="77777777" w:rsidR="004F3D90" w:rsidRPr="00016224" w:rsidRDefault="004F3D90" w:rsidP="004F3D90">
            <w:pPr>
              <w:pStyle w:val="cuatexto"/>
              <w:jc w:val="right"/>
              <w:rPr>
                <w:b/>
                <w:szCs w:val="20"/>
              </w:rPr>
            </w:pPr>
            <w:r>
              <w:rPr>
                <w:b/>
              </w:rPr>
              <w:t>514.315</w:t>
            </w:r>
          </w:p>
        </w:tc>
      </w:tr>
      <w:tr w:rsidR="004F3D90" w:rsidRPr="00210172" w14:paraId="701D9C35" w14:textId="77777777" w:rsidTr="004F3D90">
        <w:trPr>
          <w:trHeight w:val="198"/>
        </w:trPr>
        <w:tc>
          <w:tcPr>
            <w:tcW w:w="3302" w:type="pct"/>
            <w:tcBorders>
              <w:top w:val="single" w:sz="4" w:space="0" w:color="auto"/>
              <w:left w:val="nil"/>
              <w:bottom w:val="single" w:sz="2" w:space="0" w:color="auto"/>
              <w:right w:val="nil"/>
            </w:tcBorders>
            <w:shd w:val="clear" w:color="auto" w:fill="auto"/>
            <w:vAlign w:val="center"/>
          </w:tcPr>
          <w:p w14:paraId="13F1E721" w14:textId="77777777" w:rsidR="004F3D90" w:rsidRPr="00016224" w:rsidRDefault="004F3D90" w:rsidP="004F3D90">
            <w:pPr>
              <w:pStyle w:val="cuatexto"/>
              <w:jc w:val="left"/>
              <w:rPr>
                <w:szCs w:val="20"/>
              </w:rPr>
            </w:pPr>
            <w:r>
              <w:t>Diruzaintza-gerakina, finantzaketa atxikiko gastuengatikoa</w:t>
            </w:r>
          </w:p>
        </w:tc>
        <w:tc>
          <w:tcPr>
            <w:tcW w:w="773" w:type="pct"/>
            <w:tcBorders>
              <w:top w:val="single" w:sz="4" w:space="0" w:color="auto"/>
              <w:left w:val="nil"/>
              <w:bottom w:val="single" w:sz="2" w:space="0" w:color="auto"/>
              <w:right w:val="nil"/>
            </w:tcBorders>
            <w:vAlign w:val="center"/>
          </w:tcPr>
          <w:p w14:paraId="423CA884" w14:textId="77777777" w:rsidR="004F3D90" w:rsidRPr="00016224" w:rsidRDefault="004F3D90" w:rsidP="004F3D90">
            <w:pPr>
              <w:pStyle w:val="cuatexto"/>
              <w:jc w:val="right"/>
              <w:rPr>
                <w:szCs w:val="20"/>
              </w:rPr>
            </w:pPr>
            <w:r>
              <w:t>124.945</w:t>
            </w:r>
          </w:p>
        </w:tc>
        <w:tc>
          <w:tcPr>
            <w:tcW w:w="925" w:type="pct"/>
            <w:tcBorders>
              <w:top w:val="single" w:sz="4" w:space="0" w:color="auto"/>
              <w:left w:val="nil"/>
              <w:bottom w:val="single" w:sz="2" w:space="0" w:color="auto"/>
              <w:right w:val="nil"/>
            </w:tcBorders>
            <w:shd w:val="clear" w:color="auto" w:fill="auto"/>
            <w:vAlign w:val="center"/>
          </w:tcPr>
          <w:p w14:paraId="2C19AD64" w14:textId="77777777" w:rsidR="004F3D90" w:rsidRPr="00016224" w:rsidRDefault="004F3D90" w:rsidP="004F3D90">
            <w:pPr>
              <w:pStyle w:val="cuatexto"/>
              <w:jc w:val="right"/>
              <w:rPr>
                <w:szCs w:val="20"/>
              </w:rPr>
            </w:pPr>
            <w:r>
              <w:t>0</w:t>
            </w:r>
          </w:p>
        </w:tc>
      </w:tr>
      <w:tr w:rsidR="004F3D90" w:rsidRPr="00210172" w14:paraId="7E3C2F56" w14:textId="77777777" w:rsidTr="004F3D90">
        <w:trPr>
          <w:trHeight w:val="198"/>
        </w:trPr>
        <w:tc>
          <w:tcPr>
            <w:tcW w:w="3302" w:type="pct"/>
            <w:tcBorders>
              <w:top w:val="single" w:sz="4" w:space="0" w:color="auto"/>
              <w:left w:val="nil"/>
              <w:bottom w:val="single" w:sz="4" w:space="0" w:color="auto"/>
              <w:right w:val="nil"/>
            </w:tcBorders>
            <w:shd w:val="clear" w:color="auto" w:fill="auto"/>
            <w:vAlign w:val="center"/>
          </w:tcPr>
          <w:p w14:paraId="3AFE9703" w14:textId="77777777" w:rsidR="004F3D90" w:rsidRPr="00016224" w:rsidRDefault="004F3D90" w:rsidP="004F3D90">
            <w:pPr>
              <w:pStyle w:val="cuatexto"/>
              <w:jc w:val="left"/>
              <w:rPr>
                <w:szCs w:val="20"/>
              </w:rPr>
            </w:pPr>
            <w:r>
              <w:t xml:space="preserve">Diruzaintza-gerakina, baliabide </w:t>
            </w:r>
            <w:proofErr w:type="spellStart"/>
            <w:r>
              <w:t>atxikietarakoa</w:t>
            </w:r>
            <w:proofErr w:type="spellEnd"/>
          </w:p>
        </w:tc>
        <w:tc>
          <w:tcPr>
            <w:tcW w:w="773" w:type="pct"/>
            <w:tcBorders>
              <w:top w:val="single" w:sz="4" w:space="0" w:color="auto"/>
              <w:left w:val="nil"/>
              <w:bottom w:val="single" w:sz="4" w:space="0" w:color="auto"/>
              <w:right w:val="nil"/>
            </w:tcBorders>
            <w:vAlign w:val="center"/>
          </w:tcPr>
          <w:p w14:paraId="53F42E5F" w14:textId="77777777" w:rsidR="004F3D90" w:rsidRPr="00016224" w:rsidRDefault="004F3D90" w:rsidP="004F3D90">
            <w:pPr>
              <w:pStyle w:val="cuatexto"/>
              <w:jc w:val="right"/>
              <w:rPr>
                <w:szCs w:val="20"/>
              </w:rPr>
            </w:pPr>
            <w:r>
              <w:t>0</w:t>
            </w:r>
          </w:p>
        </w:tc>
        <w:tc>
          <w:tcPr>
            <w:tcW w:w="925" w:type="pct"/>
            <w:tcBorders>
              <w:top w:val="single" w:sz="4" w:space="0" w:color="auto"/>
              <w:left w:val="nil"/>
              <w:bottom w:val="single" w:sz="4" w:space="0" w:color="auto"/>
              <w:right w:val="nil"/>
            </w:tcBorders>
            <w:shd w:val="clear" w:color="auto" w:fill="auto"/>
            <w:vAlign w:val="center"/>
          </w:tcPr>
          <w:p w14:paraId="59A3DC02" w14:textId="77777777" w:rsidR="004F3D90" w:rsidRPr="00016224" w:rsidRDefault="004F3D90" w:rsidP="004F3D90">
            <w:pPr>
              <w:pStyle w:val="cuatexto"/>
              <w:jc w:val="right"/>
              <w:rPr>
                <w:szCs w:val="20"/>
              </w:rPr>
            </w:pPr>
            <w:r>
              <w:t>0</w:t>
            </w:r>
          </w:p>
        </w:tc>
      </w:tr>
      <w:tr w:rsidR="004F3D90" w:rsidRPr="00016224" w14:paraId="5B47AF8D" w14:textId="77777777" w:rsidTr="004F3D90">
        <w:trPr>
          <w:trHeight w:val="255"/>
        </w:trPr>
        <w:tc>
          <w:tcPr>
            <w:tcW w:w="3302" w:type="pct"/>
            <w:tcBorders>
              <w:top w:val="single" w:sz="4" w:space="0" w:color="auto"/>
              <w:left w:val="nil"/>
              <w:bottom w:val="single" w:sz="4" w:space="0" w:color="auto"/>
              <w:right w:val="nil"/>
            </w:tcBorders>
            <w:shd w:val="clear" w:color="auto" w:fill="FFFFFF"/>
            <w:vAlign w:val="center"/>
          </w:tcPr>
          <w:p w14:paraId="65F0E4AF" w14:textId="77777777" w:rsidR="004F3D90" w:rsidRPr="00016224" w:rsidRDefault="004F3D90" w:rsidP="004F3D90">
            <w:pPr>
              <w:pStyle w:val="cuatexto"/>
              <w:jc w:val="left"/>
              <w:rPr>
                <w:rFonts w:ascii="Arial" w:hAnsi="Arial" w:cs="Arial"/>
                <w:b/>
                <w:sz w:val="18"/>
                <w:szCs w:val="18"/>
              </w:rPr>
            </w:pPr>
            <w:r>
              <w:rPr>
                <w:rFonts w:ascii="Arial" w:hAnsi="Arial"/>
                <w:b/>
                <w:sz w:val="18"/>
              </w:rPr>
              <w:t>Gastu orokorretarako diruzaintza-gerakina</w:t>
            </w:r>
          </w:p>
        </w:tc>
        <w:tc>
          <w:tcPr>
            <w:tcW w:w="773" w:type="pct"/>
            <w:tcBorders>
              <w:top w:val="single" w:sz="4" w:space="0" w:color="auto"/>
              <w:left w:val="nil"/>
              <w:bottom w:val="single" w:sz="4" w:space="0" w:color="auto"/>
              <w:right w:val="nil"/>
            </w:tcBorders>
            <w:shd w:val="clear" w:color="auto" w:fill="FFFFFF"/>
            <w:vAlign w:val="center"/>
          </w:tcPr>
          <w:p w14:paraId="658203E2" w14:textId="77777777" w:rsidR="004F3D90" w:rsidRPr="00016224" w:rsidRDefault="004F3D90" w:rsidP="004F3D90">
            <w:pPr>
              <w:pStyle w:val="cuatexto"/>
              <w:jc w:val="right"/>
              <w:rPr>
                <w:rFonts w:ascii="Arial" w:hAnsi="Arial" w:cs="Arial"/>
                <w:b/>
                <w:sz w:val="18"/>
                <w:szCs w:val="18"/>
              </w:rPr>
            </w:pPr>
            <w:r>
              <w:rPr>
                <w:rFonts w:ascii="Arial" w:hAnsi="Arial"/>
                <w:b/>
                <w:sz w:val="18"/>
              </w:rPr>
              <w:t>426.822</w:t>
            </w:r>
          </w:p>
        </w:tc>
        <w:tc>
          <w:tcPr>
            <w:tcW w:w="925" w:type="pct"/>
            <w:tcBorders>
              <w:top w:val="single" w:sz="4" w:space="0" w:color="auto"/>
              <w:left w:val="nil"/>
              <w:bottom w:val="single" w:sz="4" w:space="0" w:color="auto"/>
              <w:right w:val="nil"/>
            </w:tcBorders>
            <w:shd w:val="clear" w:color="auto" w:fill="FFFFFF"/>
            <w:vAlign w:val="center"/>
          </w:tcPr>
          <w:p w14:paraId="47DBEE09" w14:textId="77777777" w:rsidR="004F3D90" w:rsidRPr="00016224" w:rsidRDefault="004F3D90" w:rsidP="004F3D90">
            <w:pPr>
              <w:pStyle w:val="cuatexto"/>
              <w:jc w:val="right"/>
              <w:rPr>
                <w:rFonts w:ascii="Arial" w:hAnsi="Arial" w:cs="Arial"/>
                <w:b/>
                <w:sz w:val="18"/>
                <w:szCs w:val="18"/>
              </w:rPr>
            </w:pPr>
            <w:r>
              <w:rPr>
                <w:rFonts w:ascii="Arial" w:hAnsi="Arial"/>
                <w:b/>
                <w:sz w:val="18"/>
              </w:rPr>
              <w:t>514.315</w:t>
            </w:r>
          </w:p>
        </w:tc>
      </w:tr>
    </w:tbl>
    <w:p w14:paraId="68269DB8" w14:textId="77777777" w:rsidR="004F3D90" w:rsidRDefault="004F3D90" w:rsidP="004F3D90">
      <w:pPr>
        <w:spacing w:after="0"/>
        <w:ind w:firstLine="0"/>
        <w:jc w:val="left"/>
        <w:rPr>
          <w:i/>
          <w:spacing w:val="6"/>
          <w:sz w:val="18"/>
          <w:szCs w:val="24"/>
        </w:rPr>
      </w:pPr>
      <w:r>
        <w:br w:type="page"/>
      </w:r>
    </w:p>
    <w:p w14:paraId="2C7D9275" w14:textId="77777777" w:rsidR="004F3D90" w:rsidRPr="00AB3CD4" w:rsidRDefault="004F3D90" w:rsidP="004F3D90">
      <w:pPr>
        <w:pStyle w:val="atitulo1"/>
        <w:rPr>
          <w:color w:val="auto"/>
        </w:rPr>
      </w:pPr>
      <w:bookmarkStart w:id="38" w:name="_Toc118266021"/>
      <w:bookmarkStart w:id="39" w:name="_Toc121298740"/>
      <w:bookmarkStart w:id="40" w:name="_Toc134611373"/>
      <w:bookmarkStart w:id="41" w:name="_Toc137635641"/>
      <w:r>
        <w:rPr>
          <w:color w:val="auto"/>
        </w:rPr>
        <w:lastRenderedPageBreak/>
        <w:t xml:space="preserve">2. eranskina. Irurtzungo </w:t>
      </w:r>
      <w:bookmarkEnd w:id="38"/>
      <w:bookmarkEnd w:id="39"/>
      <w:r>
        <w:rPr>
          <w:color w:val="auto"/>
        </w:rPr>
        <w:t>Udala</w:t>
      </w:r>
      <w:bookmarkEnd w:id="40"/>
      <w:bookmarkEnd w:id="41"/>
    </w:p>
    <w:p w14:paraId="68685A95" w14:textId="77777777" w:rsidR="004F3D90" w:rsidRPr="00E33FEC" w:rsidRDefault="004F3D90" w:rsidP="004F3D90">
      <w:pPr>
        <w:pStyle w:val="texto"/>
        <w:rPr>
          <w:szCs w:val="26"/>
        </w:rPr>
      </w:pPr>
      <w:r>
        <w:t>Irurtzungo Udala Iruñeko merindadeko udalerri bat da, Arakilen kokatua. 3,5 km</w:t>
      </w:r>
      <w:r>
        <w:rPr>
          <w:vertAlign w:val="superscript"/>
        </w:rPr>
        <w:t>2</w:t>
      </w:r>
      <w:r>
        <w:t>-ko azalera du, eta 2.296 biztanle zeuzkan 2021eko urtarrilaren 1ean.</w:t>
      </w:r>
    </w:p>
    <w:p w14:paraId="0667FC4B" w14:textId="77777777" w:rsidR="004F3D90" w:rsidRPr="00AB3CD4" w:rsidRDefault="004F3D90" w:rsidP="004F3D90">
      <w:pPr>
        <w:tabs>
          <w:tab w:val="num" w:pos="786"/>
          <w:tab w:val="center" w:pos="2835"/>
          <w:tab w:val="center" w:pos="3969"/>
          <w:tab w:val="center" w:pos="5103"/>
          <w:tab w:val="center" w:pos="6237"/>
          <w:tab w:val="center" w:pos="7371"/>
        </w:tabs>
        <w:ind w:firstLine="284"/>
        <w:rPr>
          <w:spacing w:val="6"/>
          <w:sz w:val="26"/>
          <w:szCs w:val="26"/>
        </w:rPr>
      </w:pPr>
      <w:r>
        <w:rPr>
          <w:sz w:val="26"/>
        </w:rPr>
        <w:t xml:space="preserve">Udalak ez dauka erakunde autonomorik, merkataritza-sozietaterik, edo zerbitzu publikoen kudeaketarako bestelako </w:t>
      </w:r>
      <w:proofErr w:type="spellStart"/>
      <w:r>
        <w:rPr>
          <w:sz w:val="26"/>
        </w:rPr>
        <w:t>enterik</w:t>
      </w:r>
      <w:proofErr w:type="spellEnd"/>
      <w:r>
        <w:rPr>
          <w:sz w:val="26"/>
        </w:rPr>
        <w:t xml:space="preserve">. </w:t>
      </w:r>
    </w:p>
    <w:p w14:paraId="5E468DE1" w14:textId="77777777" w:rsidR="004F3D90" w:rsidRPr="00883886" w:rsidRDefault="004F3D90" w:rsidP="004F3D90">
      <w:pPr>
        <w:tabs>
          <w:tab w:val="num" w:pos="786"/>
          <w:tab w:val="center" w:pos="2835"/>
          <w:tab w:val="center" w:pos="3969"/>
          <w:tab w:val="center" w:pos="5103"/>
          <w:tab w:val="center" w:pos="6237"/>
          <w:tab w:val="center" w:pos="7371"/>
        </w:tabs>
        <w:ind w:firstLine="284"/>
        <w:rPr>
          <w:spacing w:val="6"/>
          <w:sz w:val="26"/>
          <w:szCs w:val="24"/>
        </w:rPr>
      </w:pPr>
      <w:r>
        <w:rPr>
          <w:sz w:val="26"/>
        </w:rPr>
        <w:t xml:space="preserve">Udal-antolamendua besteak beste Osoko Bilkurak eta Alkatetzak osatzen dute. </w:t>
      </w:r>
    </w:p>
    <w:p w14:paraId="53BDD943" w14:textId="77777777" w:rsidR="004F3D90" w:rsidRDefault="004F3D90" w:rsidP="004F3D90">
      <w:pPr>
        <w:tabs>
          <w:tab w:val="center" w:pos="2835"/>
          <w:tab w:val="center" w:pos="3969"/>
          <w:tab w:val="center" w:pos="5103"/>
          <w:tab w:val="center" w:pos="6237"/>
          <w:tab w:val="center" w:pos="7371"/>
        </w:tabs>
        <w:spacing w:after="240"/>
        <w:ind w:firstLine="284"/>
        <w:rPr>
          <w:spacing w:val="6"/>
          <w:sz w:val="26"/>
          <w:szCs w:val="24"/>
        </w:rPr>
      </w:pPr>
      <w:r>
        <w:rPr>
          <w:sz w:val="26"/>
        </w:rPr>
        <w:t xml:space="preserve">Udalak honako administrazio-egitura zeukan 2021ean: </w:t>
      </w:r>
    </w:p>
    <w:tbl>
      <w:tblPr>
        <w:tblStyle w:val="Tablaconcuadrcula"/>
        <w:tblW w:w="8967" w:type="dxa"/>
        <w:tblBorders>
          <w:left w:val="none" w:sz="0" w:space="0" w:color="auto"/>
          <w:right w:val="none" w:sz="0" w:space="0" w:color="auto"/>
          <w:insideV w:val="none" w:sz="0" w:space="0" w:color="auto"/>
        </w:tblBorders>
        <w:tblLook w:val="04A0" w:firstRow="1" w:lastRow="0" w:firstColumn="1" w:lastColumn="0" w:noHBand="0" w:noVBand="1"/>
      </w:tblPr>
      <w:tblGrid>
        <w:gridCol w:w="1584"/>
        <w:gridCol w:w="1871"/>
        <w:gridCol w:w="1227"/>
        <w:gridCol w:w="129"/>
        <w:gridCol w:w="943"/>
        <w:gridCol w:w="132"/>
        <w:gridCol w:w="1221"/>
        <w:gridCol w:w="132"/>
        <w:gridCol w:w="1597"/>
        <w:gridCol w:w="131"/>
      </w:tblGrid>
      <w:tr w:rsidR="004F3D90" w14:paraId="4005DC8D" w14:textId="77777777" w:rsidTr="004F3D90">
        <w:trPr>
          <w:trHeight w:val="255"/>
        </w:trPr>
        <w:tc>
          <w:tcPr>
            <w:tcW w:w="1584" w:type="dxa"/>
            <w:tcBorders>
              <w:bottom w:val="single" w:sz="4" w:space="0" w:color="auto"/>
            </w:tcBorders>
            <w:shd w:val="clear" w:color="auto" w:fill="FABF8F" w:themeFill="accent6" w:themeFillTint="99"/>
          </w:tcPr>
          <w:p w14:paraId="3544C817" w14:textId="77777777" w:rsidR="004F3D90" w:rsidRPr="005F6003" w:rsidRDefault="004F3D90" w:rsidP="004F3D9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Administrazioa</w:t>
            </w:r>
          </w:p>
        </w:tc>
        <w:tc>
          <w:tcPr>
            <w:tcW w:w="1871" w:type="dxa"/>
            <w:tcBorders>
              <w:bottom w:val="single" w:sz="4" w:space="0" w:color="auto"/>
            </w:tcBorders>
            <w:shd w:val="clear" w:color="auto" w:fill="FABF8F" w:themeFill="accent6" w:themeFillTint="99"/>
          </w:tcPr>
          <w:p w14:paraId="2ABCF1A6" w14:textId="77777777" w:rsidR="004F3D90" w:rsidRPr="005F6003"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Musika eskola</w:t>
            </w:r>
          </w:p>
        </w:tc>
        <w:tc>
          <w:tcPr>
            <w:tcW w:w="1356" w:type="dxa"/>
            <w:gridSpan w:val="2"/>
            <w:tcBorders>
              <w:bottom w:val="single" w:sz="4" w:space="0" w:color="auto"/>
            </w:tcBorders>
            <w:shd w:val="clear" w:color="auto" w:fill="FABF8F" w:themeFill="accent6" w:themeFillTint="99"/>
          </w:tcPr>
          <w:p w14:paraId="2D8F383C" w14:textId="77777777" w:rsidR="004F3D90" w:rsidRPr="005F6003"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Gaztetxoko</w:t>
            </w:r>
          </w:p>
        </w:tc>
        <w:tc>
          <w:tcPr>
            <w:tcW w:w="1075" w:type="dxa"/>
            <w:gridSpan w:val="2"/>
            <w:tcBorders>
              <w:bottom w:val="single" w:sz="4" w:space="0" w:color="auto"/>
            </w:tcBorders>
            <w:shd w:val="clear" w:color="auto" w:fill="FABF8F" w:themeFill="accent6" w:themeFillTint="99"/>
          </w:tcPr>
          <w:p w14:paraId="6A6D21D9" w14:textId="77777777" w:rsidR="004F3D90" w:rsidRPr="005F6003" w:rsidRDefault="004F3D90" w:rsidP="004F3D90">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sz w:val="18"/>
              </w:rPr>
              <w:t>Kultura</w:t>
            </w:r>
          </w:p>
        </w:tc>
        <w:tc>
          <w:tcPr>
            <w:tcW w:w="1353" w:type="dxa"/>
            <w:gridSpan w:val="2"/>
            <w:tcBorders>
              <w:bottom w:val="single" w:sz="4" w:space="0" w:color="auto"/>
            </w:tcBorders>
            <w:shd w:val="clear" w:color="auto" w:fill="FABF8F" w:themeFill="accent6" w:themeFillTint="99"/>
          </w:tcPr>
          <w:p w14:paraId="77B869AE" w14:textId="77777777" w:rsidR="004F3D90" w:rsidRPr="005F6003" w:rsidRDefault="004F3D90" w:rsidP="004F3D90">
            <w:pPr>
              <w:pStyle w:val="texto"/>
              <w:tabs>
                <w:tab w:val="clear" w:pos="2835"/>
                <w:tab w:val="clear" w:pos="3969"/>
                <w:tab w:val="clear" w:pos="5103"/>
                <w:tab w:val="clear" w:pos="6237"/>
                <w:tab w:val="clear" w:pos="7371"/>
              </w:tabs>
              <w:spacing w:after="0"/>
              <w:ind w:right="172" w:firstLine="0"/>
              <w:jc w:val="right"/>
              <w:rPr>
                <w:rFonts w:ascii="Arial" w:hAnsi="Arial" w:cs="Arial"/>
                <w:sz w:val="18"/>
                <w:szCs w:val="18"/>
              </w:rPr>
            </w:pPr>
            <w:r>
              <w:rPr>
                <w:rFonts w:ascii="Arial" w:hAnsi="Arial"/>
                <w:sz w:val="18"/>
              </w:rPr>
              <w:t>Hezkuntza</w:t>
            </w:r>
          </w:p>
        </w:tc>
        <w:tc>
          <w:tcPr>
            <w:tcW w:w="1728" w:type="dxa"/>
            <w:gridSpan w:val="2"/>
            <w:tcBorders>
              <w:bottom w:val="single" w:sz="4" w:space="0" w:color="auto"/>
            </w:tcBorders>
            <w:shd w:val="clear" w:color="auto" w:fill="FABF8F" w:themeFill="accent6" w:themeFillTint="99"/>
          </w:tcPr>
          <w:p w14:paraId="78BB2EF8" w14:textId="77777777" w:rsidR="004F3D90" w:rsidRPr="005F6003"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Obrak eta zerbitzuak</w:t>
            </w:r>
          </w:p>
        </w:tc>
      </w:tr>
      <w:tr w:rsidR="004F3D90" w14:paraId="4DDCEFD0" w14:textId="77777777" w:rsidTr="004F3D90">
        <w:trPr>
          <w:gridAfter w:val="1"/>
          <w:wAfter w:w="131" w:type="dxa"/>
          <w:trHeight w:val="198"/>
        </w:trPr>
        <w:tc>
          <w:tcPr>
            <w:tcW w:w="1584" w:type="dxa"/>
            <w:tcBorders>
              <w:bottom w:val="single" w:sz="2" w:space="0" w:color="auto"/>
            </w:tcBorders>
          </w:tcPr>
          <w:p w14:paraId="3BEADBD3"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16"/>
                <w:szCs w:val="16"/>
              </w:rPr>
            </w:pPr>
            <w:r>
              <w:rPr>
                <w:rFonts w:ascii="Arial Narrow" w:hAnsi="Arial Narrow"/>
                <w:sz w:val="16"/>
              </w:rPr>
              <w:t>Idazkari 1</w:t>
            </w:r>
          </w:p>
        </w:tc>
        <w:tc>
          <w:tcPr>
            <w:tcW w:w="1871" w:type="dxa"/>
            <w:tcBorders>
              <w:bottom w:val="single" w:sz="2" w:space="0" w:color="auto"/>
            </w:tcBorders>
          </w:tcPr>
          <w:p w14:paraId="3BFFF5E2" w14:textId="77777777" w:rsidR="004F3D90"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rPr>
              <w:t>Eskola-zuzendari 1</w:t>
            </w:r>
          </w:p>
          <w:p w14:paraId="6588BCD6"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227" w:type="dxa"/>
            <w:tcBorders>
              <w:bottom w:val="single" w:sz="2" w:space="0" w:color="auto"/>
            </w:tcBorders>
          </w:tcPr>
          <w:p w14:paraId="49C1407F"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rPr>
              <w:t>2 monitore</w:t>
            </w:r>
          </w:p>
        </w:tc>
        <w:tc>
          <w:tcPr>
            <w:tcW w:w="1072" w:type="dxa"/>
            <w:gridSpan w:val="2"/>
            <w:tcBorders>
              <w:bottom w:val="single" w:sz="2" w:space="0" w:color="auto"/>
            </w:tcBorders>
          </w:tcPr>
          <w:p w14:paraId="15D4316A" w14:textId="77777777" w:rsidR="004F3D90" w:rsidRPr="00226FC4" w:rsidRDefault="004F3D90" w:rsidP="004F3D90">
            <w:pPr>
              <w:pStyle w:val="texto"/>
              <w:tabs>
                <w:tab w:val="clear" w:pos="2835"/>
                <w:tab w:val="clear" w:pos="3969"/>
                <w:tab w:val="clear" w:pos="5103"/>
                <w:tab w:val="clear" w:pos="6237"/>
                <w:tab w:val="clear" w:pos="7371"/>
              </w:tabs>
              <w:spacing w:after="0"/>
              <w:ind w:left="29" w:firstLine="0"/>
              <w:jc w:val="right"/>
              <w:rPr>
                <w:rFonts w:ascii="Arial Narrow" w:hAnsi="Arial Narrow"/>
                <w:sz w:val="16"/>
                <w:szCs w:val="16"/>
              </w:rPr>
            </w:pPr>
            <w:r>
              <w:rPr>
                <w:rFonts w:ascii="Arial Narrow" w:hAnsi="Arial Narrow"/>
                <w:sz w:val="16"/>
              </w:rPr>
              <w:t>Kultur koordinatzaile 1</w:t>
            </w:r>
          </w:p>
        </w:tc>
        <w:tc>
          <w:tcPr>
            <w:tcW w:w="1353" w:type="dxa"/>
            <w:gridSpan w:val="2"/>
            <w:tcBorders>
              <w:bottom w:val="single" w:sz="2" w:space="0" w:color="auto"/>
            </w:tcBorders>
          </w:tcPr>
          <w:p w14:paraId="08786ADB"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rPr>
              <w:t>Atezain 1</w:t>
            </w:r>
          </w:p>
        </w:tc>
        <w:tc>
          <w:tcPr>
            <w:tcW w:w="1729" w:type="dxa"/>
            <w:gridSpan w:val="2"/>
            <w:tcBorders>
              <w:bottom w:val="single" w:sz="2" w:space="0" w:color="auto"/>
            </w:tcBorders>
          </w:tcPr>
          <w:p w14:paraId="0EA801A5" w14:textId="77777777" w:rsidR="004F3D90" w:rsidRDefault="004F3D90" w:rsidP="004F3D90">
            <w:pPr>
              <w:pStyle w:val="texto"/>
              <w:tabs>
                <w:tab w:val="clear" w:pos="2835"/>
                <w:tab w:val="clear" w:pos="3969"/>
                <w:tab w:val="clear" w:pos="5103"/>
                <w:tab w:val="clear" w:pos="6237"/>
                <w:tab w:val="clear" w:pos="7371"/>
                <w:tab w:val="left" w:pos="462"/>
              </w:tabs>
              <w:spacing w:after="0"/>
              <w:ind w:firstLine="0"/>
              <w:jc w:val="right"/>
              <w:rPr>
                <w:rFonts w:ascii="Arial Narrow" w:hAnsi="Arial Narrow"/>
                <w:sz w:val="16"/>
                <w:szCs w:val="16"/>
              </w:rPr>
            </w:pPr>
            <w:r>
              <w:rPr>
                <w:rFonts w:ascii="Arial Narrow" w:hAnsi="Arial Narrow"/>
                <w:sz w:val="16"/>
              </w:rPr>
              <w:t>Zerbitzu anitzetako 3 ofizial</w:t>
            </w:r>
          </w:p>
          <w:p w14:paraId="5E53BF40" w14:textId="77777777" w:rsidR="004F3D90" w:rsidRPr="00226FC4" w:rsidRDefault="004F3D90" w:rsidP="004F3D90">
            <w:pPr>
              <w:pStyle w:val="texto"/>
              <w:tabs>
                <w:tab w:val="clear" w:pos="2835"/>
                <w:tab w:val="clear" w:pos="3969"/>
                <w:tab w:val="clear" w:pos="5103"/>
                <w:tab w:val="clear" w:pos="6237"/>
                <w:tab w:val="clear" w:pos="7371"/>
                <w:tab w:val="left" w:pos="462"/>
              </w:tabs>
              <w:spacing w:after="0"/>
              <w:ind w:firstLine="0"/>
              <w:jc w:val="right"/>
              <w:rPr>
                <w:rFonts w:ascii="Arial Narrow" w:hAnsi="Arial Narrow"/>
                <w:sz w:val="16"/>
                <w:szCs w:val="16"/>
              </w:rPr>
            </w:pPr>
          </w:p>
        </w:tc>
      </w:tr>
      <w:tr w:rsidR="004F3D90" w14:paraId="19A899D8" w14:textId="77777777" w:rsidTr="004F3D90">
        <w:trPr>
          <w:gridAfter w:val="1"/>
          <w:wAfter w:w="131" w:type="dxa"/>
          <w:trHeight w:val="198"/>
        </w:trPr>
        <w:tc>
          <w:tcPr>
            <w:tcW w:w="1584" w:type="dxa"/>
            <w:tcBorders>
              <w:top w:val="single" w:sz="2" w:space="0" w:color="auto"/>
              <w:bottom w:val="single" w:sz="2" w:space="0" w:color="auto"/>
            </w:tcBorders>
          </w:tcPr>
          <w:p w14:paraId="2FE8D82E"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16"/>
                <w:szCs w:val="16"/>
              </w:rPr>
            </w:pPr>
            <w:r>
              <w:rPr>
                <w:rFonts w:ascii="Arial Narrow" w:hAnsi="Arial Narrow"/>
                <w:sz w:val="16"/>
              </w:rPr>
              <w:t>Kontu-hartzaile 1</w:t>
            </w:r>
          </w:p>
        </w:tc>
        <w:tc>
          <w:tcPr>
            <w:tcW w:w="1871" w:type="dxa"/>
            <w:tcBorders>
              <w:top w:val="single" w:sz="2" w:space="0" w:color="auto"/>
              <w:bottom w:val="single" w:sz="2" w:space="0" w:color="auto"/>
            </w:tcBorders>
          </w:tcPr>
          <w:p w14:paraId="12BA197B"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rPr>
              <w:t>10 musika-irakasle</w:t>
            </w:r>
          </w:p>
        </w:tc>
        <w:tc>
          <w:tcPr>
            <w:tcW w:w="1227" w:type="dxa"/>
            <w:tcBorders>
              <w:top w:val="single" w:sz="2" w:space="0" w:color="auto"/>
              <w:bottom w:val="single" w:sz="2" w:space="0" w:color="auto"/>
            </w:tcBorders>
          </w:tcPr>
          <w:p w14:paraId="08704314"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072" w:type="dxa"/>
            <w:gridSpan w:val="2"/>
            <w:tcBorders>
              <w:top w:val="single" w:sz="2" w:space="0" w:color="auto"/>
              <w:bottom w:val="single" w:sz="2" w:space="0" w:color="auto"/>
            </w:tcBorders>
          </w:tcPr>
          <w:p w14:paraId="55C9FD01"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353" w:type="dxa"/>
            <w:gridSpan w:val="2"/>
            <w:tcBorders>
              <w:top w:val="single" w:sz="2" w:space="0" w:color="auto"/>
              <w:bottom w:val="single" w:sz="2" w:space="0" w:color="auto"/>
            </w:tcBorders>
          </w:tcPr>
          <w:p w14:paraId="40FBE5AE"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729" w:type="dxa"/>
            <w:gridSpan w:val="2"/>
            <w:tcBorders>
              <w:top w:val="single" w:sz="2" w:space="0" w:color="auto"/>
              <w:bottom w:val="single" w:sz="2" w:space="0" w:color="auto"/>
            </w:tcBorders>
          </w:tcPr>
          <w:p w14:paraId="1AA727A5"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rPr>
              <w:t xml:space="preserve">Instalazio/eraikinen garbiketaren arduradun 1  </w:t>
            </w:r>
          </w:p>
        </w:tc>
      </w:tr>
      <w:tr w:rsidR="004F3D90" w14:paraId="580A42D0" w14:textId="77777777" w:rsidTr="004F3D90">
        <w:trPr>
          <w:gridAfter w:val="1"/>
          <w:wAfter w:w="131" w:type="dxa"/>
          <w:trHeight w:val="198"/>
        </w:trPr>
        <w:tc>
          <w:tcPr>
            <w:tcW w:w="1584" w:type="dxa"/>
            <w:tcBorders>
              <w:top w:val="single" w:sz="2" w:space="0" w:color="auto"/>
              <w:bottom w:val="single" w:sz="2" w:space="0" w:color="auto"/>
            </w:tcBorders>
          </w:tcPr>
          <w:p w14:paraId="7422B015" w14:textId="77777777" w:rsidR="004F3D90"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16"/>
                <w:szCs w:val="16"/>
              </w:rPr>
            </w:pPr>
            <w:r>
              <w:rPr>
                <w:rFonts w:ascii="Arial Narrow" w:hAnsi="Arial Narrow"/>
                <w:sz w:val="16"/>
              </w:rPr>
              <w:t>2 administrari-ofizial</w:t>
            </w:r>
          </w:p>
        </w:tc>
        <w:tc>
          <w:tcPr>
            <w:tcW w:w="1871" w:type="dxa"/>
            <w:tcBorders>
              <w:top w:val="single" w:sz="2" w:space="0" w:color="auto"/>
              <w:bottom w:val="single" w:sz="2" w:space="0" w:color="auto"/>
            </w:tcBorders>
          </w:tcPr>
          <w:p w14:paraId="71CA13CE"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227" w:type="dxa"/>
            <w:tcBorders>
              <w:top w:val="single" w:sz="2" w:space="0" w:color="auto"/>
              <w:bottom w:val="single" w:sz="2" w:space="0" w:color="auto"/>
            </w:tcBorders>
          </w:tcPr>
          <w:p w14:paraId="7066C18A"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072" w:type="dxa"/>
            <w:gridSpan w:val="2"/>
            <w:tcBorders>
              <w:top w:val="single" w:sz="2" w:space="0" w:color="auto"/>
              <w:bottom w:val="single" w:sz="2" w:space="0" w:color="auto"/>
            </w:tcBorders>
          </w:tcPr>
          <w:p w14:paraId="311BC724"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353" w:type="dxa"/>
            <w:gridSpan w:val="2"/>
            <w:tcBorders>
              <w:top w:val="single" w:sz="2" w:space="0" w:color="auto"/>
              <w:bottom w:val="single" w:sz="2" w:space="0" w:color="auto"/>
            </w:tcBorders>
          </w:tcPr>
          <w:p w14:paraId="11B37B3C"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729" w:type="dxa"/>
            <w:gridSpan w:val="2"/>
            <w:tcBorders>
              <w:top w:val="single" w:sz="2" w:space="0" w:color="auto"/>
              <w:bottom w:val="single" w:sz="2" w:space="0" w:color="auto"/>
            </w:tcBorders>
          </w:tcPr>
          <w:p w14:paraId="2D8B6764"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rPr>
              <w:t>8 garbitzaile</w:t>
            </w:r>
          </w:p>
        </w:tc>
      </w:tr>
      <w:tr w:rsidR="004F3D90" w14:paraId="2F5B0764" w14:textId="77777777" w:rsidTr="004F3D90">
        <w:trPr>
          <w:gridAfter w:val="1"/>
          <w:wAfter w:w="131" w:type="dxa"/>
          <w:trHeight w:val="198"/>
        </w:trPr>
        <w:tc>
          <w:tcPr>
            <w:tcW w:w="1584" w:type="dxa"/>
            <w:tcBorders>
              <w:top w:val="single" w:sz="2" w:space="0" w:color="auto"/>
              <w:bottom w:val="single" w:sz="4" w:space="0" w:color="auto"/>
            </w:tcBorders>
          </w:tcPr>
          <w:p w14:paraId="1CB21D73"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16"/>
                <w:szCs w:val="16"/>
              </w:rPr>
            </w:pPr>
            <w:r>
              <w:rPr>
                <w:rFonts w:ascii="Arial Narrow" w:hAnsi="Arial Narrow"/>
                <w:sz w:val="16"/>
              </w:rPr>
              <w:t>Administrari laguntzaile 1</w:t>
            </w:r>
          </w:p>
        </w:tc>
        <w:tc>
          <w:tcPr>
            <w:tcW w:w="1871" w:type="dxa"/>
            <w:tcBorders>
              <w:top w:val="single" w:sz="2" w:space="0" w:color="auto"/>
              <w:bottom w:val="single" w:sz="4" w:space="0" w:color="auto"/>
            </w:tcBorders>
          </w:tcPr>
          <w:p w14:paraId="7820903A"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227" w:type="dxa"/>
            <w:tcBorders>
              <w:top w:val="single" w:sz="2" w:space="0" w:color="auto"/>
              <w:bottom w:val="single" w:sz="4" w:space="0" w:color="auto"/>
            </w:tcBorders>
          </w:tcPr>
          <w:p w14:paraId="1449FDE7"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072" w:type="dxa"/>
            <w:gridSpan w:val="2"/>
            <w:tcBorders>
              <w:top w:val="single" w:sz="2" w:space="0" w:color="auto"/>
              <w:bottom w:val="single" w:sz="4" w:space="0" w:color="auto"/>
            </w:tcBorders>
          </w:tcPr>
          <w:p w14:paraId="759E5211"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353" w:type="dxa"/>
            <w:gridSpan w:val="2"/>
            <w:tcBorders>
              <w:top w:val="single" w:sz="2" w:space="0" w:color="auto"/>
              <w:bottom w:val="single" w:sz="4" w:space="0" w:color="auto"/>
            </w:tcBorders>
          </w:tcPr>
          <w:p w14:paraId="55BF5D7F"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729" w:type="dxa"/>
            <w:gridSpan w:val="2"/>
            <w:tcBorders>
              <w:top w:val="single" w:sz="2" w:space="0" w:color="auto"/>
              <w:bottom w:val="single" w:sz="4" w:space="0" w:color="auto"/>
            </w:tcBorders>
          </w:tcPr>
          <w:p w14:paraId="2972ACC7" w14:textId="77777777" w:rsidR="004F3D90" w:rsidRPr="00226FC4"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r>
    </w:tbl>
    <w:p w14:paraId="52374A8A" w14:textId="77777777" w:rsidR="004F3D90" w:rsidRDefault="004F3D90" w:rsidP="004F3D90">
      <w:pPr>
        <w:pStyle w:val="texto"/>
        <w:tabs>
          <w:tab w:val="clear" w:pos="2835"/>
          <w:tab w:val="clear" w:pos="3969"/>
          <w:tab w:val="clear" w:pos="5103"/>
          <w:tab w:val="clear" w:pos="6237"/>
          <w:tab w:val="clear" w:pos="7371"/>
        </w:tabs>
        <w:spacing w:after="120"/>
        <w:rPr>
          <w:szCs w:val="26"/>
        </w:rPr>
      </w:pPr>
    </w:p>
    <w:p w14:paraId="2E33675A" w14:textId="77777777" w:rsidR="004F3D90" w:rsidRPr="00E33FEC" w:rsidRDefault="004F3D90" w:rsidP="004F3D90">
      <w:pPr>
        <w:pStyle w:val="texto"/>
        <w:tabs>
          <w:tab w:val="clear" w:pos="2835"/>
          <w:tab w:val="clear" w:pos="3969"/>
          <w:tab w:val="clear" w:pos="5103"/>
          <w:tab w:val="clear" w:pos="6237"/>
          <w:tab w:val="clear" w:pos="7371"/>
        </w:tabs>
        <w:spacing w:after="240"/>
        <w:rPr>
          <w:szCs w:val="26"/>
        </w:rPr>
      </w:pPr>
      <w:r>
        <w:t>2021eko ekitaldia ixtean, honako hauek ziren Udalaren datu ekonomiko nagusiak eta langileria-arlokoak:</w:t>
      </w:r>
    </w:p>
    <w:tbl>
      <w:tblPr>
        <w:tblW w:w="9072" w:type="dxa"/>
        <w:jc w:val="center"/>
        <w:tblCellMar>
          <w:top w:w="28" w:type="dxa"/>
        </w:tblCellMar>
        <w:tblLook w:val="01E0" w:firstRow="1" w:lastRow="1" w:firstColumn="1" w:lastColumn="1" w:noHBand="0" w:noVBand="0"/>
      </w:tblPr>
      <w:tblGrid>
        <w:gridCol w:w="3403"/>
        <w:gridCol w:w="2409"/>
        <w:gridCol w:w="3260"/>
      </w:tblGrid>
      <w:tr w:rsidR="004F3D90" w:rsidRPr="00226FC4" w14:paraId="33939025" w14:textId="77777777" w:rsidTr="004F3D90">
        <w:trPr>
          <w:trHeight w:val="255"/>
          <w:jc w:val="center"/>
        </w:trPr>
        <w:tc>
          <w:tcPr>
            <w:tcW w:w="3403" w:type="dxa"/>
            <w:tcBorders>
              <w:top w:val="single" w:sz="4" w:space="0" w:color="auto"/>
              <w:bottom w:val="single" w:sz="4" w:space="0" w:color="auto"/>
            </w:tcBorders>
            <w:shd w:val="clear" w:color="auto" w:fill="FABF8F" w:themeFill="accent6" w:themeFillTint="99"/>
            <w:vAlign w:val="center"/>
          </w:tcPr>
          <w:p w14:paraId="0510ABA9" w14:textId="77777777" w:rsidR="004F3D90" w:rsidRPr="00226FC4" w:rsidRDefault="004F3D90" w:rsidP="004F3D90">
            <w:pPr>
              <w:spacing w:after="0" w:line="276" w:lineRule="auto"/>
              <w:ind w:firstLine="0"/>
              <w:jc w:val="left"/>
              <w:rPr>
                <w:rFonts w:ascii="Arial" w:hAnsi="Arial" w:cs="Arial"/>
                <w:sz w:val="18"/>
                <w:szCs w:val="18"/>
              </w:rPr>
            </w:pPr>
            <w:r>
              <w:rPr>
                <w:rFonts w:ascii="Arial" w:hAnsi="Arial"/>
                <w:sz w:val="18"/>
              </w:rPr>
              <w:t>Eskubide aitortuak</w:t>
            </w:r>
          </w:p>
        </w:tc>
        <w:tc>
          <w:tcPr>
            <w:tcW w:w="2409" w:type="dxa"/>
            <w:tcBorders>
              <w:top w:val="single" w:sz="4" w:space="0" w:color="auto"/>
              <w:bottom w:val="single" w:sz="4" w:space="0" w:color="auto"/>
            </w:tcBorders>
            <w:shd w:val="clear" w:color="auto" w:fill="FABF8F" w:themeFill="accent6" w:themeFillTint="99"/>
            <w:vAlign w:val="center"/>
          </w:tcPr>
          <w:p w14:paraId="6B961C34" w14:textId="77777777" w:rsidR="004F3D90" w:rsidRPr="00226FC4" w:rsidRDefault="004F3D90" w:rsidP="004F3D90">
            <w:pPr>
              <w:spacing w:after="0" w:line="276" w:lineRule="auto"/>
              <w:ind w:firstLine="0"/>
              <w:jc w:val="right"/>
              <w:rPr>
                <w:rFonts w:ascii="Arial" w:hAnsi="Arial" w:cs="Arial"/>
                <w:sz w:val="18"/>
                <w:szCs w:val="18"/>
              </w:rPr>
            </w:pPr>
            <w:r>
              <w:rPr>
                <w:rFonts w:ascii="Arial" w:hAnsi="Arial"/>
                <w:sz w:val="18"/>
              </w:rPr>
              <w:t>Betebehar aitortuak</w:t>
            </w:r>
          </w:p>
        </w:tc>
        <w:tc>
          <w:tcPr>
            <w:tcW w:w="3260" w:type="dxa"/>
            <w:tcBorders>
              <w:top w:val="single" w:sz="4" w:space="0" w:color="auto"/>
              <w:bottom w:val="single" w:sz="4" w:space="0" w:color="auto"/>
            </w:tcBorders>
            <w:shd w:val="clear" w:color="auto" w:fill="FABF8F" w:themeFill="accent6" w:themeFillTint="99"/>
            <w:vAlign w:val="center"/>
          </w:tcPr>
          <w:p w14:paraId="78C4DE5D" w14:textId="77777777" w:rsidR="004F3D90" w:rsidRPr="00226FC4" w:rsidRDefault="004F3D90" w:rsidP="004F3D90">
            <w:pPr>
              <w:spacing w:after="0" w:line="276" w:lineRule="auto"/>
              <w:ind w:firstLine="0"/>
              <w:jc w:val="right"/>
              <w:rPr>
                <w:rFonts w:ascii="Arial" w:hAnsi="Arial" w:cs="Arial"/>
                <w:sz w:val="18"/>
                <w:szCs w:val="18"/>
              </w:rPr>
            </w:pPr>
            <w:r>
              <w:rPr>
                <w:rFonts w:ascii="Arial" w:hAnsi="Arial"/>
                <w:sz w:val="18"/>
              </w:rPr>
              <w:t>Langileak, 2021-12-31n</w:t>
            </w:r>
          </w:p>
        </w:tc>
      </w:tr>
      <w:tr w:rsidR="004F3D90" w:rsidRPr="00527DD8" w14:paraId="11953EAC" w14:textId="77777777" w:rsidTr="004F3D90">
        <w:trPr>
          <w:trHeight w:val="198"/>
          <w:jc w:val="center"/>
        </w:trPr>
        <w:tc>
          <w:tcPr>
            <w:tcW w:w="3403" w:type="dxa"/>
            <w:tcBorders>
              <w:top w:val="single" w:sz="4" w:space="0" w:color="auto"/>
              <w:bottom w:val="single" w:sz="4" w:space="0" w:color="auto"/>
            </w:tcBorders>
            <w:shd w:val="clear" w:color="auto" w:fill="auto"/>
            <w:vAlign w:val="center"/>
          </w:tcPr>
          <w:p w14:paraId="3F0DA6BF" w14:textId="77777777" w:rsidR="004F3D90" w:rsidRPr="00527DD8" w:rsidRDefault="004F3D90" w:rsidP="004F3D90">
            <w:pPr>
              <w:spacing w:after="0" w:line="276" w:lineRule="auto"/>
              <w:ind w:firstLine="0"/>
              <w:jc w:val="left"/>
              <w:rPr>
                <w:rFonts w:ascii="Arial Narrow" w:hAnsi="Arial Narrow"/>
              </w:rPr>
            </w:pPr>
            <w:r>
              <w:rPr>
                <w:rFonts w:ascii="Arial Narrow" w:hAnsi="Arial Narrow"/>
              </w:rPr>
              <w:t>2.302.487</w:t>
            </w:r>
          </w:p>
        </w:tc>
        <w:tc>
          <w:tcPr>
            <w:tcW w:w="2409" w:type="dxa"/>
            <w:tcBorders>
              <w:top w:val="single" w:sz="4" w:space="0" w:color="auto"/>
              <w:bottom w:val="single" w:sz="4" w:space="0" w:color="auto"/>
            </w:tcBorders>
            <w:shd w:val="clear" w:color="auto" w:fill="auto"/>
            <w:vAlign w:val="center"/>
          </w:tcPr>
          <w:p w14:paraId="09C2B5EC" w14:textId="77777777" w:rsidR="004F3D90" w:rsidRPr="00527DD8" w:rsidRDefault="004F3D90" w:rsidP="004F3D90">
            <w:pPr>
              <w:spacing w:after="0" w:line="276" w:lineRule="auto"/>
              <w:ind w:firstLine="36"/>
              <w:jc w:val="right"/>
              <w:rPr>
                <w:rFonts w:ascii="Arial Narrow" w:hAnsi="Arial Narrow"/>
              </w:rPr>
            </w:pPr>
            <w:r>
              <w:rPr>
                <w:rFonts w:ascii="Arial Narrow" w:hAnsi="Arial Narrow"/>
              </w:rPr>
              <w:t>2.278.713</w:t>
            </w:r>
          </w:p>
        </w:tc>
        <w:tc>
          <w:tcPr>
            <w:tcW w:w="3260" w:type="dxa"/>
            <w:tcBorders>
              <w:top w:val="single" w:sz="4" w:space="0" w:color="auto"/>
              <w:bottom w:val="single" w:sz="4" w:space="0" w:color="auto"/>
            </w:tcBorders>
            <w:shd w:val="clear" w:color="auto" w:fill="auto"/>
            <w:vAlign w:val="center"/>
          </w:tcPr>
          <w:p w14:paraId="0DC9CB9F" w14:textId="77777777" w:rsidR="004F3D90" w:rsidRPr="00527DD8" w:rsidRDefault="004F3D90" w:rsidP="004F3D90">
            <w:pPr>
              <w:spacing w:after="0" w:line="276" w:lineRule="auto"/>
              <w:jc w:val="right"/>
              <w:rPr>
                <w:rFonts w:ascii="Arial Narrow" w:hAnsi="Arial Narrow"/>
              </w:rPr>
            </w:pPr>
            <w:r>
              <w:rPr>
                <w:rFonts w:ascii="Arial Narrow" w:hAnsi="Arial Narrow"/>
              </w:rPr>
              <w:t>30</w:t>
            </w:r>
          </w:p>
        </w:tc>
      </w:tr>
    </w:tbl>
    <w:p w14:paraId="259210E5" w14:textId="77777777" w:rsidR="004F3D90" w:rsidRPr="00B862FF" w:rsidRDefault="004F3D90" w:rsidP="004F3D90">
      <w:pPr>
        <w:pStyle w:val="texto"/>
        <w:rPr>
          <w:szCs w:val="26"/>
        </w:rPr>
      </w:pPr>
    </w:p>
    <w:p w14:paraId="6F9EF4CF" w14:textId="77777777" w:rsidR="004F3D90" w:rsidRPr="003657E4" w:rsidRDefault="004F3D90" w:rsidP="004F3D90">
      <w:pPr>
        <w:pStyle w:val="texto"/>
        <w:spacing w:after="240"/>
        <w:rPr>
          <w:rFonts w:ascii="Arial" w:hAnsi="Arial" w:cs="Arial"/>
          <w:szCs w:val="26"/>
        </w:rPr>
      </w:pPr>
      <w:r>
        <w:t>Honako hauek dira Udalak ematen dituen zerbitzu publikoak eta haiek kudeatzeko modua:</w:t>
      </w:r>
      <w:r>
        <w:rPr>
          <w:rFonts w:ascii="Arial" w:hAnsi="Arial"/>
        </w:rPr>
        <w:t xml:space="preserve"> </w:t>
      </w:r>
    </w:p>
    <w:tbl>
      <w:tblPr>
        <w:tblW w:w="0" w:type="auto"/>
        <w:tblCellMar>
          <w:left w:w="70" w:type="dxa"/>
          <w:right w:w="70" w:type="dxa"/>
        </w:tblCellMar>
        <w:tblLook w:val="04A0" w:firstRow="1" w:lastRow="0" w:firstColumn="1" w:lastColumn="0" w:noHBand="0" w:noVBand="1"/>
      </w:tblPr>
      <w:tblGrid>
        <w:gridCol w:w="1641"/>
        <w:gridCol w:w="1639"/>
        <w:gridCol w:w="1534"/>
        <w:gridCol w:w="1576"/>
        <w:gridCol w:w="1253"/>
        <w:gridCol w:w="1146"/>
      </w:tblGrid>
      <w:tr w:rsidR="004F3D90" w:rsidRPr="003657E4" w14:paraId="28617673" w14:textId="77777777" w:rsidTr="0046400B">
        <w:trPr>
          <w:trHeight w:val="255"/>
        </w:trPr>
        <w:tc>
          <w:tcPr>
            <w:tcW w:w="0" w:type="auto"/>
            <w:gridSpan w:val="2"/>
            <w:tcBorders>
              <w:top w:val="single" w:sz="4" w:space="0" w:color="auto"/>
              <w:left w:val="nil"/>
              <w:right w:val="nil"/>
            </w:tcBorders>
            <w:shd w:val="clear" w:color="000000" w:fill="FABF8F"/>
            <w:vAlign w:val="bottom"/>
            <w:hideMark/>
          </w:tcPr>
          <w:p w14:paraId="40229E50" w14:textId="77777777" w:rsidR="004F3D90" w:rsidRPr="003657E4" w:rsidRDefault="004F3D90" w:rsidP="0046400B">
            <w:pPr>
              <w:spacing w:after="0"/>
              <w:ind w:firstLine="0"/>
              <w:rPr>
                <w:rFonts w:ascii="Arial" w:hAnsi="Arial" w:cs="Arial"/>
                <w:color w:val="000000"/>
                <w:sz w:val="16"/>
                <w:szCs w:val="16"/>
              </w:rPr>
            </w:pPr>
            <w:r>
              <w:rPr>
                <w:rFonts w:ascii="Arial" w:hAnsi="Arial"/>
                <w:color w:val="000000"/>
                <w:sz w:val="16"/>
              </w:rPr>
              <w:t> Zerbitzua</w:t>
            </w:r>
          </w:p>
        </w:tc>
        <w:tc>
          <w:tcPr>
            <w:tcW w:w="0" w:type="auto"/>
            <w:tcBorders>
              <w:top w:val="single" w:sz="4" w:space="0" w:color="auto"/>
              <w:left w:val="nil"/>
              <w:right w:val="nil"/>
            </w:tcBorders>
            <w:shd w:val="clear" w:color="000000" w:fill="FABF8F"/>
            <w:vAlign w:val="center"/>
            <w:hideMark/>
          </w:tcPr>
          <w:p w14:paraId="0B20394F" w14:textId="77777777" w:rsidR="004F3D90" w:rsidRPr="003657E4" w:rsidRDefault="004F3D90" w:rsidP="004F3D90">
            <w:pPr>
              <w:spacing w:after="0"/>
              <w:ind w:firstLine="0"/>
              <w:jc w:val="left"/>
              <w:rPr>
                <w:rFonts w:ascii="Arial" w:hAnsi="Arial" w:cs="Arial"/>
                <w:color w:val="000000"/>
                <w:sz w:val="16"/>
                <w:szCs w:val="16"/>
              </w:rPr>
            </w:pPr>
            <w:r>
              <w:rPr>
                <w:rFonts w:ascii="Arial" w:hAnsi="Arial"/>
                <w:color w:val="000000"/>
                <w:sz w:val="16"/>
              </w:rPr>
              <w:t>Zuzeneko kudeaketa</w:t>
            </w:r>
          </w:p>
        </w:tc>
        <w:tc>
          <w:tcPr>
            <w:tcW w:w="0" w:type="auto"/>
            <w:tcBorders>
              <w:top w:val="single" w:sz="4" w:space="0" w:color="auto"/>
              <w:left w:val="nil"/>
              <w:right w:val="nil"/>
            </w:tcBorders>
            <w:shd w:val="clear" w:color="000000" w:fill="FABF8F"/>
            <w:vAlign w:val="center"/>
            <w:hideMark/>
          </w:tcPr>
          <w:p w14:paraId="6E4341CC" w14:textId="77777777" w:rsidR="004F3D90" w:rsidRPr="003657E4" w:rsidRDefault="004F3D90" w:rsidP="004F3D90">
            <w:pPr>
              <w:spacing w:after="0"/>
              <w:ind w:firstLine="0"/>
              <w:jc w:val="left"/>
              <w:rPr>
                <w:rFonts w:ascii="Arial" w:hAnsi="Arial" w:cs="Arial"/>
                <w:color w:val="000000"/>
                <w:sz w:val="16"/>
                <w:szCs w:val="16"/>
              </w:rPr>
            </w:pPr>
            <w:r>
              <w:rPr>
                <w:rFonts w:ascii="Arial" w:hAnsi="Arial"/>
                <w:color w:val="000000"/>
                <w:sz w:val="16"/>
              </w:rPr>
              <w:t>Zeharkako kudeaketa</w:t>
            </w:r>
          </w:p>
        </w:tc>
        <w:tc>
          <w:tcPr>
            <w:tcW w:w="0" w:type="auto"/>
            <w:vMerge w:val="restart"/>
            <w:tcBorders>
              <w:top w:val="single" w:sz="4" w:space="0" w:color="auto"/>
              <w:left w:val="nil"/>
              <w:right w:val="nil"/>
            </w:tcBorders>
            <w:shd w:val="clear" w:color="000000" w:fill="FABF8F"/>
            <w:vAlign w:val="center"/>
            <w:hideMark/>
          </w:tcPr>
          <w:p w14:paraId="25400E7F" w14:textId="77777777" w:rsidR="004F3D90" w:rsidRPr="003657E4" w:rsidRDefault="004F3D90" w:rsidP="004F3D90">
            <w:pPr>
              <w:spacing w:after="0"/>
              <w:ind w:firstLine="0"/>
              <w:jc w:val="right"/>
              <w:rPr>
                <w:rFonts w:ascii="Arial" w:hAnsi="Arial" w:cs="Arial"/>
                <w:color w:val="000000"/>
                <w:sz w:val="16"/>
                <w:szCs w:val="16"/>
              </w:rPr>
            </w:pPr>
            <w:r>
              <w:rPr>
                <w:rFonts w:ascii="Arial" w:hAnsi="Arial"/>
                <w:color w:val="000000"/>
                <w:sz w:val="16"/>
              </w:rPr>
              <w:t>Mankomunitatea</w:t>
            </w:r>
          </w:p>
        </w:tc>
        <w:tc>
          <w:tcPr>
            <w:tcW w:w="1146" w:type="dxa"/>
            <w:vMerge w:val="restart"/>
            <w:tcBorders>
              <w:top w:val="single" w:sz="4" w:space="0" w:color="auto"/>
              <w:left w:val="nil"/>
              <w:right w:val="nil"/>
            </w:tcBorders>
            <w:shd w:val="clear" w:color="000000" w:fill="FABF8F"/>
            <w:vAlign w:val="center"/>
            <w:hideMark/>
          </w:tcPr>
          <w:p w14:paraId="2578DA75" w14:textId="77777777" w:rsidR="004F3D90" w:rsidRPr="003657E4" w:rsidRDefault="004F3D90" w:rsidP="004F3D90">
            <w:pPr>
              <w:spacing w:after="0"/>
              <w:ind w:firstLine="0"/>
              <w:jc w:val="right"/>
              <w:rPr>
                <w:rFonts w:ascii="Arial" w:hAnsi="Arial" w:cs="Arial"/>
                <w:color w:val="000000"/>
                <w:sz w:val="16"/>
                <w:szCs w:val="16"/>
              </w:rPr>
            </w:pPr>
            <w:r>
              <w:rPr>
                <w:rFonts w:ascii="Arial" w:hAnsi="Arial"/>
                <w:color w:val="000000"/>
                <w:sz w:val="16"/>
              </w:rPr>
              <w:t>Partzuergoa</w:t>
            </w:r>
          </w:p>
        </w:tc>
      </w:tr>
      <w:tr w:rsidR="002160CA" w:rsidRPr="003657E4" w14:paraId="0D4CDC2E" w14:textId="77777777" w:rsidTr="00496360">
        <w:trPr>
          <w:trHeight w:val="255"/>
        </w:trPr>
        <w:tc>
          <w:tcPr>
            <w:tcW w:w="0" w:type="auto"/>
            <w:tcBorders>
              <w:left w:val="nil"/>
              <w:bottom w:val="single" w:sz="4" w:space="0" w:color="auto"/>
              <w:right w:val="nil"/>
            </w:tcBorders>
            <w:shd w:val="clear" w:color="000000" w:fill="FABF8F"/>
            <w:hideMark/>
          </w:tcPr>
          <w:p w14:paraId="3E09D93E" w14:textId="77777777" w:rsidR="002160CA" w:rsidRPr="003657E4" w:rsidRDefault="002160CA" w:rsidP="004F3D90">
            <w:pPr>
              <w:spacing w:after="0"/>
              <w:ind w:firstLine="0"/>
              <w:rPr>
                <w:rFonts w:ascii="Arial" w:hAnsi="Arial" w:cs="Arial"/>
                <w:color w:val="000000"/>
                <w:sz w:val="16"/>
                <w:szCs w:val="16"/>
                <w:lang w:val="es-ES" w:eastAsia="es-ES"/>
              </w:rPr>
            </w:pPr>
          </w:p>
        </w:tc>
        <w:tc>
          <w:tcPr>
            <w:tcW w:w="0" w:type="auto"/>
            <w:tcBorders>
              <w:left w:val="nil"/>
              <w:bottom w:val="single" w:sz="4" w:space="0" w:color="auto"/>
              <w:right w:val="nil"/>
            </w:tcBorders>
            <w:shd w:val="clear" w:color="000000" w:fill="FABF8F"/>
          </w:tcPr>
          <w:p w14:paraId="1ADFF398" w14:textId="77777777" w:rsidR="002160CA" w:rsidRPr="003657E4" w:rsidRDefault="002160CA" w:rsidP="004F3D90">
            <w:pPr>
              <w:spacing w:after="0"/>
              <w:ind w:firstLine="0"/>
              <w:rPr>
                <w:rFonts w:ascii="Arial" w:hAnsi="Arial" w:cs="Arial"/>
                <w:color w:val="000000"/>
                <w:sz w:val="16"/>
                <w:szCs w:val="16"/>
                <w:lang w:val="es-ES" w:eastAsia="es-ES"/>
              </w:rPr>
            </w:pPr>
          </w:p>
        </w:tc>
        <w:tc>
          <w:tcPr>
            <w:tcW w:w="0" w:type="auto"/>
            <w:tcBorders>
              <w:left w:val="nil"/>
              <w:bottom w:val="single" w:sz="4" w:space="0" w:color="auto"/>
              <w:right w:val="nil"/>
            </w:tcBorders>
            <w:shd w:val="clear" w:color="000000" w:fill="FABF8F"/>
            <w:vAlign w:val="center"/>
            <w:hideMark/>
          </w:tcPr>
          <w:p w14:paraId="1C90E06B" w14:textId="77777777" w:rsidR="002160CA" w:rsidRPr="003657E4" w:rsidRDefault="002160CA" w:rsidP="004F3D90">
            <w:pPr>
              <w:spacing w:after="0"/>
              <w:ind w:firstLine="0"/>
              <w:jc w:val="center"/>
              <w:rPr>
                <w:rFonts w:ascii="Arial" w:hAnsi="Arial" w:cs="Arial"/>
                <w:color w:val="000000"/>
                <w:sz w:val="16"/>
                <w:szCs w:val="16"/>
              </w:rPr>
            </w:pPr>
            <w:r>
              <w:rPr>
                <w:rFonts w:ascii="Arial" w:hAnsi="Arial"/>
                <w:color w:val="000000"/>
                <w:sz w:val="16"/>
              </w:rPr>
              <w:t>Udala</w:t>
            </w:r>
          </w:p>
        </w:tc>
        <w:tc>
          <w:tcPr>
            <w:tcW w:w="0" w:type="auto"/>
            <w:tcBorders>
              <w:left w:val="nil"/>
              <w:bottom w:val="single" w:sz="4" w:space="0" w:color="auto"/>
              <w:right w:val="nil"/>
            </w:tcBorders>
            <w:shd w:val="clear" w:color="000000" w:fill="FABF8F"/>
            <w:vAlign w:val="center"/>
            <w:hideMark/>
          </w:tcPr>
          <w:p w14:paraId="7CFE264F" w14:textId="77777777" w:rsidR="002160CA" w:rsidRPr="003657E4" w:rsidRDefault="002160CA" w:rsidP="004F3D90">
            <w:pPr>
              <w:spacing w:after="0"/>
              <w:ind w:firstLine="0"/>
              <w:jc w:val="right"/>
              <w:rPr>
                <w:rFonts w:ascii="Arial" w:hAnsi="Arial" w:cs="Arial"/>
                <w:color w:val="000000"/>
                <w:sz w:val="16"/>
                <w:szCs w:val="16"/>
              </w:rPr>
            </w:pPr>
            <w:r>
              <w:rPr>
                <w:rFonts w:ascii="Arial" w:hAnsi="Arial"/>
                <w:color w:val="000000"/>
                <w:sz w:val="16"/>
              </w:rPr>
              <w:t>Zerbitzu-kontratua</w:t>
            </w:r>
          </w:p>
        </w:tc>
        <w:tc>
          <w:tcPr>
            <w:tcW w:w="0" w:type="auto"/>
            <w:vMerge/>
            <w:tcBorders>
              <w:left w:val="nil"/>
              <w:bottom w:val="single" w:sz="4" w:space="0" w:color="auto"/>
              <w:right w:val="nil"/>
            </w:tcBorders>
            <w:vAlign w:val="center"/>
            <w:hideMark/>
          </w:tcPr>
          <w:p w14:paraId="3D10A2CE" w14:textId="77777777" w:rsidR="002160CA" w:rsidRPr="003657E4" w:rsidRDefault="002160CA" w:rsidP="004F3D90">
            <w:pPr>
              <w:spacing w:after="0"/>
              <w:ind w:firstLine="0"/>
              <w:jc w:val="left"/>
              <w:rPr>
                <w:rFonts w:ascii="Arial" w:hAnsi="Arial" w:cs="Arial"/>
                <w:color w:val="000000"/>
                <w:sz w:val="16"/>
                <w:szCs w:val="16"/>
                <w:lang w:val="es-ES" w:eastAsia="es-ES"/>
              </w:rPr>
            </w:pPr>
          </w:p>
        </w:tc>
        <w:tc>
          <w:tcPr>
            <w:tcW w:w="1146" w:type="dxa"/>
            <w:vMerge/>
            <w:tcBorders>
              <w:left w:val="nil"/>
              <w:bottom w:val="single" w:sz="4" w:space="0" w:color="auto"/>
              <w:right w:val="nil"/>
            </w:tcBorders>
            <w:vAlign w:val="center"/>
            <w:hideMark/>
          </w:tcPr>
          <w:p w14:paraId="42428749" w14:textId="77777777" w:rsidR="002160CA" w:rsidRPr="003657E4" w:rsidRDefault="002160CA" w:rsidP="004F3D90">
            <w:pPr>
              <w:spacing w:after="0"/>
              <w:ind w:firstLine="0"/>
              <w:jc w:val="right"/>
              <w:rPr>
                <w:rFonts w:ascii="Arial" w:hAnsi="Arial" w:cs="Arial"/>
                <w:color w:val="000000"/>
                <w:sz w:val="16"/>
                <w:szCs w:val="16"/>
                <w:lang w:val="es-ES" w:eastAsia="es-ES"/>
              </w:rPr>
            </w:pPr>
          </w:p>
        </w:tc>
      </w:tr>
      <w:tr w:rsidR="004F3D90" w:rsidRPr="00D176AF" w14:paraId="4EE0AC07" w14:textId="77777777" w:rsidTr="004F3D90">
        <w:trPr>
          <w:trHeight w:val="198"/>
        </w:trPr>
        <w:tc>
          <w:tcPr>
            <w:tcW w:w="0" w:type="auto"/>
            <w:gridSpan w:val="2"/>
            <w:tcBorders>
              <w:top w:val="single" w:sz="4" w:space="0" w:color="auto"/>
              <w:left w:val="nil"/>
              <w:bottom w:val="single" w:sz="2" w:space="0" w:color="auto"/>
              <w:right w:val="nil"/>
            </w:tcBorders>
            <w:shd w:val="clear" w:color="auto" w:fill="auto"/>
            <w:vAlign w:val="center"/>
            <w:hideMark/>
          </w:tcPr>
          <w:p w14:paraId="58A79053"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 xml:space="preserve">Argiteria publikoa </w:t>
            </w:r>
          </w:p>
        </w:tc>
        <w:tc>
          <w:tcPr>
            <w:tcW w:w="0" w:type="auto"/>
            <w:tcBorders>
              <w:top w:val="single" w:sz="4" w:space="0" w:color="auto"/>
              <w:left w:val="nil"/>
              <w:bottom w:val="single" w:sz="2" w:space="0" w:color="auto"/>
              <w:right w:val="nil"/>
            </w:tcBorders>
            <w:shd w:val="clear" w:color="auto" w:fill="auto"/>
            <w:vAlign w:val="center"/>
            <w:hideMark/>
          </w:tcPr>
          <w:p w14:paraId="2F58A229" w14:textId="77777777" w:rsidR="004F3D90" w:rsidRPr="00D176AF" w:rsidRDefault="004F3D90" w:rsidP="004F3D90">
            <w:pPr>
              <w:spacing w:after="0"/>
              <w:ind w:firstLine="0"/>
              <w:jc w:val="right"/>
              <w:rPr>
                <w:rFonts w:ascii="Arial Narrow" w:hAnsi="Arial Narrow" w:cs="Calibri"/>
                <w:b/>
                <w:bCs/>
                <w:color w:val="000000"/>
              </w:rPr>
            </w:pPr>
            <w:r>
              <w:rPr>
                <w:rFonts w:ascii="Arial Narrow" w:hAnsi="Arial Narrow"/>
                <w:b/>
                <w:color w:val="000000"/>
              </w:rPr>
              <w:t> </w:t>
            </w:r>
          </w:p>
        </w:tc>
        <w:tc>
          <w:tcPr>
            <w:tcW w:w="0" w:type="auto"/>
            <w:tcBorders>
              <w:top w:val="single" w:sz="4" w:space="0" w:color="auto"/>
              <w:left w:val="nil"/>
              <w:bottom w:val="single" w:sz="2" w:space="0" w:color="auto"/>
              <w:right w:val="nil"/>
            </w:tcBorders>
            <w:shd w:val="clear" w:color="auto" w:fill="auto"/>
            <w:vAlign w:val="center"/>
            <w:hideMark/>
          </w:tcPr>
          <w:p w14:paraId="7651C8D9"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0" w:type="auto"/>
            <w:tcBorders>
              <w:top w:val="single" w:sz="4" w:space="0" w:color="auto"/>
              <w:left w:val="nil"/>
              <w:bottom w:val="single" w:sz="2" w:space="0" w:color="auto"/>
              <w:right w:val="nil"/>
            </w:tcBorders>
            <w:shd w:val="clear" w:color="auto" w:fill="auto"/>
            <w:vAlign w:val="center"/>
            <w:hideMark/>
          </w:tcPr>
          <w:p w14:paraId="3A931163"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1146" w:type="dxa"/>
            <w:tcBorders>
              <w:top w:val="single" w:sz="4" w:space="0" w:color="auto"/>
              <w:left w:val="nil"/>
              <w:bottom w:val="single" w:sz="2" w:space="0" w:color="auto"/>
              <w:right w:val="nil"/>
            </w:tcBorders>
            <w:shd w:val="clear" w:color="auto" w:fill="auto"/>
            <w:vAlign w:val="center"/>
            <w:hideMark/>
          </w:tcPr>
          <w:p w14:paraId="370ED3D0"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r>
      <w:tr w:rsidR="004F3D90" w:rsidRPr="00D176AF" w14:paraId="29F2CD89" w14:textId="77777777" w:rsidTr="004F3D90">
        <w:trPr>
          <w:trHeight w:val="198"/>
        </w:trPr>
        <w:tc>
          <w:tcPr>
            <w:tcW w:w="0" w:type="auto"/>
            <w:gridSpan w:val="2"/>
            <w:tcBorders>
              <w:top w:val="single" w:sz="2" w:space="0" w:color="auto"/>
              <w:left w:val="nil"/>
              <w:bottom w:val="single" w:sz="2" w:space="0" w:color="auto"/>
              <w:right w:val="nil"/>
            </w:tcBorders>
            <w:shd w:val="clear" w:color="auto" w:fill="auto"/>
            <w:vAlign w:val="center"/>
            <w:hideMark/>
          </w:tcPr>
          <w:p w14:paraId="1C345DBD"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Hilerria</w:t>
            </w:r>
          </w:p>
        </w:tc>
        <w:tc>
          <w:tcPr>
            <w:tcW w:w="0" w:type="auto"/>
            <w:tcBorders>
              <w:top w:val="single" w:sz="2" w:space="0" w:color="auto"/>
              <w:left w:val="nil"/>
              <w:bottom w:val="single" w:sz="2" w:space="0" w:color="auto"/>
              <w:right w:val="nil"/>
            </w:tcBorders>
            <w:shd w:val="clear" w:color="auto" w:fill="auto"/>
            <w:vAlign w:val="center"/>
            <w:hideMark/>
          </w:tcPr>
          <w:p w14:paraId="1FFCE34B" w14:textId="77777777" w:rsidR="004F3D90" w:rsidRPr="00D176AF" w:rsidRDefault="004F3D90" w:rsidP="004F3D90">
            <w:pPr>
              <w:spacing w:after="0"/>
              <w:ind w:firstLine="0"/>
              <w:jc w:val="right"/>
              <w:rPr>
                <w:rFonts w:ascii="Arial Narrow" w:hAnsi="Arial Narrow" w:cs="Calibri"/>
                <w:b/>
                <w:bCs/>
                <w:color w:val="000000"/>
              </w:rPr>
            </w:pPr>
            <w:r>
              <w:rPr>
                <w:rFonts w:ascii="Arial Narrow" w:hAnsi="Arial Narrow"/>
                <w:b/>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43A88099"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0" w:type="auto"/>
            <w:tcBorders>
              <w:top w:val="single" w:sz="2" w:space="0" w:color="auto"/>
              <w:left w:val="nil"/>
              <w:bottom w:val="single" w:sz="2" w:space="0" w:color="auto"/>
              <w:right w:val="nil"/>
            </w:tcBorders>
            <w:shd w:val="clear" w:color="auto" w:fill="auto"/>
            <w:vAlign w:val="center"/>
            <w:hideMark/>
          </w:tcPr>
          <w:p w14:paraId="325A4AF2"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1146" w:type="dxa"/>
            <w:tcBorders>
              <w:top w:val="single" w:sz="2" w:space="0" w:color="auto"/>
              <w:left w:val="nil"/>
              <w:bottom w:val="single" w:sz="2" w:space="0" w:color="auto"/>
              <w:right w:val="nil"/>
            </w:tcBorders>
            <w:shd w:val="clear" w:color="auto" w:fill="auto"/>
            <w:vAlign w:val="center"/>
            <w:hideMark/>
          </w:tcPr>
          <w:p w14:paraId="4CF9E5D4"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r>
      <w:tr w:rsidR="004F3D90" w:rsidRPr="00D176AF" w14:paraId="26AEFFD9" w14:textId="77777777" w:rsidTr="004F3D90">
        <w:trPr>
          <w:trHeight w:val="198"/>
        </w:trPr>
        <w:tc>
          <w:tcPr>
            <w:tcW w:w="0" w:type="auto"/>
            <w:gridSpan w:val="2"/>
            <w:tcBorders>
              <w:top w:val="single" w:sz="2" w:space="0" w:color="auto"/>
              <w:left w:val="nil"/>
              <w:bottom w:val="single" w:sz="2" w:space="0" w:color="auto"/>
              <w:right w:val="nil"/>
            </w:tcBorders>
            <w:shd w:val="clear" w:color="auto" w:fill="auto"/>
            <w:vAlign w:val="center"/>
            <w:hideMark/>
          </w:tcPr>
          <w:p w14:paraId="62C3BA3D"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Hondakin-bilketa</w:t>
            </w:r>
          </w:p>
        </w:tc>
        <w:tc>
          <w:tcPr>
            <w:tcW w:w="0" w:type="auto"/>
            <w:tcBorders>
              <w:top w:val="single" w:sz="2" w:space="0" w:color="auto"/>
              <w:left w:val="nil"/>
              <w:bottom w:val="single" w:sz="2" w:space="0" w:color="auto"/>
              <w:right w:val="nil"/>
            </w:tcBorders>
            <w:shd w:val="clear" w:color="auto" w:fill="auto"/>
            <w:vAlign w:val="center"/>
            <w:hideMark/>
          </w:tcPr>
          <w:p w14:paraId="09CC9C37" w14:textId="77777777" w:rsidR="004F3D90" w:rsidRPr="00D176AF" w:rsidRDefault="004F3D90" w:rsidP="004F3D90">
            <w:pPr>
              <w:spacing w:after="0"/>
              <w:ind w:firstLine="0"/>
              <w:jc w:val="right"/>
              <w:rPr>
                <w:rFonts w:ascii="Arial Narrow" w:hAnsi="Arial Narrow" w:cs="Calibri"/>
                <w:b/>
                <w:bCs/>
                <w:color w:val="000000"/>
              </w:rPr>
            </w:pPr>
            <w:r>
              <w:rPr>
                <w:rFonts w:ascii="Arial Narrow" w:hAnsi="Arial Narrow"/>
                <w:b/>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0991AC98"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3497090E"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1146" w:type="dxa"/>
            <w:tcBorders>
              <w:top w:val="single" w:sz="2" w:space="0" w:color="auto"/>
              <w:left w:val="nil"/>
              <w:bottom w:val="single" w:sz="2" w:space="0" w:color="auto"/>
              <w:right w:val="nil"/>
            </w:tcBorders>
            <w:shd w:val="clear" w:color="auto" w:fill="auto"/>
            <w:vAlign w:val="center"/>
            <w:hideMark/>
          </w:tcPr>
          <w:p w14:paraId="21431CA7"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r>
      <w:tr w:rsidR="004F3D90" w:rsidRPr="00D176AF" w14:paraId="03EC06D7" w14:textId="77777777" w:rsidTr="004F3D90">
        <w:trPr>
          <w:trHeight w:val="198"/>
        </w:trPr>
        <w:tc>
          <w:tcPr>
            <w:tcW w:w="0" w:type="auto"/>
            <w:gridSpan w:val="2"/>
            <w:tcBorders>
              <w:top w:val="single" w:sz="2" w:space="0" w:color="auto"/>
              <w:left w:val="nil"/>
              <w:bottom w:val="single" w:sz="2" w:space="0" w:color="auto"/>
              <w:right w:val="nil"/>
            </w:tcBorders>
            <w:shd w:val="clear" w:color="auto" w:fill="auto"/>
            <w:vAlign w:val="center"/>
            <w:hideMark/>
          </w:tcPr>
          <w:p w14:paraId="2299DEC2"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Kale-garbiketa</w:t>
            </w:r>
          </w:p>
        </w:tc>
        <w:tc>
          <w:tcPr>
            <w:tcW w:w="0" w:type="auto"/>
            <w:tcBorders>
              <w:top w:val="single" w:sz="2" w:space="0" w:color="auto"/>
              <w:left w:val="nil"/>
              <w:bottom w:val="single" w:sz="2" w:space="0" w:color="auto"/>
              <w:right w:val="nil"/>
            </w:tcBorders>
            <w:shd w:val="clear" w:color="auto" w:fill="auto"/>
            <w:vAlign w:val="center"/>
            <w:hideMark/>
          </w:tcPr>
          <w:p w14:paraId="0403716D"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0" w:type="auto"/>
            <w:tcBorders>
              <w:top w:val="single" w:sz="2" w:space="0" w:color="auto"/>
              <w:left w:val="nil"/>
              <w:bottom w:val="single" w:sz="2" w:space="0" w:color="auto"/>
              <w:right w:val="nil"/>
            </w:tcBorders>
            <w:shd w:val="clear" w:color="auto" w:fill="auto"/>
            <w:vAlign w:val="center"/>
            <w:hideMark/>
          </w:tcPr>
          <w:p w14:paraId="132317E0"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4457A578"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1146" w:type="dxa"/>
            <w:tcBorders>
              <w:top w:val="single" w:sz="2" w:space="0" w:color="auto"/>
              <w:left w:val="nil"/>
              <w:bottom w:val="single" w:sz="2" w:space="0" w:color="auto"/>
              <w:right w:val="nil"/>
            </w:tcBorders>
            <w:shd w:val="clear" w:color="auto" w:fill="auto"/>
            <w:vAlign w:val="center"/>
            <w:hideMark/>
          </w:tcPr>
          <w:p w14:paraId="7173D62A"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r>
      <w:tr w:rsidR="004F3D90" w:rsidRPr="00D176AF" w14:paraId="624DF940" w14:textId="77777777" w:rsidTr="004F3D90">
        <w:trPr>
          <w:trHeight w:val="198"/>
        </w:trPr>
        <w:tc>
          <w:tcPr>
            <w:tcW w:w="0" w:type="auto"/>
            <w:gridSpan w:val="2"/>
            <w:tcBorders>
              <w:top w:val="single" w:sz="2" w:space="0" w:color="auto"/>
              <w:left w:val="nil"/>
              <w:bottom w:val="single" w:sz="2" w:space="0" w:color="auto"/>
              <w:right w:val="nil"/>
            </w:tcBorders>
            <w:shd w:val="clear" w:color="auto" w:fill="auto"/>
            <w:vAlign w:val="center"/>
            <w:hideMark/>
          </w:tcPr>
          <w:p w14:paraId="10CF2A12"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Edateko uraren etxeetako hornidura</w:t>
            </w:r>
          </w:p>
        </w:tc>
        <w:tc>
          <w:tcPr>
            <w:tcW w:w="0" w:type="auto"/>
            <w:tcBorders>
              <w:top w:val="single" w:sz="2" w:space="0" w:color="auto"/>
              <w:left w:val="nil"/>
              <w:bottom w:val="single" w:sz="2" w:space="0" w:color="auto"/>
              <w:right w:val="nil"/>
            </w:tcBorders>
            <w:shd w:val="clear" w:color="auto" w:fill="auto"/>
            <w:vAlign w:val="center"/>
            <w:hideMark/>
          </w:tcPr>
          <w:p w14:paraId="768D9E59"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3200A3CF"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5D991031"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1146" w:type="dxa"/>
            <w:tcBorders>
              <w:top w:val="single" w:sz="2" w:space="0" w:color="auto"/>
              <w:left w:val="nil"/>
              <w:bottom w:val="single" w:sz="2" w:space="0" w:color="auto"/>
              <w:right w:val="nil"/>
            </w:tcBorders>
            <w:shd w:val="clear" w:color="auto" w:fill="auto"/>
            <w:vAlign w:val="center"/>
            <w:hideMark/>
          </w:tcPr>
          <w:p w14:paraId="540F1964"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r>
      <w:tr w:rsidR="004F3D90" w:rsidRPr="00D176AF" w14:paraId="69160C7B" w14:textId="77777777" w:rsidTr="004F3D90">
        <w:trPr>
          <w:trHeight w:val="198"/>
        </w:trPr>
        <w:tc>
          <w:tcPr>
            <w:tcW w:w="0" w:type="auto"/>
            <w:gridSpan w:val="2"/>
            <w:tcBorders>
              <w:top w:val="single" w:sz="2" w:space="0" w:color="auto"/>
              <w:left w:val="nil"/>
              <w:bottom w:val="single" w:sz="2" w:space="0" w:color="auto"/>
              <w:right w:val="nil"/>
            </w:tcBorders>
            <w:shd w:val="clear" w:color="auto" w:fill="auto"/>
            <w:vAlign w:val="center"/>
            <w:hideMark/>
          </w:tcPr>
          <w:p w14:paraId="646009FA"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Estolderia</w:t>
            </w:r>
          </w:p>
        </w:tc>
        <w:tc>
          <w:tcPr>
            <w:tcW w:w="0" w:type="auto"/>
            <w:tcBorders>
              <w:top w:val="single" w:sz="2" w:space="0" w:color="auto"/>
              <w:left w:val="nil"/>
              <w:bottom w:val="single" w:sz="2" w:space="0" w:color="auto"/>
              <w:right w:val="nil"/>
            </w:tcBorders>
            <w:shd w:val="clear" w:color="auto" w:fill="auto"/>
            <w:vAlign w:val="center"/>
            <w:hideMark/>
          </w:tcPr>
          <w:p w14:paraId="536BB414"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65E8518F"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1C8DC32D"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1146" w:type="dxa"/>
            <w:tcBorders>
              <w:top w:val="single" w:sz="2" w:space="0" w:color="auto"/>
              <w:left w:val="nil"/>
              <w:bottom w:val="single" w:sz="2" w:space="0" w:color="auto"/>
              <w:right w:val="nil"/>
            </w:tcBorders>
            <w:shd w:val="clear" w:color="auto" w:fill="auto"/>
            <w:vAlign w:val="center"/>
            <w:hideMark/>
          </w:tcPr>
          <w:p w14:paraId="0585623A"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r>
      <w:tr w:rsidR="004F3D90" w:rsidRPr="00D176AF" w14:paraId="099A40A6" w14:textId="77777777" w:rsidTr="004F3D90">
        <w:trPr>
          <w:trHeight w:val="198"/>
        </w:trPr>
        <w:tc>
          <w:tcPr>
            <w:tcW w:w="0" w:type="auto"/>
            <w:gridSpan w:val="2"/>
            <w:tcBorders>
              <w:top w:val="single" w:sz="2" w:space="0" w:color="auto"/>
              <w:left w:val="nil"/>
              <w:bottom w:val="single" w:sz="2" w:space="0" w:color="auto"/>
              <w:right w:val="nil"/>
            </w:tcBorders>
            <w:shd w:val="clear" w:color="auto" w:fill="auto"/>
            <w:vAlign w:val="center"/>
            <w:hideMark/>
          </w:tcPr>
          <w:p w14:paraId="0DE9BA7B"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Populazio-guneetarako sarbidea</w:t>
            </w:r>
          </w:p>
        </w:tc>
        <w:tc>
          <w:tcPr>
            <w:tcW w:w="0" w:type="auto"/>
            <w:tcBorders>
              <w:top w:val="single" w:sz="2" w:space="0" w:color="auto"/>
              <w:left w:val="nil"/>
              <w:bottom w:val="single" w:sz="2" w:space="0" w:color="auto"/>
              <w:right w:val="nil"/>
            </w:tcBorders>
            <w:shd w:val="clear" w:color="auto" w:fill="auto"/>
            <w:vAlign w:val="center"/>
            <w:hideMark/>
          </w:tcPr>
          <w:p w14:paraId="5AA3B475"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554EDA0C"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0" w:type="auto"/>
            <w:tcBorders>
              <w:top w:val="single" w:sz="2" w:space="0" w:color="auto"/>
              <w:left w:val="nil"/>
              <w:bottom w:val="single" w:sz="2" w:space="0" w:color="auto"/>
              <w:right w:val="nil"/>
            </w:tcBorders>
            <w:shd w:val="clear" w:color="auto" w:fill="auto"/>
            <w:vAlign w:val="center"/>
            <w:hideMark/>
          </w:tcPr>
          <w:p w14:paraId="4D0FEDA1"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1146" w:type="dxa"/>
            <w:tcBorders>
              <w:top w:val="single" w:sz="2" w:space="0" w:color="auto"/>
              <w:left w:val="nil"/>
              <w:bottom w:val="single" w:sz="2" w:space="0" w:color="auto"/>
              <w:right w:val="nil"/>
            </w:tcBorders>
            <w:shd w:val="clear" w:color="auto" w:fill="auto"/>
            <w:vAlign w:val="center"/>
            <w:hideMark/>
          </w:tcPr>
          <w:p w14:paraId="771C0935"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r>
      <w:tr w:rsidR="004F3D90" w:rsidRPr="00D176AF" w14:paraId="20EF61FE" w14:textId="77777777" w:rsidTr="004F3D90">
        <w:trPr>
          <w:trHeight w:val="198"/>
        </w:trPr>
        <w:tc>
          <w:tcPr>
            <w:tcW w:w="0" w:type="auto"/>
            <w:gridSpan w:val="2"/>
            <w:tcBorders>
              <w:top w:val="single" w:sz="2" w:space="0" w:color="auto"/>
              <w:left w:val="nil"/>
              <w:bottom w:val="single" w:sz="2" w:space="0" w:color="auto"/>
              <w:right w:val="nil"/>
            </w:tcBorders>
            <w:shd w:val="clear" w:color="auto" w:fill="auto"/>
            <w:vAlign w:val="center"/>
            <w:hideMark/>
          </w:tcPr>
          <w:p w14:paraId="7DAEE6A9"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Hirigintza</w:t>
            </w:r>
          </w:p>
        </w:tc>
        <w:tc>
          <w:tcPr>
            <w:tcW w:w="0" w:type="auto"/>
            <w:tcBorders>
              <w:top w:val="single" w:sz="2" w:space="0" w:color="auto"/>
              <w:left w:val="nil"/>
              <w:bottom w:val="single" w:sz="2" w:space="0" w:color="auto"/>
              <w:right w:val="nil"/>
            </w:tcBorders>
            <w:shd w:val="clear" w:color="auto" w:fill="auto"/>
            <w:vAlign w:val="center"/>
            <w:hideMark/>
          </w:tcPr>
          <w:p w14:paraId="39D3D0BD"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0" w:type="auto"/>
            <w:tcBorders>
              <w:top w:val="single" w:sz="2" w:space="0" w:color="auto"/>
              <w:left w:val="nil"/>
              <w:bottom w:val="single" w:sz="2" w:space="0" w:color="auto"/>
              <w:right w:val="nil"/>
            </w:tcBorders>
            <w:shd w:val="clear" w:color="auto" w:fill="auto"/>
            <w:vAlign w:val="center"/>
            <w:hideMark/>
          </w:tcPr>
          <w:p w14:paraId="0DFBB981"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0D085159"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1146" w:type="dxa"/>
            <w:tcBorders>
              <w:top w:val="single" w:sz="2" w:space="0" w:color="auto"/>
              <w:left w:val="nil"/>
              <w:bottom w:val="single" w:sz="2" w:space="0" w:color="auto"/>
              <w:right w:val="nil"/>
            </w:tcBorders>
            <w:shd w:val="clear" w:color="auto" w:fill="auto"/>
            <w:vAlign w:val="center"/>
            <w:hideMark/>
          </w:tcPr>
          <w:p w14:paraId="132581C0"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r>
      <w:tr w:rsidR="004F3D90" w:rsidRPr="00D176AF" w14:paraId="4763D60D" w14:textId="77777777" w:rsidTr="004F3D90">
        <w:trPr>
          <w:trHeight w:val="198"/>
        </w:trPr>
        <w:tc>
          <w:tcPr>
            <w:tcW w:w="0" w:type="auto"/>
            <w:gridSpan w:val="2"/>
            <w:tcBorders>
              <w:top w:val="single" w:sz="2" w:space="0" w:color="auto"/>
              <w:left w:val="nil"/>
              <w:bottom w:val="single" w:sz="2" w:space="0" w:color="auto"/>
              <w:right w:val="nil"/>
            </w:tcBorders>
            <w:shd w:val="clear" w:color="auto" w:fill="auto"/>
            <w:vAlign w:val="center"/>
            <w:hideMark/>
          </w:tcPr>
          <w:p w14:paraId="1A8F0C71"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Kulturaren sustapena eta kultur ekipamenduak</w:t>
            </w:r>
          </w:p>
        </w:tc>
        <w:tc>
          <w:tcPr>
            <w:tcW w:w="0" w:type="auto"/>
            <w:tcBorders>
              <w:top w:val="single" w:sz="2" w:space="0" w:color="auto"/>
              <w:left w:val="nil"/>
              <w:bottom w:val="single" w:sz="2" w:space="0" w:color="auto"/>
              <w:right w:val="nil"/>
            </w:tcBorders>
            <w:shd w:val="clear" w:color="auto" w:fill="auto"/>
            <w:vAlign w:val="center"/>
            <w:hideMark/>
          </w:tcPr>
          <w:p w14:paraId="7CDD033E"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0" w:type="auto"/>
            <w:tcBorders>
              <w:top w:val="single" w:sz="2" w:space="0" w:color="auto"/>
              <w:left w:val="nil"/>
              <w:bottom w:val="single" w:sz="2" w:space="0" w:color="auto"/>
              <w:right w:val="nil"/>
            </w:tcBorders>
            <w:shd w:val="clear" w:color="auto" w:fill="auto"/>
            <w:vAlign w:val="center"/>
            <w:hideMark/>
          </w:tcPr>
          <w:p w14:paraId="45D26A91"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344F1F0F"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1146" w:type="dxa"/>
            <w:tcBorders>
              <w:top w:val="single" w:sz="2" w:space="0" w:color="auto"/>
              <w:left w:val="nil"/>
              <w:bottom w:val="single" w:sz="2" w:space="0" w:color="auto"/>
              <w:right w:val="nil"/>
            </w:tcBorders>
            <w:shd w:val="clear" w:color="auto" w:fill="auto"/>
            <w:vAlign w:val="center"/>
            <w:hideMark/>
          </w:tcPr>
          <w:p w14:paraId="5A6748E1"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r>
      <w:tr w:rsidR="004F3D90" w:rsidRPr="00D176AF" w14:paraId="380C8244" w14:textId="77777777" w:rsidTr="004F3D90">
        <w:trPr>
          <w:trHeight w:val="198"/>
        </w:trPr>
        <w:tc>
          <w:tcPr>
            <w:tcW w:w="0" w:type="auto"/>
            <w:gridSpan w:val="2"/>
            <w:tcBorders>
              <w:top w:val="single" w:sz="2" w:space="0" w:color="auto"/>
              <w:left w:val="nil"/>
              <w:bottom w:val="single" w:sz="2" w:space="0" w:color="auto"/>
              <w:right w:val="nil"/>
            </w:tcBorders>
            <w:shd w:val="clear" w:color="auto" w:fill="auto"/>
            <w:vAlign w:val="center"/>
            <w:hideMark/>
          </w:tcPr>
          <w:p w14:paraId="5C17834B"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 xml:space="preserve">Ikastetxe publikoak mantentzea </w:t>
            </w:r>
          </w:p>
        </w:tc>
        <w:tc>
          <w:tcPr>
            <w:tcW w:w="0" w:type="auto"/>
            <w:tcBorders>
              <w:top w:val="single" w:sz="2" w:space="0" w:color="auto"/>
              <w:left w:val="nil"/>
              <w:bottom w:val="single" w:sz="2" w:space="0" w:color="auto"/>
              <w:right w:val="nil"/>
            </w:tcBorders>
            <w:shd w:val="clear" w:color="auto" w:fill="auto"/>
            <w:vAlign w:val="center"/>
            <w:hideMark/>
          </w:tcPr>
          <w:p w14:paraId="0D14B488"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0" w:type="auto"/>
            <w:tcBorders>
              <w:top w:val="single" w:sz="2" w:space="0" w:color="auto"/>
              <w:left w:val="nil"/>
              <w:bottom w:val="single" w:sz="2" w:space="0" w:color="auto"/>
              <w:right w:val="nil"/>
            </w:tcBorders>
            <w:shd w:val="clear" w:color="auto" w:fill="auto"/>
            <w:vAlign w:val="center"/>
            <w:hideMark/>
          </w:tcPr>
          <w:p w14:paraId="6E5E888A"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3BA90CBF"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1146" w:type="dxa"/>
            <w:tcBorders>
              <w:top w:val="single" w:sz="2" w:space="0" w:color="auto"/>
              <w:left w:val="nil"/>
              <w:bottom w:val="single" w:sz="2" w:space="0" w:color="auto"/>
              <w:right w:val="nil"/>
            </w:tcBorders>
            <w:shd w:val="clear" w:color="auto" w:fill="auto"/>
            <w:vAlign w:val="center"/>
            <w:hideMark/>
          </w:tcPr>
          <w:p w14:paraId="5F5AC38B"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r>
      <w:tr w:rsidR="004F3D90" w:rsidRPr="00D176AF" w14:paraId="68BD274F" w14:textId="77777777" w:rsidTr="004F3D90">
        <w:trPr>
          <w:trHeight w:val="198"/>
        </w:trPr>
        <w:tc>
          <w:tcPr>
            <w:tcW w:w="0" w:type="auto"/>
            <w:gridSpan w:val="2"/>
            <w:tcBorders>
              <w:top w:val="single" w:sz="2" w:space="0" w:color="auto"/>
              <w:left w:val="nil"/>
              <w:bottom w:val="single" w:sz="2" w:space="0" w:color="auto"/>
              <w:right w:val="nil"/>
            </w:tcBorders>
            <w:shd w:val="clear" w:color="auto" w:fill="auto"/>
            <w:vAlign w:val="center"/>
            <w:hideMark/>
          </w:tcPr>
          <w:p w14:paraId="52EE2B37"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Berdintasunaren sustapena</w:t>
            </w:r>
          </w:p>
        </w:tc>
        <w:tc>
          <w:tcPr>
            <w:tcW w:w="0" w:type="auto"/>
            <w:tcBorders>
              <w:top w:val="single" w:sz="2" w:space="0" w:color="auto"/>
              <w:left w:val="nil"/>
              <w:bottom w:val="single" w:sz="2" w:space="0" w:color="auto"/>
              <w:right w:val="nil"/>
            </w:tcBorders>
            <w:shd w:val="clear" w:color="auto" w:fill="auto"/>
            <w:vAlign w:val="center"/>
            <w:hideMark/>
          </w:tcPr>
          <w:p w14:paraId="15FCC5E2"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1D402DF8"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423045C8"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1146" w:type="dxa"/>
            <w:tcBorders>
              <w:top w:val="single" w:sz="2" w:space="0" w:color="auto"/>
              <w:left w:val="nil"/>
              <w:bottom w:val="single" w:sz="2" w:space="0" w:color="auto"/>
              <w:right w:val="nil"/>
            </w:tcBorders>
            <w:shd w:val="clear" w:color="auto" w:fill="auto"/>
            <w:vAlign w:val="center"/>
            <w:hideMark/>
          </w:tcPr>
          <w:p w14:paraId="50F1D675"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r>
      <w:tr w:rsidR="004F3D90" w:rsidRPr="00D176AF" w14:paraId="34D47F34" w14:textId="77777777" w:rsidTr="004F3D90">
        <w:trPr>
          <w:trHeight w:val="198"/>
        </w:trPr>
        <w:tc>
          <w:tcPr>
            <w:tcW w:w="0" w:type="auto"/>
            <w:gridSpan w:val="2"/>
            <w:tcBorders>
              <w:top w:val="single" w:sz="2" w:space="0" w:color="auto"/>
              <w:left w:val="nil"/>
              <w:bottom w:val="single" w:sz="2" w:space="0" w:color="auto"/>
              <w:right w:val="nil"/>
            </w:tcBorders>
            <w:shd w:val="clear" w:color="auto" w:fill="auto"/>
            <w:vAlign w:val="center"/>
            <w:hideMark/>
          </w:tcPr>
          <w:p w14:paraId="3B99F59D"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Merkataritza ibiltaria</w:t>
            </w:r>
          </w:p>
        </w:tc>
        <w:tc>
          <w:tcPr>
            <w:tcW w:w="0" w:type="auto"/>
            <w:tcBorders>
              <w:top w:val="single" w:sz="2" w:space="0" w:color="auto"/>
              <w:left w:val="nil"/>
              <w:bottom w:val="single" w:sz="2" w:space="0" w:color="auto"/>
              <w:right w:val="nil"/>
            </w:tcBorders>
            <w:shd w:val="clear" w:color="auto" w:fill="auto"/>
            <w:vAlign w:val="center"/>
            <w:hideMark/>
          </w:tcPr>
          <w:p w14:paraId="1C7061CD"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0" w:type="auto"/>
            <w:tcBorders>
              <w:top w:val="single" w:sz="2" w:space="0" w:color="auto"/>
              <w:left w:val="nil"/>
              <w:bottom w:val="single" w:sz="2" w:space="0" w:color="auto"/>
              <w:right w:val="nil"/>
            </w:tcBorders>
            <w:shd w:val="clear" w:color="auto" w:fill="auto"/>
            <w:vAlign w:val="center"/>
            <w:hideMark/>
          </w:tcPr>
          <w:p w14:paraId="1E64C02E"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1A2D5BDC"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1146" w:type="dxa"/>
            <w:tcBorders>
              <w:top w:val="single" w:sz="2" w:space="0" w:color="auto"/>
              <w:left w:val="nil"/>
              <w:bottom w:val="single" w:sz="2" w:space="0" w:color="auto"/>
              <w:right w:val="nil"/>
            </w:tcBorders>
            <w:shd w:val="clear" w:color="auto" w:fill="auto"/>
            <w:vAlign w:val="center"/>
            <w:hideMark/>
          </w:tcPr>
          <w:p w14:paraId="5929D4C5"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r>
      <w:tr w:rsidR="004F3D90" w:rsidRPr="00D176AF" w14:paraId="496FB6B5" w14:textId="77777777" w:rsidTr="004F3D90">
        <w:trPr>
          <w:trHeight w:val="198"/>
        </w:trPr>
        <w:tc>
          <w:tcPr>
            <w:tcW w:w="0" w:type="auto"/>
            <w:gridSpan w:val="2"/>
            <w:tcBorders>
              <w:top w:val="single" w:sz="2" w:space="0" w:color="auto"/>
              <w:left w:val="nil"/>
              <w:bottom w:val="single" w:sz="2" w:space="0" w:color="auto"/>
              <w:right w:val="nil"/>
            </w:tcBorders>
            <w:shd w:val="clear" w:color="auto" w:fill="auto"/>
            <w:vAlign w:val="center"/>
            <w:hideMark/>
          </w:tcPr>
          <w:p w14:paraId="5720CE79"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Kirol-jardueraren sustapena</w:t>
            </w:r>
          </w:p>
        </w:tc>
        <w:tc>
          <w:tcPr>
            <w:tcW w:w="0" w:type="auto"/>
            <w:tcBorders>
              <w:top w:val="single" w:sz="2" w:space="0" w:color="auto"/>
              <w:left w:val="nil"/>
              <w:bottom w:val="single" w:sz="2" w:space="0" w:color="auto"/>
              <w:right w:val="nil"/>
            </w:tcBorders>
            <w:shd w:val="clear" w:color="auto" w:fill="auto"/>
            <w:vAlign w:val="center"/>
            <w:hideMark/>
          </w:tcPr>
          <w:p w14:paraId="209DD6F8"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624CA7DB"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2" w:space="0" w:color="auto"/>
              <w:left w:val="nil"/>
              <w:bottom w:val="single" w:sz="2" w:space="0" w:color="auto"/>
              <w:right w:val="nil"/>
            </w:tcBorders>
            <w:shd w:val="clear" w:color="auto" w:fill="auto"/>
            <w:vAlign w:val="center"/>
            <w:hideMark/>
          </w:tcPr>
          <w:p w14:paraId="31D06C81"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1146" w:type="dxa"/>
            <w:tcBorders>
              <w:top w:val="single" w:sz="2" w:space="0" w:color="auto"/>
              <w:left w:val="nil"/>
              <w:bottom w:val="single" w:sz="2" w:space="0" w:color="auto"/>
              <w:right w:val="nil"/>
            </w:tcBorders>
            <w:shd w:val="clear" w:color="auto" w:fill="auto"/>
            <w:vAlign w:val="center"/>
            <w:hideMark/>
          </w:tcPr>
          <w:p w14:paraId="23DF5294"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r>
      <w:tr w:rsidR="004F3D90" w:rsidRPr="00D176AF" w14:paraId="0179F8F0" w14:textId="77777777" w:rsidTr="004F3D90">
        <w:trPr>
          <w:trHeight w:val="198"/>
        </w:trPr>
        <w:tc>
          <w:tcPr>
            <w:tcW w:w="0" w:type="auto"/>
            <w:gridSpan w:val="2"/>
            <w:tcBorders>
              <w:top w:val="single" w:sz="2" w:space="0" w:color="auto"/>
              <w:left w:val="nil"/>
              <w:bottom w:val="single" w:sz="4" w:space="0" w:color="auto"/>
              <w:right w:val="nil"/>
            </w:tcBorders>
            <w:shd w:val="clear" w:color="auto" w:fill="auto"/>
            <w:vAlign w:val="center"/>
            <w:hideMark/>
          </w:tcPr>
          <w:p w14:paraId="5DC10768"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Turismo-jardueraren sustapena</w:t>
            </w:r>
          </w:p>
        </w:tc>
        <w:tc>
          <w:tcPr>
            <w:tcW w:w="0" w:type="auto"/>
            <w:tcBorders>
              <w:top w:val="single" w:sz="2" w:space="0" w:color="auto"/>
              <w:left w:val="nil"/>
              <w:bottom w:val="single" w:sz="4" w:space="0" w:color="auto"/>
              <w:right w:val="nil"/>
            </w:tcBorders>
            <w:shd w:val="clear" w:color="auto" w:fill="auto"/>
            <w:noWrap/>
            <w:vAlign w:val="center"/>
            <w:hideMark/>
          </w:tcPr>
          <w:p w14:paraId="51460FD3" w14:textId="77777777" w:rsidR="004F3D90" w:rsidRPr="00D176AF" w:rsidRDefault="004F3D90" w:rsidP="004F3D90">
            <w:pPr>
              <w:spacing w:after="0"/>
              <w:ind w:firstLine="0"/>
              <w:jc w:val="right"/>
              <w:rPr>
                <w:rFonts w:ascii="Calibri" w:hAnsi="Calibri" w:cs="Calibri"/>
                <w:color w:val="000000"/>
                <w:sz w:val="22"/>
                <w:szCs w:val="22"/>
              </w:rPr>
            </w:pPr>
            <w:r>
              <w:rPr>
                <w:rFonts w:ascii="Calibri" w:hAnsi="Calibri"/>
                <w:color w:val="000000"/>
                <w:sz w:val="22"/>
              </w:rPr>
              <w:t> </w:t>
            </w:r>
          </w:p>
        </w:tc>
        <w:tc>
          <w:tcPr>
            <w:tcW w:w="0" w:type="auto"/>
            <w:tcBorders>
              <w:top w:val="single" w:sz="2" w:space="0" w:color="auto"/>
              <w:left w:val="nil"/>
              <w:bottom w:val="single" w:sz="4" w:space="0" w:color="auto"/>
              <w:right w:val="nil"/>
            </w:tcBorders>
            <w:shd w:val="clear" w:color="auto" w:fill="auto"/>
            <w:noWrap/>
            <w:vAlign w:val="center"/>
            <w:hideMark/>
          </w:tcPr>
          <w:p w14:paraId="07D9F2D7" w14:textId="77777777" w:rsidR="004F3D90" w:rsidRPr="00E00C9F" w:rsidRDefault="004F3D90" w:rsidP="004F3D90">
            <w:pPr>
              <w:spacing w:after="0"/>
              <w:ind w:firstLine="0"/>
              <w:jc w:val="right"/>
              <w:rPr>
                <w:rFonts w:ascii="Calibri" w:hAnsi="Calibri" w:cs="Calibri"/>
                <w:color w:val="000000"/>
                <w:sz w:val="22"/>
                <w:szCs w:val="22"/>
              </w:rPr>
            </w:pPr>
            <w:r>
              <w:rPr>
                <w:rFonts w:ascii="Calibri" w:hAnsi="Calibri"/>
                <w:color w:val="000000"/>
                <w:sz w:val="22"/>
              </w:rPr>
              <w:t> </w:t>
            </w:r>
          </w:p>
        </w:tc>
        <w:tc>
          <w:tcPr>
            <w:tcW w:w="0" w:type="auto"/>
            <w:tcBorders>
              <w:top w:val="single" w:sz="2" w:space="0" w:color="auto"/>
              <w:left w:val="nil"/>
              <w:bottom w:val="single" w:sz="4" w:space="0" w:color="auto"/>
              <w:right w:val="nil"/>
            </w:tcBorders>
            <w:shd w:val="clear" w:color="auto" w:fill="auto"/>
            <w:noWrap/>
            <w:vAlign w:val="center"/>
            <w:hideMark/>
          </w:tcPr>
          <w:p w14:paraId="4F45C5C5" w14:textId="77777777" w:rsidR="004F3D90" w:rsidRPr="00E00C9F" w:rsidRDefault="004F3D90" w:rsidP="004F3D90">
            <w:pPr>
              <w:spacing w:after="0"/>
              <w:ind w:firstLine="0"/>
              <w:jc w:val="right"/>
              <w:rPr>
                <w:rFonts w:ascii="Calibri" w:hAnsi="Calibri" w:cs="Calibri"/>
                <w:color w:val="000000"/>
                <w:sz w:val="22"/>
                <w:szCs w:val="22"/>
              </w:rPr>
            </w:pPr>
            <w:r>
              <w:rPr>
                <w:rFonts w:ascii="Calibri" w:hAnsi="Calibri"/>
                <w:color w:val="000000"/>
                <w:sz w:val="22"/>
              </w:rPr>
              <w:t> </w:t>
            </w:r>
          </w:p>
        </w:tc>
        <w:tc>
          <w:tcPr>
            <w:tcW w:w="1146" w:type="dxa"/>
            <w:tcBorders>
              <w:top w:val="single" w:sz="2" w:space="0" w:color="auto"/>
              <w:left w:val="nil"/>
              <w:bottom w:val="single" w:sz="4" w:space="0" w:color="auto"/>
              <w:right w:val="nil"/>
            </w:tcBorders>
            <w:shd w:val="clear" w:color="auto" w:fill="auto"/>
            <w:vAlign w:val="center"/>
            <w:hideMark/>
          </w:tcPr>
          <w:p w14:paraId="42C10217"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r>
      <w:tr w:rsidR="004F3D90" w:rsidRPr="00D176AF" w14:paraId="650356D0" w14:textId="77777777" w:rsidTr="004F3D90">
        <w:trPr>
          <w:trHeight w:val="198"/>
        </w:trPr>
        <w:tc>
          <w:tcPr>
            <w:tcW w:w="0" w:type="auto"/>
            <w:gridSpan w:val="2"/>
            <w:tcBorders>
              <w:top w:val="single" w:sz="4" w:space="0" w:color="auto"/>
              <w:left w:val="nil"/>
              <w:bottom w:val="single" w:sz="4" w:space="0" w:color="auto"/>
              <w:right w:val="nil"/>
            </w:tcBorders>
            <w:shd w:val="clear" w:color="auto" w:fill="auto"/>
            <w:vAlign w:val="center"/>
            <w:hideMark/>
          </w:tcPr>
          <w:p w14:paraId="3F4FB4BA" w14:textId="77777777" w:rsidR="004F3D90" w:rsidRPr="00D176AF" w:rsidRDefault="004F3D90" w:rsidP="004F3D90">
            <w:pPr>
              <w:spacing w:after="0"/>
              <w:ind w:firstLine="0"/>
              <w:jc w:val="left"/>
              <w:rPr>
                <w:rFonts w:ascii="Arial Narrow" w:hAnsi="Arial Narrow" w:cs="Calibri"/>
                <w:color w:val="000000"/>
              </w:rPr>
            </w:pPr>
            <w:r>
              <w:rPr>
                <w:rFonts w:ascii="Arial Narrow" w:hAnsi="Arial Narrow"/>
                <w:color w:val="000000"/>
              </w:rPr>
              <w:t>Gizarte zerbitzuak</w:t>
            </w:r>
          </w:p>
        </w:tc>
        <w:tc>
          <w:tcPr>
            <w:tcW w:w="0" w:type="auto"/>
            <w:tcBorders>
              <w:top w:val="single" w:sz="4" w:space="0" w:color="auto"/>
              <w:left w:val="nil"/>
              <w:bottom w:val="single" w:sz="4" w:space="0" w:color="auto"/>
              <w:right w:val="nil"/>
            </w:tcBorders>
            <w:shd w:val="clear" w:color="auto" w:fill="auto"/>
            <w:vAlign w:val="center"/>
            <w:hideMark/>
          </w:tcPr>
          <w:p w14:paraId="6FD51D7C" w14:textId="77777777" w:rsidR="004F3D90" w:rsidRPr="00D176AF" w:rsidRDefault="004F3D90" w:rsidP="004F3D90">
            <w:pPr>
              <w:spacing w:after="0"/>
              <w:ind w:firstLine="0"/>
              <w:jc w:val="right"/>
              <w:rPr>
                <w:rFonts w:ascii="Arial Narrow" w:hAnsi="Arial Narrow" w:cs="Calibri"/>
                <w:b/>
                <w:bCs/>
                <w:color w:val="000000"/>
              </w:rPr>
            </w:pPr>
            <w:r>
              <w:rPr>
                <w:rFonts w:ascii="Arial Narrow" w:hAnsi="Arial Narrow"/>
                <w:b/>
                <w:color w:val="000000"/>
              </w:rPr>
              <w:t> </w:t>
            </w:r>
          </w:p>
        </w:tc>
        <w:tc>
          <w:tcPr>
            <w:tcW w:w="0" w:type="auto"/>
            <w:tcBorders>
              <w:top w:val="single" w:sz="4" w:space="0" w:color="auto"/>
              <w:left w:val="nil"/>
              <w:bottom w:val="single" w:sz="4" w:space="0" w:color="auto"/>
              <w:right w:val="nil"/>
            </w:tcBorders>
            <w:shd w:val="clear" w:color="auto" w:fill="auto"/>
            <w:vAlign w:val="center"/>
            <w:hideMark/>
          </w:tcPr>
          <w:p w14:paraId="5DD90226"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 </w:t>
            </w:r>
          </w:p>
        </w:tc>
        <w:tc>
          <w:tcPr>
            <w:tcW w:w="0" w:type="auto"/>
            <w:tcBorders>
              <w:top w:val="single" w:sz="4" w:space="0" w:color="auto"/>
              <w:left w:val="nil"/>
              <w:bottom w:val="single" w:sz="4" w:space="0" w:color="auto"/>
              <w:right w:val="nil"/>
            </w:tcBorders>
            <w:shd w:val="clear" w:color="auto" w:fill="auto"/>
            <w:vAlign w:val="center"/>
            <w:hideMark/>
          </w:tcPr>
          <w:p w14:paraId="69345F6B" w14:textId="77777777" w:rsidR="004F3D90" w:rsidRPr="00E00C9F" w:rsidRDefault="004F3D90" w:rsidP="004F3D90">
            <w:pPr>
              <w:spacing w:after="0"/>
              <w:ind w:firstLine="0"/>
              <w:jc w:val="right"/>
              <w:rPr>
                <w:rFonts w:ascii="Arial Narrow" w:hAnsi="Arial Narrow" w:cs="Calibri"/>
                <w:bCs/>
                <w:color w:val="000000"/>
              </w:rPr>
            </w:pPr>
            <w:r>
              <w:rPr>
                <w:rFonts w:ascii="Arial Narrow" w:hAnsi="Arial Narrow"/>
                <w:color w:val="000000"/>
              </w:rPr>
              <w:t>x</w:t>
            </w:r>
          </w:p>
        </w:tc>
        <w:tc>
          <w:tcPr>
            <w:tcW w:w="1146" w:type="dxa"/>
            <w:tcBorders>
              <w:top w:val="single" w:sz="4" w:space="0" w:color="auto"/>
              <w:left w:val="nil"/>
              <w:bottom w:val="single" w:sz="4" w:space="0" w:color="auto"/>
              <w:right w:val="nil"/>
            </w:tcBorders>
            <w:shd w:val="clear" w:color="auto" w:fill="auto"/>
            <w:noWrap/>
            <w:vAlign w:val="center"/>
            <w:hideMark/>
          </w:tcPr>
          <w:p w14:paraId="193D7021" w14:textId="77777777" w:rsidR="004F3D90" w:rsidRPr="00E00C9F" w:rsidRDefault="004F3D90" w:rsidP="004F3D90">
            <w:pPr>
              <w:spacing w:after="0"/>
              <w:ind w:firstLine="0"/>
              <w:jc w:val="right"/>
              <w:rPr>
                <w:rFonts w:ascii="Calibri" w:hAnsi="Calibri" w:cs="Calibri"/>
                <w:color w:val="000000"/>
                <w:sz w:val="22"/>
                <w:szCs w:val="22"/>
              </w:rPr>
            </w:pPr>
            <w:r>
              <w:rPr>
                <w:rFonts w:ascii="Calibri" w:hAnsi="Calibri"/>
                <w:color w:val="000000"/>
                <w:sz w:val="22"/>
              </w:rPr>
              <w:t> </w:t>
            </w:r>
          </w:p>
        </w:tc>
      </w:tr>
    </w:tbl>
    <w:p w14:paraId="4C264593" w14:textId="77777777" w:rsidR="00496360" w:rsidRDefault="00496360" w:rsidP="004F3D90">
      <w:pPr>
        <w:pStyle w:val="texto"/>
        <w:rPr>
          <w:szCs w:val="26"/>
        </w:rPr>
      </w:pPr>
    </w:p>
    <w:p w14:paraId="7347F456" w14:textId="77777777" w:rsidR="00496360" w:rsidRDefault="00496360">
      <w:pPr>
        <w:spacing w:after="0"/>
        <w:ind w:firstLine="0"/>
        <w:jc w:val="left"/>
        <w:rPr>
          <w:spacing w:val="6"/>
          <w:sz w:val="26"/>
          <w:szCs w:val="26"/>
        </w:rPr>
      </w:pPr>
      <w:r>
        <w:lastRenderedPageBreak/>
        <w:br w:type="page"/>
      </w:r>
    </w:p>
    <w:p w14:paraId="2A758293" w14:textId="77777777" w:rsidR="004F3D90" w:rsidRPr="00E33FEC" w:rsidRDefault="004F3D90" w:rsidP="004F3D90">
      <w:pPr>
        <w:pStyle w:val="texto"/>
        <w:rPr>
          <w:szCs w:val="26"/>
        </w:rPr>
      </w:pPr>
      <w:r>
        <w:lastRenderedPageBreak/>
        <w:t>Udala, halaber, honako mankomunitate hauen kide da:</w:t>
      </w:r>
    </w:p>
    <w:p w14:paraId="791F1AA4" w14:textId="77777777" w:rsidR="004F3D90" w:rsidRPr="00E33FEC" w:rsidRDefault="004F3D90" w:rsidP="004F3D90">
      <w:pPr>
        <w:pStyle w:val="texto"/>
        <w:rPr>
          <w:szCs w:val="26"/>
        </w:rPr>
      </w:pPr>
      <w:r>
        <w:t>a) Sakanako Mankomunitatearena, uraren goi- nahiz behe-hornidurarako, hiri-hondakinen bilketa eta tratamendurako, immigraziorako, kirolerako eta Etxebizitzak Birgaitzeko Bulegorako.</w:t>
      </w:r>
    </w:p>
    <w:p w14:paraId="394DEC3B" w14:textId="77777777" w:rsidR="004F3D90" w:rsidRPr="007A296D" w:rsidRDefault="004F3D90" w:rsidP="004F3D90">
      <w:pPr>
        <w:pStyle w:val="texto"/>
        <w:rPr>
          <w:color w:val="FF0000"/>
          <w:szCs w:val="26"/>
        </w:rPr>
      </w:pPr>
      <w:r>
        <w:t>b) Irurtzungo oinarrizko eskualdeko Gizarte Zerbitzuen Mankomunitatearena, harrera- eta orientazio-programetarako, gizarteratze-programetarako, familiei, haurrei eta gazteei arreta emateko programetarako, eta autonomia pertsonala sustatu eta mendekotasun-egoeran dauden pertsonei arreta emateko programetarako.</w:t>
      </w:r>
    </w:p>
    <w:p w14:paraId="7D6C6793" w14:textId="77777777" w:rsidR="004F3D90" w:rsidRPr="009B0BF0" w:rsidRDefault="004F3D90" w:rsidP="004F3D90">
      <w:pPr>
        <w:pStyle w:val="texto"/>
        <w:rPr>
          <w:szCs w:val="26"/>
        </w:rPr>
      </w:pPr>
      <w:r>
        <w:t>Zerbitzu mankomunatu horiek guztiek 163.324 euroko gastua ekarri diote Udalari.</w:t>
      </w:r>
    </w:p>
    <w:p w14:paraId="42CE71EE" w14:textId="77777777" w:rsidR="004F3D90" w:rsidRPr="00962945" w:rsidRDefault="004F3D90" w:rsidP="004F3D90">
      <w:pPr>
        <w:pStyle w:val="texto"/>
        <w:rPr>
          <w:szCs w:val="26"/>
        </w:rPr>
      </w:pPr>
      <w:r>
        <w:t>Halaber parte hartzen du Plazaola Turismo Partzuergoan, zeina eratu baitzen eskualdearen turismo-garapena xede harturik, eta 19.217 euroko gastua ekarri dio.</w:t>
      </w:r>
    </w:p>
    <w:p w14:paraId="04F5974C" w14:textId="77777777" w:rsidR="004F3D90" w:rsidRDefault="004F3D90" w:rsidP="004F3D90">
      <w:pPr>
        <w:spacing w:after="0"/>
        <w:ind w:firstLine="0"/>
        <w:jc w:val="left"/>
        <w:rPr>
          <w:sz w:val="26"/>
          <w:szCs w:val="26"/>
        </w:rPr>
      </w:pPr>
      <w:r>
        <w:br w:type="page"/>
      </w:r>
    </w:p>
    <w:p w14:paraId="5CB9FE4C" w14:textId="77777777" w:rsidR="004F3D90" w:rsidRPr="00D92287" w:rsidRDefault="004F3D90" w:rsidP="004F3D90">
      <w:pPr>
        <w:pStyle w:val="atitulo1"/>
      </w:pPr>
      <w:bookmarkStart w:id="42" w:name="_Toc118266022"/>
      <w:bookmarkStart w:id="43" w:name="_Toc121298741"/>
      <w:bookmarkStart w:id="44" w:name="_Toc134611374"/>
      <w:bookmarkStart w:id="45" w:name="_Toc137635642"/>
      <w:r>
        <w:lastRenderedPageBreak/>
        <w:t>3. eranskina Arau-esparrua</w:t>
      </w:r>
      <w:bookmarkEnd w:id="42"/>
      <w:bookmarkEnd w:id="43"/>
      <w:bookmarkEnd w:id="44"/>
      <w:bookmarkEnd w:id="45"/>
    </w:p>
    <w:p w14:paraId="665D9295" w14:textId="77777777" w:rsidR="004F3D90" w:rsidRDefault="004F3D90" w:rsidP="004F3D90">
      <w:pPr>
        <w:tabs>
          <w:tab w:val="center" w:pos="2835"/>
          <w:tab w:val="center" w:pos="3969"/>
          <w:tab w:val="center" w:pos="5103"/>
          <w:tab w:val="center" w:pos="6237"/>
          <w:tab w:val="center" w:pos="7371"/>
        </w:tabs>
        <w:spacing w:before="240"/>
        <w:ind w:firstLine="284"/>
        <w:rPr>
          <w:spacing w:val="4"/>
          <w:sz w:val="26"/>
          <w:szCs w:val="24"/>
        </w:rPr>
      </w:pPr>
      <w:r>
        <w:rPr>
          <w:sz w:val="26"/>
        </w:rPr>
        <w:t>Funtsean honako arau hauek osatzen dute udalari 2021ean aplikatzekoa zaion arau-esparrua:</w:t>
      </w:r>
    </w:p>
    <w:p w14:paraId="2ECD4A54" w14:textId="77777777" w:rsidR="004F3D90" w:rsidRPr="00B76DAA"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 xml:space="preserve">7/1985 Legea, apirilaren 2koa, Toki Araubidearen Oinarriak arautzen dituena. </w:t>
      </w:r>
    </w:p>
    <w:p w14:paraId="14A93715" w14:textId="77777777" w:rsidR="004F3D90" w:rsidRPr="00B76DAA"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 xml:space="preserve">38/2003 Lege Orokorra, azaroaren 17koa, Dirulaguntzei buruzkoa. </w:t>
      </w:r>
    </w:p>
    <w:p w14:paraId="3AB2EDCE" w14:textId="77777777" w:rsidR="004F3D90" w:rsidRPr="00B76DAA"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3/2004 Legea, abenduaren 29koa, neurriak ezartzen dituena merkataritza-eragiketetako berankortasunaren aurka.</w:t>
      </w:r>
    </w:p>
    <w:p w14:paraId="7D59D51E" w14:textId="77777777" w:rsidR="004F3D90"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 xml:space="preserve">2/2012 Lege Organikoa, apirilaren 27koa, Aurrekontu-egonkortasunari eta Finantza-jasangarritasunari buruzkoa, eta hori garatzeko araudia. </w:t>
      </w:r>
    </w:p>
    <w:p w14:paraId="7A51E591" w14:textId="77777777" w:rsidR="004F3D90"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39/2015 Legea, urriaren 1ekoa, Administrazio Publikoen Administrazio-prozedura Erkideari buruzkoa.</w:t>
      </w:r>
    </w:p>
    <w:p w14:paraId="32E0EDAD" w14:textId="77777777" w:rsidR="004F3D90" w:rsidRPr="00B76DAA"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40/2015 Legea, urriaren 1ekoa, Sektore Publikoaren Araubide Juridikoari buruzkoa.</w:t>
      </w:r>
    </w:p>
    <w:p w14:paraId="7A0AE561" w14:textId="77777777" w:rsidR="004F3D90" w:rsidRPr="00B76DAA"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 xml:space="preserve">2/2015 Legegintzako Errege-dekretua, urriaren 23koa, Langileen Estatutuaren Legearen testu </w:t>
      </w:r>
      <w:proofErr w:type="spellStart"/>
      <w:r>
        <w:rPr>
          <w:sz w:val="26"/>
        </w:rPr>
        <w:t>bategina</w:t>
      </w:r>
      <w:proofErr w:type="spellEnd"/>
      <w:r>
        <w:rPr>
          <w:sz w:val="26"/>
        </w:rPr>
        <w:t xml:space="preserve"> onesten duena.</w:t>
      </w:r>
    </w:p>
    <w:p w14:paraId="0F0EAAC9" w14:textId="77777777" w:rsidR="004F3D90"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11/2020 Legea, abenduaren 30ekoa, Estatuko 2021erako Aurrekontu Orokorrei buruzkoa (sektore publikoaren zerbitzura diharduten langileen gastuen arloan aplikatu beharreko xedapenak).</w:t>
      </w:r>
    </w:p>
    <w:p w14:paraId="40BA8DE7" w14:textId="77777777" w:rsidR="004F3D90" w:rsidRPr="00B76DAA"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 xml:space="preserve">6/1990 Foru Legea, uztailaren 2koa, Nafarroako Toki Administrazioari buruzkoa. </w:t>
      </w:r>
    </w:p>
    <w:p w14:paraId="4FE2A930" w14:textId="77777777" w:rsidR="004F3D90" w:rsidRPr="00B76DAA"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 xml:space="preserve">251/1993 Legegintzako Foru Dekretua, abuztuaren 30ekoa, Nafarroako Administrazio Publikoen Zerbitzuko Langileen Estatutuaren testu </w:t>
      </w:r>
      <w:proofErr w:type="spellStart"/>
      <w:r>
        <w:rPr>
          <w:sz w:val="26"/>
        </w:rPr>
        <w:t>bategina</w:t>
      </w:r>
      <w:proofErr w:type="spellEnd"/>
      <w:r>
        <w:rPr>
          <w:sz w:val="26"/>
        </w:rPr>
        <w:t xml:space="preserve"> onesten duena. </w:t>
      </w:r>
    </w:p>
    <w:p w14:paraId="45818136" w14:textId="77777777" w:rsidR="004F3D90" w:rsidRPr="00B76DAA"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 xml:space="preserve">2/1995 Foru Legea, martxoaren 10ekoa, Nafarroako Toki Ogasunei buruzkoa. </w:t>
      </w:r>
    </w:p>
    <w:p w14:paraId="1446C83D" w14:textId="77777777" w:rsidR="004F3D90" w:rsidRPr="00B76DAA"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 xml:space="preserve">1/2017 Legegintzako Foru Dekretua, uztailaren 26koa, Lurraldearen Antolamenduari eta Hirigintzari buruzko Foru Legearen testu </w:t>
      </w:r>
      <w:proofErr w:type="spellStart"/>
      <w:r>
        <w:rPr>
          <w:sz w:val="26"/>
        </w:rPr>
        <w:t>bategina</w:t>
      </w:r>
      <w:proofErr w:type="spellEnd"/>
      <w:r>
        <w:rPr>
          <w:sz w:val="26"/>
        </w:rPr>
        <w:t xml:space="preserve"> onesten duena.</w:t>
      </w:r>
    </w:p>
    <w:p w14:paraId="7A7C9AE8" w14:textId="77777777" w:rsidR="004F3D90" w:rsidRPr="00B76DAA"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2/2018 Foru Legea, apirilaren 13koa, Kontratu Publikoei buruzkoa.</w:t>
      </w:r>
    </w:p>
    <w:p w14:paraId="194FB2D1" w14:textId="77777777" w:rsidR="004F3D90" w:rsidRPr="00B76DAA"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 xml:space="preserve">23/2018 Foru Legea, azaroaren 19koa, Nafarroako Poliziei buruzkoa. </w:t>
      </w:r>
    </w:p>
    <w:p w14:paraId="218BAB35" w14:textId="77777777" w:rsidR="004F3D90" w:rsidRPr="00B76DAA"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6/2020 Foru Legea eta 7/2020 Foru Legea, apirilaren 6koak, presako neurriak onesten dituztenak COVID-19ak eragindako inpaktuari aurre egiteko.</w:t>
      </w:r>
    </w:p>
    <w:p w14:paraId="0633DB56" w14:textId="77777777" w:rsidR="004F3D90" w:rsidRPr="00B76DAA"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 xml:space="preserve">Kontabilitatearen eta aurrekontuen arloan, araubide juridikoa ezartzen dutenak honako hauek dira: 270. eta 273. foru dekretuak, 1998ko irailaren 21ekoak, zeinak Nafarroako Toki Administraziorako aurrekontu eta gastu publikoari eta kontabilitateari buruzkoak baitira, eta irailaren 23ko 234/2015 Foru Dekretua, Nafarroako toki entitateen aurrekontu-egitura onesten duena. </w:t>
      </w:r>
    </w:p>
    <w:p w14:paraId="0E7225DF" w14:textId="77777777" w:rsidR="004F3D90" w:rsidRPr="00FD2B67" w:rsidRDefault="004F3D90" w:rsidP="004F3D90">
      <w:pPr>
        <w:numPr>
          <w:ilvl w:val="0"/>
          <w:numId w:val="16"/>
        </w:numPr>
        <w:tabs>
          <w:tab w:val="num" w:pos="284"/>
          <w:tab w:val="num" w:pos="600"/>
          <w:tab w:val="num" w:pos="720"/>
          <w:tab w:val="num" w:pos="1320"/>
        </w:tabs>
        <w:spacing w:after="120"/>
        <w:rPr>
          <w:sz w:val="26"/>
          <w:szCs w:val="26"/>
        </w:rPr>
      </w:pPr>
      <w:r>
        <w:rPr>
          <w:sz w:val="26"/>
        </w:rPr>
        <w:t>Udalaren 2021eko aurrekontuaren exekuzio-oinarriak eta udalaren gainerako barne arauak.</w:t>
      </w:r>
      <w:r>
        <w:rPr>
          <w:sz w:val="26"/>
        </w:rPr>
        <w:br w:type="page"/>
      </w:r>
    </w:p>
    <w:p w14:paraId="4C239542" w14:textId="77777777" w:rsidR="004F3D90" w:rsidRDefault="004F3D90" w:rsidP="004F3D90">
      <w:pPr>
        <w:pStyle w:val="atitulo1"/>
      </w:pPr>
      <w:bookmarkStart w:id="46" w:name="_Toc118266023"/>
      <w:bookmarkStart w:id="47" w:name="_Toc121298742"/>
      <w:bookmarkStart w:id="48" w:name="_Toc134611375"/>
      <w:bookmarkStart w:id="49" w:name="_Toc137635643"/>
      <w:r>
        <w:lastRenderedPageBreak/>
        <w:t>4. eranskina Salbuespenei buruzko informazio gehigarria</w:t>
      </w:r>
      <w:bookmarkEnd w:id="46"/>
      <w:bookmarkEnd w:id="47"/>
      <w:bookmarkEnd w:id="48"/>
      <w:bookmarkEnd w:id="49"/>
    </w:p>
    <w:p w14:paraId="0C21D621" w14:textId="77777777" w:rsidR="004F3D90" w:rsidRPr="0095046B" w:rsidRDefault="004F3D90" w:rsidP="004F3D90">
      <w:pPr>
        <w:tabs>
          <w:tab w:val="center" w:pos="2835"/>
          <w:tab w:val="center" w:pos="3969"/>
          <w:tab w:val="center" w:pos="5103"/>
          <w:tab w:val="center" w:pos="6237"/>
          <w:tab w:val="center" w:pos="7371"/>
        </w:tabs>
        <w:spacing w:before="240"/>
        <w:ind w:firstLine="284"/>
        <w:rPr>
          <w:sz w:val="26"/>
          <w:szCs w:val="26"/>
        </w:rPr>
      </w:pPr>
      <w:r>
        <w:rPr>
          <w:sz w:val="26"/>
        </w:rPr>
        <w:t>Jarraian, informazio xehakatuagoa eskaintzen da, txosten honen "Iritzi-errefusaren oinarria" deritzon IV. atalean zehazten diren salbuespenei buruzkoa.</w:t>
      </w:r>
    </w:p>
    <w:p w14:paraId="0920589A" w14:textId="77777777" w:rsidR="004F3D90" w:rsidRDefault="004F3D90" w:rsidP="004F3D90">
      <w:pPr>
        <w:pStyle w:val="atitulo2"/>
        <w:rPr>
          <w:color w:val="auto"/>
        </w:rPr>
      </w:pPr>
      <w:bookmarkStart w:id="50" w:name="_Toc134611376"/>
      <w:bookmarkStart w:id="51" w:name="_Toc137635644"/>
      <w:r>
        <w:rPr>
          <w:color w:val="auto"/>
        </w:rPr>
        <w:t>4.1 Barne-kontrola</w:t>
      </w:r>
      <w:bookmarkEnd w:id="50"/>
      <w:bookmarkEnd w:id="51"/>
    </w:p>
    <w:p w14:paraId="38F3D0A8" w14:textId="77777777" w:rsidR="004F3D90" w:rsidRDefault="004F3D90" w:rsidP="004F3D90">
      <w:pPr>
        <w:numPr>
          <w:ilvl w:val="0"/>
          <w:numId w:val="16"/>
        </w:numPr>
        <w:tabs>
          <w:tab w:val="num" w:pos="284"/>
          <w:tab w:val="num" w:pos="600"/>
          <w:tab w:val="num" w:pos="720"/>
          <w:tab w:val="num" w:pos="1320"/>
        </w:tabs>
        <w:spacing w:after="80"/>
        <w:rPr>
          <w:rFonts w:cs="Arial"/>
          <w:spacing w:val="6"/>
          <w:sz w:val="26"/>
          <w:szCs w:val="24"/>
        </w:rPr>
      </w:pPr>
      <w:r>
        <w:rPr>
          <w:sz w:val="26"/>
        </w:rPr>
        <w:t xml:space="preserve">Edozein entitateren barne-kontrolak erantzuten dio arduradunek taxutu, inplementatu eta mantendutako sistema bati, xede duena entitateak zenbait alorretan dituen helburuen lorpenari buruzko ziurtasun egoki bat ahalbidetzea: finantza-informazioaren fidagarritasunari, eragiketen eraginkortasun eta efizientziari eta aplikatzekoak diren lege- nahiz erregelamendu-xedapenen betetzeari dagokienez. </w:t>
      </w:r>
    </w:p>
    <w:p w14:paraId="7C988628" w14:textId="77777777" w:rsidR="004F3D90" w:rsidRPr="00CA3507" w:rsidRDefault="004F3D90" w:rsidP="004F3D90">
      <w:pPr>
        <w:pStyle w:val="texto"/>
        <w:rPr>
          <w:szCs w:val="26"/>
        </w:rPr>
      </w:pPr>
      <w:r>
        <w:t>Funtzio-zedarritze edo -bereizketa antolakunde baten barne-kontroleko printzipio oinarrizkoa da. Gure fiskalizazioan, ikusi dugu ez dagoela behar bezalako funtzio-bereizketarik, sumatu ditugun arriskuak kendu edo minimizatzeko modukorik, langile bakar batengan funtzio-kontzentrazio mardula gertatzen baita.</w:t>
      </w:r>
    </w:p>
    <w:p w14:paraId="025FB787" w14:textId="77777777" w:rsidR="004F3D90" w:rsidRPr="002A5384" w:rsidRDefault="004F3D90" w:rsidP="004F3D90">
      <w:pPr>
        <w:numPr>
          <w:ilvl w:val="0"/>
          <w:numId w:val="16"/>
        </w:numPr>
        <w:tabs>
          <w:tab w:val="num" w:pos="284"/>
          <w:tab w:val="num" w:pos="600"/>
          <w:tab w:val="num" w:pos="720"/>
          <w:tab w:val="num" w:pos="1320"/>
        </w:tabs>
        <w:spacing w:after="80"/>
        <w:rPr>
          <w:rFonts w:cs="Arial"/>
          <w:spacing w:val="6"/>
          <w:sz w:val="26"/>
          <w:szCs w:val="24"/>
        </w:rPr>
      </w:pPr>
      <w:r>
        <w:rPr>
          <w:sz w:val="26"/>
        </w:rPr>
        <w:t>Nahiz eta barne-kontrolaren kontzeptuak antolakunde osoari eragiten dion eta horren taxuketaren erantzukizuna udalarena berarena izan, esan behar dugu ezen, kudeaketa ekonomikoari dagokionez, hala uztailaren 2ko 6/1990 Foru Legeak, Nafarroako Toki Administrazioari buruzkoak, nola martxoaren 10eko 2/1995 Foru Legeak, Nafarroako Toki Ogasunei buruzkoak, kontu-hartzailetzako zereginak betetzen dituenari egozten diotela barne-kontrol eta -fiskalizazioko funtzioa. Udalean, kontu-hartzaileak –lehenago aipaturiko araudiari jarraikiz–, aipatu diren funtzioez gain, diruzaintzako arduradunaren funtzioak betetzen ditu, eta halaxe agertzen da plantilla organikoetan.</w:t>
      </w:r>
    </w:p>
    <w:p w14:paraId="2D10676C" w14:textId="77777777" w:rsidR="004F3D90" w:rsidRDefault="004F3D90" w:rsidP="004F3D90">
      <w:pPr>
        <w:pStyle w:val="texto"/>
        <w:rPr>
          <w:szCs w:val="26"/>
        </w:rPr>
      </w:pPr>
      <w:r>
        <w:t>Eginiko berrikuspenean, akats oso muntadunak aurkitu dira udaleko kontu-hartzailetzak egindako barne-kontrolean, agerian uzten dutenak arrisku garrantzitsuak daudela, bai gastuen alorrekoak bai diru-sarrerenekoak, eginiko eragiketetan, zeinak 5. eranskinean xehatzen baitira. Zehazki:</w:t>
      </w:r>
    </w:p>
    <w:p w14:paraId="695C689C" w14:textId="77777777" w:rsidR="004F3D90" w:rsidRPr="00D176AF" w:rsidRDefault="004F3D90" w:rsidP="004F3D90">
      <w:pPr>
        <w:numPr>
          <w:ilvl w:val="0"/>
          <w:numId w:val="46"/>
        </w:numPr>
        <w:tabs>
          <w:tab w:val="num" w:pos="600"/>
          <w:tab w:val="num" w:pos="720"/>
          <w:tab w:val="num" w:pos="1320"/>
        </w:tabs>
        <w:spacing w:after="80"/>
        <w:rPr>
          <w:rFonts w:cs="Arial"/>
          <w:spacing w:val="6"/>
          <w:sz w:val="26"/>
          <w:szCs w:val="24"/>
        </w:rPr>
      </w:pPr>
      <w:r>
        <w:rPr>
          <w:sz w:val="26"/>
        </w:rPr>
        <w:t>Funts-mugimenduak, kontu-hartzailetzak bi banku-kontutan baimenik gabe egindakoak.</w:t>
      </w:r>
    </w:p>
    <w:p w14:paraId="1926195E" w14:textId="77777777" w:rsidR="004F3D90" w:rsidRDefault="004F3D90" w:rsidP="004F3D90">
      <w:pPr>
        <w:numPr>
          <w:ilvl w:val="0"/>
          <w:numId w:val="46"/>
        </w:numPr>
        <w:tabs>
          <w:tab w:val="num" w:pos="600"/>
          <w:tab w:val="num" w:pos="720"/>
          <w:tab w:val="num" w:pos="1320"/>
        </w:tabs>
        <w:spacing w:after="80"/>
        <w:rPr>
          <w:rFonts w:cs="Arial"/>
          <w:spacing w:val="6"/>
          <w:sz w:val="26"/>
          <w:szCs w:val="24"/>
        </w:rPr>
      </w:pPr>
      <w:r>
        <w:rPr>
          <w:sz w:val="26"/>
        </w:rPr>
        <w:t>Lan-osagarrien okerreko ordainketa, lege-oinarririk gabekoa.</w:t>
      </w:r>
    </w:p>
    <w:p w14:paraId="65A7E5D1" w14:textId="77777777" w:rsidR="004F3D90" w:rsidRPr="002A5384" w:rsidRDefault="004F3D90" w:rsidP="004F3D90">
      <w:pPr>
        <w:numPr>
          <w:ilvl w:val="0"/>
          <w:numId w:val="46"/>
        </w:numPr>
        <w:tabs>
          <w:tab w:val="num" w:pos="600"/>
          <w:tab w:val="num" w:pos="720"/>
          <w:tab w:val="num" w:pos="1320"/>
        </w:tabs>
        <w:spacing w:after="80"/>
        <w:rPr>
          <w:rFonts w:cs="Arial"/>
          <w:spacing w:val="6"/>
          <w:sz w:val="26"/>
          <w:szCs w:val="24"/>
        </w:rPr>
      </w:pPr>
      <w:r>
        <w:rPr>
          <w:sz w:val="26"/>
        </w:rPr>
        <w:t>Aurrekontuko gastuen egoera-orriko kredituen mugatze-printzipio loteslea ez errespetatzea.</w:t>
      </w:r>
    </w:p>
    <w:p w14:paraId="75286561" w14:textId="77777777" w:rsidR="004F3D90" w:rsidRPr="00D176AF" w:rsidRDefault="004F3D90" w:rsidP="004F3D90">
      <w:pPr>
        <w:numPr>
          <w:ilvl w:val="0"/>
          <w:numId w:val="46"/>
        </w:numPr>
        <w:tabs>
          <w:tab w:val="num" w:pos="600"/>
          <w:tab w:val="num" w:pos="720"/>
          <w:tab w:val="num" w:pos="1320"/>
        </w:tabs>
        <w:spacing w:after="80"/>
        <w:rPr>
          <w:rFonts w:cs="Arial"/>
          <w:spacing w:val="6"/>
          <w:sz w:val="26"/>
          <w:szCs w:val="24"/>
        </w:rPr>
      </w:pPr>
      <w:r>
        <w:rPr>
          <w:sz w:val="26"/>
        </w:rPr>
        <w:t>Zorrak ordainarazpen-bidera igaroarazteko berandutza nabarmena, halatan zor-preskripzioaren arriskua pizturik.</w:t>
      </w:r>
    </w:p>
    <w:p w14:paraId="29C62E01" w14:textId="77777777" w:rsidR="00516060" w:rsidRDefault="00516060">
      <w:pPr>
        <w:spacing w:after="0"/>
        <w:ind w:firstLine="0"/>
        <w:jc w:val="left"/>
        <w:rPr>
          <w:spacing w:val="6"/>
          <w:sz w:val="26"/>
          <w:szCs w:val="24"/>
        </w:rPr>
      </w:pPr>
      <w:r>
        <w:br w:type="page"/>
      </w:r>
    </w:p>
    <w:p w14:paraId="32DFA844" w14:textId="77777777" w:rsidR="004F3D90" w:rsidRDefault="004F3D90" w:rsidP="004F3D90">
      <w:pPr>
        <w:pStyle w:val="texto"/>
        <w:tabs>
          <w:tab w:val="clear" w:pos="2835"/>
          <w:tab w:val="clear" w:pos="3969"/>
          <w:tab w:val="clear" w:pos="5103"/>
          <w:tab w:val="clear" w:pos="6237"/>
          <w:tab w:val="clear" w:pos="7371"/>
          <w:tab w:val="left" w:pos="480"/>
          <w:tab w:val="num" w:pos="600"/>
        </w:tabs>
        <w:spacing w:after="120"/>
      </w:pPr>
      <w:r>
        <w:lastRenderedPageBreak/>
        <w:t>Dena den, nabarmentzekoak dira geroagoko jakingarri hauek:</w:t>
      </w:r>
    </w:p>
    <w:p w14:paraId="4947129E" w14:textId="77777777" w:rsidR="004F3D90" w:rsidRPr="0095046B" w:rsidRDefault="004F3D90" w:rsidP="004F3D90">
      <w:pPr>
        <w:numPr>
          <w:ilvl w:val="0"/>
          <w:numId w:val="16"/>
        </w:numPr>
        <w:tabs>
          <w:tab w:val="num" w:pos="284"/>
          <w:tab w:val="num" w:pos="600"/>
          <w:tab w:val="num" w:pos="720"/>
          <w:tab w:val="num" w:pos="1320"/>
        </w:tabs>
        <w:spacing w:after="80"/>
        <w:rPr>
          <w:sz w:val="26"/>
          <w:szCs w:val="26"/>
        </w:rPr>
      </w:pPr>
      <w:r>
        <w:rPr>
          <w:sz w:val="26"/>
        </w:rPr>
        <w:t xml:space="preserve"> Gure fiskalizazioaren bidez kontrol egokirik eza eta zenbait arrisku muntadun detektatzean, horien berri eman zitzaion udalari. Egoera horren aurrean, honako neurri hauek hartu dira:</w:t>
      </w:r>
    </w:p>
    <w:p w14:paraId="46A2100A" w14:textId="77777777" w:rsidR="004F3D90" w:rsidRPr="000B64C9" w:rsidRDefault="004F3D90" w:rsidP="004F3D90">
      <w:pPr>
        <w:pStyle w:val="texto"/>
        <w:numPr>
          <w:ilvl w:val="0"/>
          <w:numId w:val="41"/>
        </w:numPr>
        <w:spacing w:after="240"/>
        <w:rPr>
          <w:szCs w:val="26"/>
        </w:rPr>
      </w:pPr>
      <w:r>
        <w:t xml:space="preserve">Alkatetzaren ebazpen bat onetsi zuen 2023ko urtarrilaren 10ean,  zeinaren bidez espedientea irekitzen baita aipatu gertakariak argitzeko. </w:t>
      </w:r>
    </w:p>
    <w:p w14:paraId="524E24E7" w14:textId="77777777" w:rsidR="004F3D90" w:rsidRDefault="004F3D90" w:rsidP="004F3D90">
      <w:pPr>
        <w:pStyle w:val="texto"/>
        <w:numPr>
          <w:ilvl w:val="0"/>
          <w:numId w:val="41"/>
        </w:numPr>
        <w:spacing w:after="240"/>
        <w:rPr>
          <w:szCs w:val="26"/>
        </w:rPr>
      </w:pPr>
      <w:r>
        <w:t xml:space="preserve">Udalbatzak erabaki bat onetsi zuen 2023ko martxoaren 7an, zeinaren bidez erabaki baitzuen azken urteotako nominen berrikuspena onestea, osagarrien aferan egon litezkeen desdoikuntzak erregularizatzeko, bai ta 2023ko plantilla organikoaren aldaketa ere, barne harturik garbitzaileen lanpostuetako osagarriak eta gainerako enplegatu publikoen gaindikina kenduz. </w:t>
      </w:r>
    </w:p>
    <w:p w14:paraId="1AEA8085" w14:textId="77777777" w:rsidR="004F3D90" w:rsidRDefault="004F3D90" w:rsidP="004F3D90">
      <w:pPr>
        <w:pStyle w:val="texto"/>
        <w:numPr>
          <w:ilvl w:val="0"/>
          <w:numId w:val="41"/>
        </w:numPr>
        <w:spacing w:after="240"/>
        <w:ind w:left="499" w:hanging="357"/>
        <w:rPr>
          <w:szCs w:val="26"/>
        </w:rPr>
      </w:pPr>
      <w:r>
        <w:t xml:space="preserve">Alkateak salaketa bat helarazi zion 2023ko martxoaren 7an agintari eskudunari, banku-kontuetako funts-mugimendu </w:t>
      </w:r>
      <w:proofErr w:type="spellStart"/>
      <w:r>
        <w:t>baimengabeei</w:t>
      </w:r>
      <w:proofErr w:type="spellEnd"/>
      <w:r>
        <w:t xml:space="preserve"> buruz egoki diren ikerketei ekiteko. </w:t>
      </w:r>
    </w:p>
    <w:p w14:paraId="3151368C" w14:textId="77777777" w:rsidR="004F3D90" w:rsidRDefault="004F3D90" w:rsidP="004F3D90">
      <w:pPr>
        <w:pStyle w:val="atitulo2"/>
        <w:spacing w:after="140"/>
        <w:rPr>
          <w:color w:val="auto"/>
        </w:rPr>
      </w:pPr>
      <w:bookmarkStart w:id="52" w:name="_Toc134611377"/>
      <w:bookmarkStart w:id="53" w:name="_Toc137635645"/>
      <w:r>
        <w:rPr>
          <w:color w:val="auto"/>
        </w:rPr>
        <w:t>4,2. Diruzaintza.</w:t>
      </w:r>
      <w:bookmarkEnd w:id="52"/>
      <w:bookmarkEnd w:id="53"/>
    </w:p>
    <w:p w14:paraId="13A67699" w14:textId="77777777" w:rsidR="004F3D90" w:rsidRPr="00204281" w:rsidRDefault="004F3D90" w:rsidP="004F3D90">
      <w:pPr>
        <w:pStyle w:val="texto"/>
        <w:tabs>
          <w:tab w:val="clear" w:pos="2835"/>
          <w:tab w:val="clear" w:pos="3969"/>
          <w:tab w:val="clear" w:pos="5103"/>
          <w:tab w:val="clear" w:pos="6237"/>
          <w:tab w:val="clear" w:pos="7371"/>
          <w:tab w:val="left" w:pos="480"/>
          <w:tab w:val="num" w:pos="600"/>
        </w:tabs>
        <w:spacing w:before="120" w:after="120"/>
      </w:pPr>
      <w:r>
        <w:t xml:space="preserve">Udala, banatze-kontuaz gain, titular gisa agertzen da bost finantza-entitatetako sei banku-kontutan. Lehenago adierazi bezala, diruzaintza-eginkizunak udaleko kontu-hartzaileari esleituta daude. </w:t>
      </w:r>
    </w:p>
    <w:p w14:paraId="742087F9" w14:textId="77777777" w:rsidR="004F3D90" w:rsidRDefault="004F3D90" w:rsidP="004F3D90">
      <w:pPr>
        <w:pStyle w:val="texto"/>
        <w:spacing w:after="240"/>
      </w:pPr>
      <w:r>
        <w:t xml:space="preserve">Nahiz eta banku-eragiketei buruz egin dugun jarraipenak emaitza egokia izan duen, ikusi dugu finantza-kontu guztietan kontu-hartzailea agertzen dela sinatze-baimena duen langile bakar gisa, salbu eta horietako batean, non alkatearekin batera </w:t>
      </w:r>
      <w:proofErr w:type="spellStart"/>
      <w:r>
        <w:t>bereizgabeki</w:t>
      </w:r>
      <w:proofErr w:type="spellEnd"/>
      <w:r>
        <w:t xml:space="preserve"> agertzen baita sinatze-baimendun gisa. Ez da agertzen alkateak inolako pagamendu-egiterik baimendu duenik aipatu banku-kontuaren kargura eginiko eragiketetan.</w:t>
      </w:r>
    </w:p>
    <w:p w14:paraId="1F0D44BC" w14:textId="77777777" w:rsidR="004F3D90" w:rsidRDefault="004F3D90" w:rsidP="004F3D90">
      <w:pPr>
        <w:pStyle w:val="texto"/>
        <w:spacing w:after="240"/>
        <w:rPr>
          <w:szCs w:val="26"/>
        </w:rPr>
      </w:pPr>
      <w:r>
        <w:t xml:space="preserve">Egoera horrek agerian utzi du udalaren barne-kontrolean ahulezia garrantzitsu bat dagoela, eta hori berretsi egin da, gure auditoretzan aurkitu baita ezen kontu-hartzaileak bere izenean eta zenbait ekitalditan zehar </w:t>
      </w:r>
      <w:proofErr w:type="spellStart"/>
      <w:r>
        <w:t>errepikatuki</w:t>
      </w:r>
      <w:proofErr w:type="spellEnd"/>
      <w:r>
        <w:t xml:space="preserve"> egin izan dituela funts-mugimenduak, horretarako baimenik eduki gabe. </w:t>
      </w:r>
    </w:p>
    <w:p w14:paraId="5B129BB7" w14:textId="77777777" w:rsidR="004F3D90" w:rsidRPr="00420399" w:rsidRDefault="004F3D90" w:rsidP="004F3D90">
      <w:pPr>
        <w:pStyle w:val="texto"/>
        <w:tabs>
          <w:tab w:val="clear" w:pos="2835"/>
          <w:tab w:val="clear" w:pos="3969"/>
          <w:tab w:val="clear" w:pos="5103"/>
          <w:tab w:val="clear" w:pos="6237"/>
          <w:tab w:val="clear" w:pos="7371"/>
          <w:tab w:val="left" w:pos="480"/>
          <w:tab w:val="num" w:pos="600"/>
        </w:tabs>
        <w:spacing w:after="120"/>
      </w:pPr>
      <w:r>
        <w:t xml:space="preserve">Hori horrela, diruzaintza-alorreko jardunaren norainokoa areagotzea erabaki zen, eta udalari dokumentu gehiago eskatzea. Gure berrikuspenean oinarriturik, honakoa nabarmentzen dugu: </w:t>
      </w:r>
    </w:p>
    <w:p w14:paraId="73EC96E4" w14:textId="77777777" w:rsidR="004F3D90" w:rsidRPr="0095046B" w:rsidRDefault="004F3D90" w:rsidP="004F3D90">
      <w:pPr>
        <w:numPr>
          <w:ilvl w:val="0"/>
          <w:numId w:val="16"/>
        </w:numPr>
        <w:tabs>
          <w:tab w:val="num" w:pos="284"/>
          <w:tab w:val="num" w:pos="600"/>
          <w:tab w:val="num" w:pos="720"/>
          <w:tab w:val="num" w:pos="1320"/>
        </w:tabs>
        <w:spacing w:after="80"/>
        <w:rPr>
          <w:sz w:val="26"/>
          <w:szCs w:val="26"/>
        </w:rPr>
      </w:pPr>
      <w:r>
        <w:rPr>
          <w:sz w:val="26"/>
        </w:rPr>
        <w:t xml:space="preserve"> Ageri da alkateak 2017ko irailean emandako esanbidezko baimen bat, zeinaren bidez 2.000 euroko nomina-aurrerakina onartu baitzitzaion kontu-hartzaileari. Gero batean, kontzeptu beragatik erretiratu ziren 1.500 euro 2017ko urrian eta 1.700 euro 2019ko urrian, haien azalpen gisa kontabilitatean aurrerakin-berritzea aipatuz; baina alkateak horretarako emandako esanbidezko baimenik ez da agertzen. </w:t>
      </w:r>
    </w:p>
    <w:p w14:paraId="566599BE" w14:textId="77777777" w:rsidR="004F3D90" w:rsidRPr="00D06DA2" w:rsidRDefault="004F3D90" w:rsidP="004F3D90">
      <w:pPr>
        <w:pStyle w:val="texto"/>
        <w:spacing w:after="240"/>
      </w:pPr>
      <w:r>
        <w:lastRenderedPageBreak/>
        <w:t xml:space="preserve">Nahiz eta  kontu-hartzaileak berak kopuru horiek nomina-konpentsazio bitartez itzuli egin dituen, azpimarratzen dugu lan-aholkularitzak ez duela nominarik egin zeinetan aurrerakinaren kitapenerako konpentsazioak agertzen diren. Kontu-hartzailea bera da bere konpentsazioak egiten doana, nomina-kobrantza txikiagoak jasoz. Gero, kasuko diruzaintza- eta kontabilitate-doikuntzak egiten ditu. Horrek esan nahi du prozedura hori udalak berak detektatua ez izateaz gain lan-aholkularitzak ere ez duela horren berri, haren nominak beti osotasunezkoak direlako. </w:t>
      </w:r>
    </w:p>
    <w:p w14:paraId="12C8040A" w14:textId="77777777" w:rsidR="004F3D90" w:rsidRPr="0095046B" w:rsidRDefault="004F3D90" w:rsidP="004F3D90">
      <w:pPr>
        <w:numPr>
          <w:ilvl w:val="0"/>
          <w:numId w:val="16"/>
        </w:numPr>
        <w:tabs>
          <w:tab w:val="num" w:pos="284"/>
          <w:tab w:val="num" w:pos="600"/>
          <w:tab w:val="num" w:pos="720"/>
          <w:tab w:val="num" w:pos="1320"/>
        </w:tabs>
        <w:spacing w:after="80"/>
        <w:rPr>
          <w:sz w:val="26"/>
          <w:szCs w:val="26"/>
        </w:rPr>
      </w:pPr>
      <w:r>
        <w:rPr>
          <w:sz w:val="26"/>
        </w:rPr>
        <w:t xml:space="preserve"> Gainera, eta aipaturikoez harago, banku-mugimenduetan detektatu da kontu-hartzaileak funts-erretiratze errepikatuak eta geroago zenbait ekitalditan zehar itzulketak egin dituela, alkateak horretarako emandako baimen esanbidezkorik agertzen ez dela. </w:t>
      </w:r>
    </w:p>
    <w:p w14:paraId="1E4FAA55" w14:textId="77777777" w:rsidR="004F3D90" w:rsidRDefault="004F3D90" w:rsidP="004F3D90">
      <w:pPr>
        <w:pStyle w:val="texto"/>
        <w:tabs>
          <w:tab w:val="clear" w:pos="2835"/>
          <w:tab w:val="clear" w:pos="3969"/>
          <w:tab w:val="clear" w:pos="5103"/>
          <w:tab w:val="clear" w:pos="6237"/>
          <w:tab w:val="clear" w:pos="7371"/>
        </w:tabs>
        <w:spacing w:after="120"/>
        <w:rPr>
          <w:rFonts w:cs="Arial"/>
        </w:rPr>
      </w:pPr>
      <w:r>
        <w:t>Gure aburuz, jardun irregular horrek erakusten du:</w:t>
      </w:r>
    </w:p>
    <w:p w14:paraId="71464948" w14:textId="77777777" w:rsidR="004F3D90" w:rsidRPr="006A3C95" w:rsidRDefault="004F3D90" w:rsidP="004F3D90">
      <w:pPr>
        <w:pStyle w:val="texto"/>
        <w:numPr>
          <w:ilvl w:val="0"/>
          <w:numId w:val="39"/>
        </w:numPr>
        <w:tabs>
          <w:tab w:val="clear" w:pos="2835"/>
          <w:tab w:val="clear" w:pos="3969"/>
          <w:tab w:val="clear" w:pos="5103"/>
          <w:tab w:val="clear" w:pos="6237"/>
          <w:tab w:val="clear" w:pos="7371"/>
        </w:tabs>
        <w:spacing w:after="120"/>
      </w:pPr>
      <w:r>
        <w:t>Diruzaintza-alorrean ahulezia esanguratsua dagoela, ordain-prozesuaren fase guztien gaineko kontrol erabatekoa langile bakar baten eskuetan uztearen ondoriozkoa.</w:t>
      </w:r>
    </w:p>
    <w:p w14:paraId="30763728" w14:textId="77777777" w:rsidR="004F3D90" w:rsidRPr="00C85B4E" w:rsidRDefault="004F3D90" w:rsidP="004F3D90">
      <w:pPr>
        <w:pStyle w:val="texto"/>
        <w:numPr>
          <w:ilvl w:val="0"/>
          <w:numId w:val="39"/>
        </w:numPr>
        <w:tabs>
          <w:tab w:val="clear" w:pos="2835"/>
          <w:tab w:val="clear" w:pos="3969"/>
          <w:tab w:val="clear" w:pos="5103"/>
          <w:tab w:val="clear" w:pos="6237"/>
          <w:tab w:val="clear" w:pos="7371"/>
        </w:tabs>
        <w:spacing w:after="120"/>
      </w:pPr>
      <w:r>
        <w:t xml:space="preserve">Udalaren funtsen xedatze ezegokia egin dela, bat ez datorrena Nafarroako Toki Administrazioari buruzko Foru Legearen 241. artikuluak diruzainari funts publikoen maneiu eta zainketaren arduradun gisa esleitzen dizkion eginkizunekin. </w:t>
      </w:r>
    </w:p>
    <w:p w14:paraId="422ED7DE" w14:textId="77777777" w:rsidR="004F3D90" w:rsidRPr="00C85B4E" w:rsidRDefault="004F3D90" w:rsidP="004F3D90">
      <w:pPr>
        <w:pStyle w:val="texto"/>
        <w:numPr>
          <w:ilvl w:val="0"/>
          <w:numId w:val="39"/>
        </w:numPr>
        <w:tabs>
          <w:tab w:val="clear" w:pos="2835"/>
          <w:tab w:val="clear" w:pos="3969"/>
          <w:tab w:val="clear" w:pos="5103"/>
          <w:tab w:val="clear" w:pos="6237"/>
          <w:tab w:val="clear" w:pos="7371"/>
        </w:tabs>
        <w:spacing w:after="120"/>
      </w:pPr>
      <w:r>
        <w:t xml:space="preserve">Ordainketa </w:t>
      </w:r>
      <w:proofErr w:type="spellStart"/>
      <w:r>
        <w:t>baimengabeak</w:t>
      </w:r>
      <w:proofErr w:type="spellEnd"/>
      <w:r>
        <w:t xml:space="preserve"> agindu direla, eskumen hori soil-soilik udaleko alkateari baitagokio. </w:t>
      </w:r>
    </w:p>
    <w:p w14:paraId="1A1C2D6D" w14:textId="77777777" w:rsidR="004F3D90" w:rsidRPr="00033506" w:rsidRDefault="004F3D90" w:rsidP="004F3D90">
      <w:pPr>
        <w:pStyle w:val="texto"/>
        <w:tabs>
          <w:tab w:val="left" w:pos="480"/>
        </w:tabs>
        <w:spacing w:after="240"/>
        <w:rPr>
          <w:szCs w:val="26"/>
        </w:rPr>
      </w:pPr>
      <w:r>
        <w:t xml:space="preserve">Lehen aipatu erantzukizun-argiketako espedientea hasi izanaren ondorioz, udalak aldatu egin du banku-kontu guztien sinadura-araubidea. </w:t>
      </w:r>
    </w:p>
    <w:p w14:paraId="460776E7" w14:textId="77777777" w:rsidR="004F3D90" w:rsidRPr="00C512A2" w:rsidRDefault="004F3D90" w:rsidP="004F3D90">
      <w:pPr>
        <w:pStyle w:val="texto"/>
        <w:tabs>
          <w:tab w:val="clear" w:pos="2835"/>
          <w:tab w:val="clear" w:pos="3969"/>
          <w:tab w:val="clear" w:pos="5103"/>
          <w:tab w:val="clear" w:pos="6237"/>
          <w:tab w:val="clear" w:pos="7371"/>
          <w:tab w:val="left" w:pos="480"/>
          <w:tab w:val="num" w:pos="600"/>
        </w:tabs>
        <w:spacing w:after="240"/>
      </w:pPr>
      <w:r>
        <w:t xml:space="preserve">Nolanahi dela ere, eta jardun hori noizdanikoa den zehaztu ezin izan dugun neurrian –egiaztatu dugu ezen, gutxienez ere, 2015eko ekitaldirainokoa dela–, halaber ezinezkoa izan zaigu zedarritzea, ebaluatzea eta kuantifikatzea ez udalaren aldeko zorrik ba ote dagoen. </w:t>
      </w:r>
    </w:p>
    <w:p w14:paraId="276960A0" w14:textId="77777777" w:rsidR="004F3D90" w:rsidRPr="00B9054A" w:rsidRDefault="004F3D90" w:rsidP="004F3D90">
      <w:pPr>
        <w:pStyle w:val="atitulo2"/>
        <w:spacing w:after="140"/>
        <w:rPr>
          <w:color w:val="auto"/>
        </w:rPr>
      </w:pPr>
      <w:bookmarkStart w:id="54" w:name="_Toc134611378"/>
      <w:bookmarkStart w:id="55" w:name="_Toc137635646"/>
      <w:r>
        <w:rPr>
          <w:color w:val="auto"/>
        </w:rPr>
        <w:t>4.3 Lanpostu-osagarriak</w:t>
      </w:r>
      <w:bookmarkEnd w:id="54"/>
      <w:bookmarkEnd w:id="55"/>
    </w:p>
    <w:p w14:paraId="10AC9266" w14:textId="77777777" w:rsidR="004F3D90" w:rsidRPr="0095046B" w:rsidRDefault="004F3D90" w:rsidP="004F3D90">
      <w:pPr>
        <w:numPr>
          <w:ilvl w:val="0"/>
          <w:numId w:val="16"/>
        </w:numPr>
        <w:tabs>
          <w:tab w:val="num" w:pos="284"/>
          <w:tab w:val="num" w:pos="600"/>
          <w:tab w:val="num" w:pos="720"/>
          <w:tab w:val="num" w:pos="1320"/>
        </w:tabs>
        <w:spacing w:after="80"/>
        <w:rPr>
          <w:sz w:val="26"/>
          <w:szCs w:val="26"/>
        </w:rPr>
      </w:pPr>
      <w:r>
        <w:rPr>
          <w:sz w:val="26"/>
        </w:rPr>
        <w:t xml:space="preserve"> Nomina-lagin baten gainean egindako berrikuspenean agerian geratu da badaudela aldeak udal-langile jakin batzuei ordaindutako lanpostu-osagarrien eta 2021eko ekitaldirako onetsitako plantilla organikoan ageri direnen artean. Aipatu osagarrien ordaintze ezegokia guztira 13 lanpostutan gertatu da. Horiek plantillaren ehuneko 41 egiten dute. Hamahiru lanpostu horietatik:</w:t>
      </w:r>
    </w:p>
    <w:p w14:paraId="47791657" w14:textId="77777777" w:rsidR="004F3D90" w:rsidRDefault="004F3D90" w:rsidP="004F3D90">
      <w:pPr>
        <w:pStyle w:val="texto"/>
        <w:numPr>
          <w:ilvl w:val="0"/>
          <w:numId w:val="34"/>
        </w:numPr>
        <w:spacing w:after="240"/>
        <w:rPr>
          <w:szCs w:val="26"/>
        </w:rPr>
      </w:pPr>
      <w:r>
        <w:t>Lau langilek lanpostuko osagarri bat jaso dute, 2021eko ekitaldiko plantilla organikoan agertzen ez dena (dela txikia delako, dela ez delako ezein osagarri agertzen), eta eginiko ordainketak baliozkotu edo justifikatuko dituen ezein esanbidezko egintzatan oinarririk ez duena.</w:t>
      </w:r>
    </w:p>
    <w:p w14:paraId="0B5AE5CB" w14:textId="77777777" w:rsidR="004F3D90" w:rsidRDefault="004F3D90" w:rsidP="004F3D90">
      <w:pPr>
        <w:pStyle w:val="texto"/>
        <w:spacing w:after="240"/>
        <w:ind w:left="360" w:firstLine="0"/>
        <w:rPr>
          <w:szCs w:val="26"/>
        </w:rPr>
      </w:pPr>
      <w:r>
        <w:lastRenderedPageBreak/>
        <w:t>Aipatu behar dugu bi langileri eginiko ordainketa ezegokiak 2014ko ekitaldian hasi zirela, eta ez da ageri kontu-hartzaileak idatzizko ezein ohartarazpen egin izana non adierazten baitzen nominek jasotako ordain-osagarri batzuk ez zetozela bat plantilla organikoekin.</w:t>
      </w:r>
    </w:p>
    <w:p w14:paraId="392E5C96" w14:textId="77777777" w:rsidR="004F3D90" w:rsidRPr="00B9054A" w:rsidRDefault="004F3D90" w:rsidP="004F3D90">
      <w:pPr>
        <w:pStyle w:val="texto"/>
        <w:numPr>
          <w:ilvl w:val="0"/>
          <w:numId w:val="34"/>
        </w:numPr>
        <w:spacing w:after="240"/>
        <w:rPr>
          <w:szCs w:val="26"/>
        </w:rPr>
      </w:pPr>
      <w:r>
        <w:t xml:space="preserve">Bederatzi garbitzaile-lanpostuk 2021ean lanpostuko osagarri bat jaso dute, ehuneko 17,35etik ehuneko 22,80ra bitartekoa, ez dagoena plantilla organikoan jasota. Garbitzaile horiei buruz, honako dokumentazio hau zehazten da: </w:t>
      </w:r>
    </w:p>
    <w:p w14:paraId="42A2B70A" w14:textId="77777777" w:rsidR="004F3D90" w:rsidRDefault="004F3D90" w:rsidP="004F3D90">
      <w:pPr>
        <w:pStyle w:val="texto"/>
        <w:numPr>
          <w:ilvl w:val="0"/>
          <w:numId w:val="35"/>
        </w:numPr>
        <w:spacing w:after="240"/>
        <w:rPr>
          <w:szCs w:val="26"/>
        </w:rPr>
      </w:pPr>
      <w:r>
        <w:t xml:space="preserve">2012ko uztailaren 3an, Udalbatzaren erabaki bidez, onetsi zen zazpi garbitzaile udaleko langile gisa subrogatzea, garbiketa-zerbitzuen esleipen-hartzaile zen aurreko enpresan zeuzkaten </w:t>
      </w:r>
      <w:r w:rsidRPr="00B9054A">
        <w:rPr>
          <w:rStyle w:val="Refdenotaalpie"/>
          <w:lang w:val="es-ES" w:eastAsia="es-ES"/>
        </w:rPr>
        <w:footnoteReference w:id="1"/>
      </w:r>
      <w:r>
        <w:t>lan- eta ordainsari-baldintza beretan.</w:t>
      </w:r>
    </w:p>
    <w:p w14:paraId="7754DE96" w14:textId="77777777" w:rsidR="004F3D90" w:rsidRPr="00C512A2" w:rsidRDefault="004F3D90" w:rsidP="004F3D90">
      <w:pPr>
        <w:pStyle w:val="texto"/>
        <w:numPr>
          <w:ilvl w:val="0"/>
          <w:numId w:val="35"/>
        </w:numPr>
        <w:tabs>
          <w:tab w:val="clear" w:pos="2835"/>
          <w:tab w:val="clear" w:pos="3969"/>
          <w:tab w:val="clear" w:pos="5103"/>
          <w:tab w:val="clear" w:pos="6237"/>
          <w:tab w:val="clear" w:pos="7371"/>
        </w:tabs>
        <w:spacing w:after="120"/>
      </w:pPr>
      <w:r>
        <w:t>Udaleko idazkariaren txostena, 2013ko urriaren 25ekoa, eginiko subrogazioaren araubide juridikoari eta baldintzei buruzkoa, Toki Administrazioko zuzendaritzari igorria, informatzearren ea beharrezkoa den 2014ko plantilla organikoan lanpostuko osagarri bat jasotzea, lan-subrogazioaren ondorioz ordainsari-araubidea parekatze aldera. Txosten horretan adierazten denez, udalak ordainsari-parekatzea justifikatu eta baloratu behar du, plantilla organikoetan identifikatzeko, eta onetsiko den osagarria "xurgagarria eta ez-</w:t>
      </w:r>
      <w:proofErr w:type="spellStart"/>
      <w:r>
        <w:t>kontsolidagarria</w:t>
      </w:r>
      <w:proofErr w:type="spellEnd"/>
      <w:r>
        <w:t xml:space="preserve"> izanen da, halako moduz non etorkizuneko soldata-igoerak osagarri horietatik kenduko bailirateke". Ez da ageri inolako dokumenturik, ordainsariak parekatzeko balorazio ekonomikoa justifikatzen duenik. </w:t>
      </w:r>
    </w:p>
    <w:p w14:paraId="0DEC062C" w14:textId="77777777" w:rsidR="004F3D90" w:rsidRDefault="004F3D90" w:rsidP="004F3D90">
      <w:pPr>
        <w:pStyle w:val="texto"/>
        <w:numPr>
          <w:ilvl w:val="0"/>
          <w:numId w:val="35"/>
        </w:numPr>
        <w:spacing w:after="240"/>
        <w:rPr>
          <w:szCs w:val="26"/>
        </w:rPr>
      </w:pPr>
      <w:r>
        <w:t>2013ko azaroaren 5ean Udalbatzak beste erabaki bat onetsi zuen. Deliberatu zuen ezen kolektibo horri 2014ko urtarrilaren 1etik aurrera aplikatu beharreko hitzarmena Nafarroako Foru Komunitateko Administrazioko langile lan-kontratudunei dagokien bera dela</w:t>
      </w:r>
      <w:r w:rsidRPr="00B9054A">
        <w:rPr>
          <w:rStyle w:val="Refdenotaalpie"/>
          <w:lang w:val="es-ES" w:eastAsia="es-ES"/>
        </w:rPr>
        <w:footnoteReference w:id="2"/>
      </w:r>
      <w:r>
        <w:t xml:space="preserve">. </w:t>
      </w:r>
    </w:p>
    <w:p w14:paraId="32B58C31" w14:textId="77777777" w:rsidR="004F3D90" w:rsidRPr="00E06D5E" w:rsidRDefault="004F3D90" w:rsidP="004F3D90">
      <w:pPr>
        <w:pStyle w:val="texto"/>
        <w:numPr>
          <w:ilvl w:val="0"/>
          <w:numId w:val="35"/>
        </w:numPr>
        <w:spacing w:after="120"/>
      </w:pPr>
      <w:r>
        <w:t>Kontu-hartzaileak</w:t>
      </w:r>
      <w:r>
        <w:rPr>
          <w:rStyle w:val="Refdenotaalpie"/>
          <w:lang w:val="es-ES" w:eastAsia="es-ES"/>
        </w:rPr>
        <w:footnoteReference w:id="3"/>
      </w:r>
      <w:r>
        <w:t xml:space="preserve"> eginiko 2023ko otsailaren 14ko txostenean adierazten denez, Kontu-hartzailetzatik ez zen ezein balorazio ekonomiko egin ordainsari-parekatzeari buruz. Era berean, 2014az geroztik ez da inolako egiaztapenik egin nominako osagarrien eta plantilla organikoen arteko egokitzapenaz. Horri buruz, esan behar dugu ezein plantilla organikok ez duela lanpostuko inolako osagarririk jaso.</w:t>
      </w:r>
    </w:p>
    <w:p w14:paraId="79D01534" w14:textId="77777777" w:rsidR="004F3D90" w:rsidRDefault="004F3D90" w:rsidP="004F3D90">
      <w:pPr>
        <w:pStyle w:val="texto"/>
        <w:numPr>
          <w:ilvl w:val="0"/>
          <w:numId w:val="35"/>
        </w:numPr>
        <w:spacing w:after="240"/>
        <w:rPr>
          <w:szCs w:val="26"/>
        </w:rPr>
      </w:pPr>
      <w:r>
        <w:lastRenderedPageBreak/>
        <w:t xml:space="preserve">Egia bada ere subrogazioak zazpi lanposturi eragin ziela, udalak zuzenean kontratatuak izanik beste bi garbitzaile-lanpostuak bete zituzten langileei ordainsaria langile subrogatuen baldintza beretan eman zitzaien. Bi postu horietako lanpostu-osagarria ere ez zen ezein ekitalditako plantilla organikoetan adierazi. </w:t>
      </w:r>
    </w:p>
    <w:p w14:paraId="3ECA7130" w14:textId="77777777" w:rsidR="004F3D90" w:rsidRPr="006B3A36" w:rsidRDefault="004F3D90" w:rsidP="004F3D90">
      <w:pPr>
        <w:pStyle w:val="texto"/>
        <w:spacing w:after="240"/>
        <w:rPr>
          <w:szCs w:val="26"/>
        </w:rPr>
      </w:pPr>
      <w:r>
        <w:t xml:space="preserve">Horregatik guztiagatik, eta frogagiririk ezean, ezin jakin dugu ea ordainsari-parekatzea ondo egin ote zen. Beraz, ez daukagu behar besteko eta bezalako ebidentziarik, ondorioztatzeko modukorik ea aipatu udal-erabakien edukiaren araberakoak ote diren Foru Komunitateko Administrazioaren zerbitzura diharduten langileek lan-hitzarmenari atxiki zitzaizkionetik jasotako lanpostu-osagarriak, horien bilakaera eta efektuak. Hori horrela, ezinezkoa zaigu baloratzea langileria-gastuen parte handi batek zer efektu izan dezakeen fiskalizatutako ekitaldiko egoera-orri finantzarioen multzoan. </w:t>
      </w:r>
    </w:p>
    <w:p w14:paraId="77651DAB" w14:textId="77777777" w:rsidR="004F3D90" w:rsidRPr="002A5384" w:rsidRDefault="004F3D90" w:rsidP="004F3D90">
      <w:pPr>
        <w:pStyle w:val="texto"/>
        <w:spacing w:after="240"/>
        <w:rPr>
          <w:szCs w:val="26"/>
        </w:rPr>
      </w:pPr>
      <w:r>
        <w:t xml:space="preserve">Gure berrikuspenean, egoera horrek muga bat ezarri dio norainokoari, eta salbuespen gisa jotzen da, gure txostenaren IV. atalean jaso dugun bezala.  </w:t>
      </w:r>
    </w:p>
    <w:p w14:paraId="7D302426" w14:textId="77777777" w:rsidR="004F3D90" w:rsidRDefault="004F3D90" w:rsidP="004F3D90">
      <w:pPr>
        <w:pStyle w:val="texto"/>
        <w:tabs>
          <w:tab w:val="clear" w:pos="2835"/>
          <w:tab w:val="clear" w:pos="3969"/>
          <w:tab w:val="clear" w:pos="5103"/>
          <w:tab w:val="clear" w:pos="6237"/>
          <w:tab w:val="clear" w:pos="7371"/>
        </w:tabs>
        <w:spacing w:after="120"/>
        <w:rPr>
          <w:lang w:val="es-ES"/>
        </w:rPr>
      </w:pPr>
    </w:p>
    <w:p w14:paraId="3AE7CFE6" w14:textId="77777777" w:rsidR="009557F8" w:rsidRDefault="009557F8">
      <w:pPr>
        <w:spacing w:after="0"/>
        <w:ind w:firstLine="0"/>
        <w:jc w:val="left"/>
        <w:rPr>
          <w:spacing w:val="6"/>
          <w:sz w:val="26"/>
          <w:szCs w:val="24"/>
        </w:rPr>
      </w:pPr>
      <w:r>
        <w:br w:type="page"/>
      </w:r>
    </w:p>
    <w:p w14:paraId="6A1F7B66" w14:textId="77777777" w:rsidR="004F3D90" w:rsidRPr="00667DFF" w:rsidRDefault="004F3D90" w:rsidP="004F3D90">
      <w:pPr>
        <w:pStyle w:val="atitulo1"/>
      </w:pPr>
      <w:bookmarkStart w:id="56" w:name="_Toc118266027"/>
      <w:bookmarkStart w:id="57" w:name="_Toc121298744"/>
      <w:bookmarkStart w:id="58" w:name="_Toc134611379"/>
      <w:bookmarkStart w:id="59" w:name="_Toc137635647"/>
      <w:r>
        <w:lastRenderedPageBreak/>
        <w:t>5. eranskina Fiskalizazio finantzarioko</w:t>
      </w:r>
      <w:bookmarkEnd w:id="56"/>
      <w:bookmarkEnd w:id="57"/>
      <w:r>
        <w:t xml:space="preserve"> beste ohar eta aurkikuntza batzuk</w:t>
      </w:r>
      <w:bookmarkEnd w:id="58"/>
      <w:bookmarkEnd w:id="59"/>
    </w:p>
    <w:p w14:paraId="54CDF7E2" w14:textId="77777777" w:rsidR="004F3D90" w:rsidRPr="00667DFF" w:rsidRDefault="004F3D90" w:rsidP="004F3D90">
      <w:pPr>
        <w:tabs>
          <w:tab w:val="center" w:pos="2835"/>
          <w:tab w:val="center" w:pos="3969"/>
          <w:tab w:val="center" w:pos="5103"/>
          <w:tab w:val="center" w:pos="6237"/>
          <w:tab w:val="center" w:pos="7371"/>
        </w:tabs>
        <w:spacing w:after="100"/>
        <w:ind w:firstLine="284"/>
        <w:rPr>
          <w:spacing w:val="6"/>
          <w:sz w:val="26"/>
          <w:szCs w:val="24"/>
        </w:rPr>
      </w:pPr>
      <w:r>
        <w:rPr>
          <w:sz w:val="26"/>
        </w:rPr>
        <w:t>Ondoren ohar, iruzkin eta informazio gehigarri batzuk jaso ditugu, Ganbera honen ustez fiskalizazio-txosten honen hartzaile eta erabiltzaileentzat interesgarri gerta daitezkeenak.</w:t>
      </w:r>
    </w:p>
    <w:p w14:paraId="7CAB6E4B" w14:textId="77777777" w:rsidR="004F3D90" w:rsidRPr="00667DFF" w:rsidRDefault="004F3D90" w:rsidP="004F3D90">
      <w:pPr>
        <w:tabs>
          <w:tab w:val="center" w:pos="2835"/>
          <w:tab w:val="center" w:pos="3969"/>
          <w:tab w:val="center" w:pos="5103"/>
          <w:tab w:val="center" w:pos="6237"/>
          <w:tab w:val="center" w:pos="7371"/>
        </w:tabs>
        <w:spacing w:before="120" w:after="240"/>
        <w:ind w:firstLine="284"/>
        <w:rPr>
          <w:spacing w:val="6"/>
          <w:sz w:val="26"/>
          <w:szCs w:val="24"/>
        </w:rPr>
      </w:pPr>
      <w:r>
        <w:rPr>
          <w:sz w:val="26"/>
        </w:rPr>
        <w:t xml:space="preserve">Orobat gehitu ditugu Ganbera honen ustez Udalaren kudeaketa ekonomiko-administratiboa hobetzeko beharrezkoak diren gomendioak. </w:t>
      </w:r>
    </w:p>
    <w:p w14:paraId="57B3213D" w14:textId="77777777" w:rsidR="004F3D90" w:rsidRPr="00190001" w:rsidRDefault="004F3D90" w:rsidP="004F3D90">
      <w:pPr>
        <w:pStyle w:val="atitulo2"/>
      </w:pPr>
      <w:bookmarkStart w:id="60" w:name="_Toc461588448"/>
      <w:bookmarkStart w:id="61" w:name="_Toc461590590"/>
      <w:bookmarkStart w:id="62" w:name="_Toc461591110"/>
      <w:bookmarkStart w:id="63" w:name="_Toc461592241"/>
      <w:bookmarkStart w:id="64" w:name="_Toc461593661"/>
      <w:bookmarkStart w:id="65" w:name="_Toc461593794"/>
      <w:bookmarkStart w:id="66" w:name="_Toc461594096"/>
      <w:bookmarkStart w:id="67" w:name="_Toc461594693"/>
      <w:bookmarkStart w:id="68" w:name="_Toc461595086"/>
      <w:bookmarkStart w:id="69" w:name="_Toc461595678"/>
      <w:bookmarkStart w:id="70" w:name="_Toc461601747"/>
      <w:bookmarkStart w:id="71" w:name="_Toc461602534"/>
      <w:bookmarkStart w:id="72" w:name="_Toc462124223"/>
      <w:bookmarkStart w:id="73" w:name="_Toc462124303"/>
      <w:bookmarkStart w:id="74" w:name="_Toc462803278"/>
      <w:bookmarkStart w:id="75" w:name="_Toc463680850"/>
      <w:bookmarkStart w:id="76" w:name="_Toc463680930"/>
      <w:bookmarkStart w:id="77" w:name="_Toc463681087"/>
      <w:bookmarkStart w:id="78" w:name="_Toc464619342"/>
      <w:bookmarkStart w:id="79" w:name="_Toc464870764"/>
      <w:bookmarkStart w:id="80" w:name="_Toc496503483"/>
      <w:bookmarkStart w:id="81" w:name="_Toc69801029"/>
      <w:bookmarkStart w:id="82" w:name="_Toc93816327"/>
      <w:bookmarkStart w:id="83" w:name="_Toc93817014"/>
      <w:bookmarkStart w:id="84" w:name="_Toc120335778"/>
      <w:bookmarkStart w:id="85" w:name="_Toc120335700"/>
      <w:bookmarkStart w:id="86" w:name="_Toc120335533"/>
      <w:bookmarkStart w:id="87" w:name="_Toc318960028"/>
      <w:bookmarkStart w:id="88" w:name="_Toc430935363"/>
      <w:bookmarkStart w:id="89" w:name="_Toc55460326"/>
      <w:bookmarkStart w:id="90" w:name="_Toc22495441"/>
      <w:bookmarkStart w:id="91" w:name="_Toc118266028"/>
      <w:bookmarkStart w:id="92" w:name="_Toc121298745"/>
      <w:bookmarkStart w:id="93" w:name="_Toc134611380"/>
      <w:bookmarkStart w:id="94" w:name="_Toc137635648"/>
      <w:bookmarkEnd w:id="60"/>
      <w:r>
        <w:t xml:space="preserve">5.1 </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2021eko</w:t>
      </w:r>
      <w:bookmarkEnd w:id="89"/>
      <w:r>
        <w:t xml:space="preserve"> </w:t>
      </w:r>
      <w:bookmarkEnd w:id="90"/>
      <w:r>
        <w:t>aurrekontu orokorra</w:t>
      </w:r>
      <w:bookmarkEnd w:id="91"/>
      <w:bookmarkEnd w:id="92"/>
      <w:bookmarkEnd w:id="93"/>
      <w:bookmarkEnd w:id="94"/>
    </w:p>
    <w:p w14:paraId="0E0F13E1" w14:textId="77777777" w:rsidR="004F3D90" w:rsidRDefault="004F3D90" w:rsidP="004F3D90">
      <w:pPr>
        <w:pStyle w:val="texto"/>
        <w:rPr>
          <w:szCs w:val="26"/>
        </w:rPr>
      </w:pPr>
      <w:r>
        <w:t>Alderdi orokorrei buruz egindako berrikuspenetik, honako hau adierazi nahi dugu:</w:t>
      </w:r>
    </w:p>
    <w:p w14:paraId="737A55BC" w14:textId="77777777" w:rsidR="004F3D90" w:rsidRPr="00791AF7" w:rsidRDefault="004F3D90" w:rsidP="004F3D90">
      <w:pPr>
        <w:numPr>
          <w:ilvl w:val="0"/>
          <w:numId w:val="12"/>
        </w:numPr>
        <w:tabs>
          <w:tab w:val="left" w:pos="480"/>
          <w:tab w:val="num" w:pos="720"/>
          <w:tab w:val="num" w:pos="786"/>
          <w:tab w:val="num" w:pos="6597"/>
        </w:tabs>
        <w:ind w:left="0" w:firstLine="289"/>
        <w:rPr>
          <w:spacing w:val="6"/>
          <w:sz w:val="26"/>
          <w:szCs w:val="26"/>
        </w:rPr>
      </w:pPr>
      <w:r>
        <w:rPr>
          <w:sz w:val="26"/>
        </w:rPr>
        <w:t xml:space="preserve">Udalaren 2021erako aurrekontua udalbatzak onetsi zuen, 2020ko abenduaren 22an. 2021eko otsailaren 9an sartu zen indarrean, behin betiko aurrekontua 2021eko otsailaren 8ko NAOn argitaratu ondoren. </w:t>
      </w:r>
    </w:p>
    <w:p w14:paraId="3737F393" w14:textId="77777777" w:rsidR="004F3D90" w:rsidRDefault="004F3D90" w:rsidP="004F3D90">
      <w:pPr>
        <w:numPr>
          <w:ilvl w:val="0"/>
          <w:numId w:val="12"/>
        </w:numPr>
        <w:tabs>
          <w:tab w:val="left" w:pos="480"/>
          <w:tab w:val="num" w:pos="720"/>
          <w:tab w:val="num" w:pos="786"/>
          <w:tab w:val="num" w:pos="6597"/>
        </w:tabs>
        <w:ind w:left="0" w:firstLine="289"/>
        <w:rPr>
          <w:spacing w:val="6"/>
          <w:sz w:val="26"/>
          <w:szCs w:val="26"/>
        </w:rPr>
      </w:pPr>
      <w:r>
        <w:rPr>
          <w:sz w:val="26"/>
        </w:rPr>
        <w:t xml:space="preserve">2021erako aurrekontuaren likidazioa Alkatetzaren 2022ko irailaren 20ko Ebazpenaren bidez onetsi zen, eta kontu orokorra Udalbatzak onetsi zuen, 2022ko urriaren 25ean. Hori dela eta, azpimarratzen dugu aurrekontuaren likidazioa ekitaldi bakoitzeko martxoaren 31 baino lehen onetsi behar dela, eta kontu orokorra, berriz, irailaren 1a baino lehen. </w:t>
      </w:r>
    </w:p>
    <w:p w14:paraId="788825FE" w14:textId="77777777" w:rsidR="004F3D90" w:rsidRDefault="004F3D90" w:rsidP="004F3D90">
      <w:pPr>
        <w:numPr>
          <w:ilvl w:val="0"/>
          <w:numId w:val="12"/>
        </w:numPr>
        <w:tabs>
          <w:tab w:val="left" w:pos="480"/>
          <w:tab w:val="num" w:pos="720"/>
          <w:tab w:val="num" w:pos="786"/>
          <w:tab w:val="num" w:pos="6597"/>
        </w:tabs>
        <w:ind w:left="0" w:firstLine="289"/>
        <w:rPr>
          <w:spacing w:val="6"/>
          <w:sz w:val="26"/>
          <w:szCs w:val="26"/>
        </w:rPr>
      </w:pPr>
      <w:r>
        <w:rPr>
          <w:sz w:val="26"/>
        </w:rPr>
        <w:t xml:space="preserve">Toki Administrazioaren eta Despopulazioaren Zuzendaritza Nagusiari, legez ezarritako epeak igarota bidali zaizkio bai aurrekontua bai aurrekontu-likidazio eta kontu orokorra. </w:t>
      </w:r>
    </w:p>
    <w:p w14:paraId="1A266814" w14:textId="77777777" w:rsidR="004F3D90" w:rsidRPr="004B60F7" w:rsidRDefault="004F3D90" w:rsidP="004F3D90">
      <w:pPr>
        <w:numPr>
          <w:ilvl w:val="0"/>
          <w:numId w:val="12"/>
        </w:numPr>
        <w:tabs>
          <w:tab w:val="left" w:pos="480"/>
          <w:tab w:val="num" w:pos="720"/>
          <w:tab w:val="num" w:pos="786"/>
          <w:tab w:val="num" w:pos="6597"/>
        </w:tabs>
        <w:ind w:left="0" w:firstLine="289"/>
        <w:rPr>
          <w:spacing w:val="6"/>
          <w:sz w:val="26"/>
          <w:szCs w:val="26"/>
        </w:rPr>
      </w:pPr>
      <w:r>
        <w:rPr>
          <w:sz w:val="26"/>
        </w:rPr>
        <w:t xml:space="preserve">2021eko ekitaldian hamar aurrekontu-aldaketa onetsi ziren, 325.740 eurokoak guztira. Lau aurrekontu-aldaketaz osaturiko lagin bat berrikusi dugu, eta ikusi dugu ezen, lau aldaketetatik hirutan, udalbatzak aldaketa onetsi zuela gastu-exekuzioaren ondorengo data batean. </w:t>
      </w:r>
    </w:p>
    <w:p w14:paraId="4E7382D5" w14:textId="77777777" w:rsidR="004F3D90" w:rsidRPr="00E06D5E" w:rsidRDefault="004F3D90" w:rsidP="004F3D90">
      <w:pPr>
        <w:numPr>
          <w:ilvl w:val="0"/>
          <w:numId w:val="12"/>
        </w:numPr>
        <w:tabs>
          <w:tab w:val="left" w:pos="480"/>
          <w:tab w:val="num" w:pos="720"/>
          <w:tab w:val="num" w:pos="786"/>
          <w:tab w:val="num" w:pos="6597"/>
        </w:tabs>
        <w:ind w:left="0" w:firstLine="289"/>
        <w:rPr>
          <w:spacing w:val="6"/>
          <w:sz w:val="26"/>
          <w:szCs w:val="26"/>
        </w:rPr>
      </w:pPr>
      <w:r>
        <w:rPr>
          <w:sz w:val="26"/>
        </w:rPr>
        <w:t xml:space="preserve">Gastu-exekuzioak ez ditu errespetatu aurrekontu-betetzearen oinarrietan kredituetarako ezarrita dauden lotura juridikoko 19 maila-poltsetako zazpitan jarritako mugak.  Halaber, langile-gastuen kapituluaren exekuzioa handiagoa izan da baimendutako gehieneko kreditua baino. Bi kasu horietatik ezeinetan ez da ageri kontu-hartzailetzak eragozpenik adierazi izana. </w:t>
      </w:r>
    </w:p>
    <w:p w14:paraId="406F0EBA" w14:textId="77777777" w:rsidR="004F3D90" w:rsidRPr="00E00C9F" w:rsidRDefault="004F3D90" w:rsidP="004F3D90">
      <w:pPr>
        <w:pStyle w:val="texto"/>
        <w:rPr>
          <w:i/>
          <w:szCs w:val="26"/>
        </w:rPr>
      </w:pPr>
      <w:r>
        <w:t>Horregatik guztiagatik, ondokoa gomendatzen dugu:</w:t>
      </w:r>
    </w:p>
    <w:p w14:paraId="7F94DE3E" w14:textId="77777777" w:rsidR="004F3D90" w:rsidRPr="00CC3E1B"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Aurrekontua, likidazioa eta kontu orokorra legez ezarritako epeetan onestea.</w:t>
      </w:r>
    </w:p>
    <w:p w14:paraId="0D1EE737" w14:textId="77777777" w:rsidR="004F3D90"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 xml:space="preserve">Aldez aurretik ziurtatzea eduki ekonomikoko zernahi jarduketak behar bezalako eta behar besteko kreditua baduela aurrekontuari egokiro </w:t>
      </w:r>
      <w:proofErr w:type="spellStart"/>
      <w:r>
        <w:rPr>
          <w:i/>
          <w:sz w:val="26"/>
        </w:rPr>
        <w:t>egotzia</w:t>
      </w:r>
      <w:proofErr w:type="spellEnd"/>
      <w:r>
        <w:rPr>
          <w:i/>
          <w:sz w:val="26"/>
        </w:rPr>
        <w:t xml:space="preserve"> izateko, horrela ekidite aldera gastu-exekuzioaren ostean aurrekontu-aldaketak onestea. </w:t>
      </w:r>
    </w:p>
    <w:p w14:paraId="7598D1AA" w14:textId="77777777" w:rsidR="004F3D90"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lastRenderedPageBreak/>
        <w:t xml:space="preserve">Beharrezkoak diren aurrekontu-aldaketa guztiak onets daitezela, halako moldez non lotura juridikoko ezein poltsak ez eta gehieneko kredituek ere ez baitute agertuko aurrekontu-muga aurreikusiez goragoko exekuziorik. </w:t>
      </w:r>
    </w:p>
    <w:p w14:paraId="02B058CE" w14:textId="77777777" w:rsidR="004F3D90" w:rsidRPr="00CC3E1B" w:rsidRDefault="00F96136" w:rsidP="004F3D90">
      <w:pPr>
        <w:numPr>
          <w:ilvl w:val="0"/>
          <w:numId w:val="12"/>
        </w:numPr>
        <w:tabs>
          <w:tab w:val="left" w:pos="480"/>
          <w:tab w:val="num" w:pos="720"/>
          <w:tab w:val="num" w:pos="786"/>
          <w:tab w:val="num" w:pos="6597"/>
        </w:tabs>
        <w:ind w:left="0" w:firstLine="289"/>
        <w:rPr>
          <w:i/>
          <w:spacing w:val="6"/>
          <w:sz w:val="26"/>
          <w:szCs w:val="26"/>
        </w:rPr>
      </w:pPr>
      <w:r>
        <w:rPr>
          <w:i/>
          <w:sz w:val="26"/>
        </w:rPr>
        <w:t>Kontu-hartzailetzak idatziz ohartaraz dezan, etete-ondoriodun eragozpen egokiak jaulkiz, bidegabea dela behar adinako krediturik egon gabe aurrekontuari gastuak egoztea.</w:t>
      </w:r>
    </w:p>
    <w:p w14:paraId="424B75A2" w14:textId="77777777" w:rsidR="004F3D90" w:rsidRPr="00D74A6C" w:rsidRDefault="004F3D90" w:rsidP="004F3D90">
      <w:pPr>
        <w:numPr>
          <w:ilvl w:val="0"/>
          <w:numId w:val="12"/>
        </w:numPr>
        <w:tabs>
          <w:tab w:val="left" w:pos="480"/>
          <w:tab w:val="num" w:pos="720"/>
          <w:tab w:val="num" w:pos="786"/>
          <w:tab w:val="num" w:pos="6597"/>
        </w:tabs>
        <w:spacing w:after="240"/>
        <w:ind w:left="0" w:firstLine="289"/>
        <w:rPr>
          <w:i/>
          <w:spacing w:val="6"/>
          <w:sz w:val="26"/>
          <w:szCs w:val="26"/>
        </w:rPr>
      </w:pPr>
      <w:r>
        <w:rPr>
          <w:i/>
          <w:sz w:val="26"/>
        </w:rPr>
        <w:t>Legez ezarritako epeak bete daitezen aurrekontua, likidazioa eta kontu orokorra Toki Administrazioaren eta Despopulazioaren Zuzendaritza Nagusira igortzeari dagokionez.</w:t>
      </w:r>
    </w:p>
    <w:p w14:paraId="63EC946E" w14:textId="77777777" w:rsidR="004F3D90" w:rsidRPr="00190001" w:rsidRDefault="004F3D90" w:rsidP="004F3D90">
      <w:pPr>
        <w:pStyle w:val="atitulo2"/>
        <w:spacing w:after="140"/>
      </w:pPr>
      <w:bookmarkStart w:id="95" w:name="_Toc22495443"/>
      <w:bookmarkStart w:id="96" w:name="_Toc55460328"/>
      <w:bookmarkStart w:id="97" w:name="_Toc118266030"/>
      <w:bookmarkStart w:id="98" w:name="_Toc121298747"/>
      <w:bookmarkStart w:id="99" w:name="_Toc134611381"/>
      <w:bookmarkStart w:id="100" w:name="_Toc137635649"/>
      <w:r>
        <w:t>5.2 Aurrekontu-egonkortasunaren eta finantza-iraunkortasunaren printzipioak.</w:t>
      </w:r>
      <w:bookmarkEnd w:id="95"/>
      <w:bookmarkEnd w:id="96"/>
      <w:bookmarkEnd w:id="97"/>
      <w:bookmarkEnd w:id="98"/>
      <w:bookmarkEnd w:id="99"/>
      <w:bookmarkEnd w:id="100"/>
    </w:p>
    <w:p w14:paraId="060722DF" w14:textId="77777777" w:rsidR="004F3D90" w:rsidRDefault="004F3D90" w:rsidP="004F3D90">
      <w:pPr>
        <w:tabs>
          <w:tab w:val="num" w:pos="6597"/>
        </w:tabs>
        <w:spacing w:after="180"/>
        <w:ind w:firstLine="284"/>
        <w:rPr>
          <w:spacing w:val="6"/>
          <w:sz w:val="26"/>
          <w:szCs w:val="26"/>
        </w:rPr>
      </w:pPr>
      <w:r>
        <w:rPr>
          <w:sz w:val="26"/>
        </w:rPr>
        <w:t xml:space="preserve">Aurrekontu Egonkortasunari eta Finantza Iraunkortasunari buruzko apirilaren 27ko 2/2012 Lege Organikoa aplikatzearen eraginetarako,  Kontabilitate Nazionaleko SEC 2010 irizpideei jarraituta, toki administrazio publikotzat jotzen da Irurtzungo Udala. </w:t>
      </w:r>
    </w:p>
    <w:p w14:paraId="5AD16F7F" w14:textId="77777777" w:rsidR="004F3D90" w:rsidRDefault="004F3D90" w:rsidP="004F3D90">
      <w:pPr>
        <w:pStyle w:val="texto"/>
        <w:tabs>
          <w:tab w:val="clear" w:pos="2835"/>
          <w:tab w:val="clear" w:pos="3969"/>
          <w:tab w:val="clear" w:pos="5103"/>
          <w:tab w:val="clear" w:pos="6237"/>
          <w:tab w:val="clear" w:pos="7371"/>
          <w:tab w:val="left" w:pos="480"/>
          <w:tab w:val="num" w:pos="600"/>
        </w:tabs>
        <w:spacing w:before="120"/>
      </w:pPr>
      <w:r>
        <w:t xml:space="preserve">COVID-19ak eragindako osasun-, gizarte- eta ekonomia-krisiaren ondoren, Europako Batzordeak eta Europako Kontseiluak Egonkortasun eta Hazkunderako Itunaren babes-klausula aktibatzea onartu zuten 2020ko martxoan. Aktibazio horri esker, Europar Batasuneko estatu kideek atzeratu eta eten egin dezakete krisiaren aurretik finkatutako bateratze fiskalaren bidea. </w:t>
      </w:r>
    </w:p>
    <w:p w14:paraId="2FAF349A" w14:textId="77777777" w:rsidR="004F3D90" w:rsidRDefault="004F3D90" w:rsidP="004F3D90">
      <w:pPr>
        <w:pStyle w:val="texto"/>
        <w:tabs>
          <w:tab w:val="clear" w:pos="2835"/>
          <w:tab w:val="clear" w:pos="3969"/>
          <w:tab w:val="clear" w:pos="5103"/>
          <w:tab w:val="clear" w:pos="6237"/>
          <w:tab w:val="clear" w:pos="7371"/>
          <w:tab w:val="left" w:pos="480"/>
          <w:tab w:val="num" w:pos="600"/>
        </w:tabs>
        <w:spacing w:after="120"/>
      </w:pPr>
      <w:r>
        <w:t xml:space="preserve">Erabaki horren ondorioz, Kongresuaren Osoko Bilkurak 2020-2021 aldirako egonkortasunari, zor publikoari eta gastu-arauari buruzko hiru zerga-arauen aplikazioa etetea erabaki zuen 2020ko urrian, eta etenaldi hori 2023ra arte luzatu da. </w:t>
      </w:r>
    </w:p>
    <w:p w14:paraId="6F81CD23" w14:textId="77777777" w:rsidR="004F3D90" w:rsidRDefault="004F3D90" w:rsidP="004F3D90">
      <w:pPr>
        <w:pStyle w:val="texto"/>
        <w:tabs>
          <w:tab w:val="clear" w:pos="2835"/>
          <w:tab w:val="clear" w:pos="3969"/>
          <w:tab w:val="clear" w:pos="5103"/>
          <w:tab w:val="clear" w:pos="6237"/>
          <w:tab w:val="clear" w:pos="7371"/>
          <w:tab w:val="left" w:pos="480"/>
          <w:tab w:val="num" w:pos="600"/>
        </w:tabs>
        <w:spacing w:before="120" w:after="120"/>
      </w:pPr>
      <w:r>
        <w:t>Hala ere, zorpetze eragiketak baimentzeko prozedurari eutsi zaio, bai eta merkataritza-zorra jasangarria izateko ezarritako betebeharrei ere. Bi gai horiei dagokienez, 2021eko ekitaldian:</w:t>
      </w:r>
    </w:p>
    <w:p w14:paraId="61A7A5B5" w14:textId="77777777" w:rsidR="004F3D90" w:rsidRPr="00CC3E1B" w:rsidRDefault="004F3D90" w:rsidP="004F3D90">
      <w:pPr>
        <w:numPr>
          <w:ilvl w:val="0"/>
          <w:numId w:val="16"/>
        </w:numPr>
        <w:tabs>
          <w:tab w:val="num" w:pos="284"/>
          <w:tab w:val="num" w:pos="600"/>
          <w:tab w:val="num" w:pos="720"/>
          <w:tab w:val="num" w:pos="1320"/>
        </w:tabs>
        <w:rPr>
          <w:rFonts w:cs="Arial"/>
          <w:spacing w:val="6"/>
          <w:sz w:val="26"/>
          <w:szCs w:val="24"/>
        </w:rPr>
      </w:pPr>
      <w:r>
        <w:rPr>
          <w:sz w:val="26"/>
        </w:rPr>
        <w:t xml:space="preserve">Jadanik 5.4 apartatuan adierazitakoaren arabera, </w:t>
      </w:r>
      <w:r w:rsidRPr="00CC3E1B">
        <w:rPr>
          <w:rStyle w:val="Refdenotaalpie"/>
          <w:spacing w:val="6"/>
          <w:sz w:val="26"/>
          <w:szCs w:val="24"/>
        </w:rPr>
        <w:footnoteReference w:id="4"/>
      </w:r>
      <w:r>
        <w:rPr>
          <w:sz w:val="26"/>
        </w:rPr>
        <w:t xml:space="preserve">egiazko zor bizia 63.187 eurokoa zen 2021eko abenduaren 31n. Zenbateko horrek diru-sarrera arrunten ehuneko hiru egiten du; hots, portzentaje askoz txikiagoa legez eskatzen den ehuneko 110eko muga baino. </w:t>
      </w:r>
    </w:p>
    <w:p w14:paraId="778D0377" w14:textId="77777777" w:rsidR="004F3D90" w:rsidRPr="00CE1772" w:rsidRDefault="004F3D90" w:rsidP="004F3D90">
      <w:pPr>
        <w:numPr>
          <w:ilvl w:val="0"/>
          <w:numId w:val="16"/>
        </w:numPr>
        <w:tabs>
          <w:tab w:val="num" w:pos="284"/>
          <w:tab w:val="num" w:pos="600"/>
          <w:tab w:val="num" w:pos="720"/>
          <w:tab w:val="num" w:pos="1320"/>
        </w:tabs>
        <w:rPr>
          <w:rFonts w:cs="Arial"/>
          <w:spacing w:val="6"/>
          <w:sz w:val="26"/>
          <w:szCs w:val="24"/>
        </w:rPr>
      </w:pPr>
      <w:r>
        <w:rPr>
          <w:sz w:val="26"/>
        </w:rPr>
        <w:t xml:space="preserve">Kontabilitate-aplikazio informaziotik eskuraturiko </w:t>
      </w:r>
      <w:proofErr w:type="spellStart"/>
      <w:r>
        <w:rPr>
          <w:sz w:val="26"/>
        </w:rPr>
        <w:t>hiruhileroko</w:t>
      </w:r>
      <w:proofErr w:type="spellEnd"/>
      <w:r>
        <w:rPr>
          <w:sz w:val="26"/>
        </w:rPr>
        <w:t xml:space="preserve"> ordainketa-epe batez bestekoak 30 egun baino gehiagokoak dira 2021eko lau hiruhilekoetatik hirutan. Halaber, 30 egun baino gehiagokoa da 2021eko batez besteko ordainketa-epe </w:t>
      </w:r>
      <w:proofErr w:type="spellStart"/>
      <w:r>
        <w:rPr>
          <w:sz w:val="26"/>
        </w:rPr>
        <w:t>urtealditarra</w:t>
      </w:r>
      <w:proofErr w:type="spellEnd"/>
      <w:r>
        <w:rPr>
          <w:sz w:val="26"/>
        </w:rPr>
        <w:t>, honako koadro honetan ikus daitekeenez:</w:t>
      </w:r>
    </w:p>
    <w:tbl>
      <w:tblPr>
        <w:tblW w:w="5000" w:type="pct"/>
        <w:jc w:val="center"/>
        <w:tblLook w:val="01E0" w:firstRow="1" w:lastRow="1" w:firstColumn="1" w:lastColumn="1" w:noHBand="0" w:noVBand="0"/>
      </w:tblPr>
      <w:tblGrid>
        <w:gridCol w:w="2681"/>
        <w:gridCol w:w="6108"/>
      </w:tblGrid>
      <w:tr w:rsidR="004F3D90" w:rsidRPr="00262132" w14:paraId="057A53B5" w14:textId="77777777" w:rsidTr="004F3D90">
        <w:trPr>
          <w:trHeight w:val="255"/>
          <w:jc w:val="center"/>
        </w:trPr>
        <w:tc>
          <w:tcPr>
            <w:tcW w:w="1525" w:type="pct"/>
            <w:tcBorders>
              <w:top w:val="single" w:sz="4" w:space="0" w:color="auto"/>
              <w:bottom w:val="single" w:sz="4" w:space="0" w:color="auto"/>
            </w:tcBorders>
            <w:shd w:val="clear" w:color="auto" w:fill="FABF8F" w:themeFill="accent6" w:themeFillTint="99"/>
            <w:vAlign w:val="center"/>
          </w:tcPr>
          <w:p w14:paraId="77CAEFF4" w14:textId="77777777" w:rsidR="004F3D90" w:rsidRPr="00262132" w:rsidRDefault="004F3D90" w:rsidP="004F3D90">
            <w:pPr>
              <w:pStyle w:val="texto"/>
              <w:spacing w:after="0"/>
              <w:rPr>
                <w:rFonts w:ascii="Arial" w:hAnsi="Arial" w:cs="Arial"/>
                <w:sz w:val="18"/>
                <w:szCs w:val="18"/>
              </w:rPr>
            </w:pPr>
          </w:p>
        </w:tc>
        <w:tc>
          <w:tcPr>
            <w:tcW w:w="3475" w:type="pct"/>
            <w:tcBorders>
              <w:top w:val="single" w:sz="4" w:space="0" w:color="auto"/>
              <w:bottom w:val="single" w:sz="4" w:space="0" w:color="auto"/>
            </w:tcBorders>
            <w:shd w:val="clear" w:color="auto" w:fill="FABF8F" w:themeFill="accent6" w:themeFillTint="99"/>
            <w:vAlign w:val="center"/>
          </w:tcPr>
          <w:p w14:paraId="3F644A11" w14:textId="77777777" w:rsidR="004F3D90" w:rsidRPr="00262132" w:rsidRDefault="004F3D90" w:rsidP="004F3D90">
            <w:pPr>
              <w:pStyle w:val="texto"/>
              <w:spacing w:after="0"/>
              <w:jc w:val="right"/>
              <w:rPr>
                <w:rFonts w:ascii="Arial" w:hAnsi="Arial" w:cs="Arial"/>
                <w:sz w:val="18"/>
                <w:szCs w:val="18"/>
              </w:rPr>
            </w:pPr>
            <w:r>
              <w:rPr>
                <w:rFonts w:ascii="Arial" w:hAnsi="Arial"/>
                <w:sz w:val="18"/>
              </w:rPr>
              <w:t>Hornitzaileei ordaintzeko batez besteko epea</w:t>
            </w:r>
          </w:p>
        </w:tc>
      </w:tr>
      <w:tr w:rsidR="004F3D90" w:rsidRPr="00C6167A" w14:paraId="07A0A350" w14:textId="77777777" w:rsidTr="004F3D90">
        <w:trPr>
          <w:trHeight w:val="198"/>
          <w:jc w:val="center"/>
        </w:trPr>
        <w:tc>
          <w:tcPr>
            <w:tcW w:w="1525" w:type="pct"/>
            <w:tcBorders>
              <w:top w:val="single" w:sz="4" w:space="0" w:color="auto"/>
              <w:bottom w:val="single" w:sz="2" w:space="0" w:color="auto"/>
            </w:tcBorders>
            <w:vAlign w:val="center"/>
          </w:tcPr>
          <w:p w14:paraId="40E9FEF3" w14:textId="77777777" w:rsidR="004F3D90" w:rsidRPr="00262132" w:rsidRDefault="004F3D90" w:rsidP="004F3D90">
            <w:pPr>
              <w:pStyle w:val="texto"/>
              <w:spacing w:after="0"/>
              <w:ind w:firstLine="0"/>
              <w:rPr>
                <w:rFonts w:ascii="Arial Narrow" w:hAnsi="Arial Narrow"/>
                <w:sz w:val="20"/>
                <w:szCs w:val="20"/>
              </w:rPr>
            </w:pPr>
            <w:r>
              <w:rPr>
                <w:rFonts w:ascii="Arial Narrow" w:hAnsi="Arial Narrow"/>
                <w:sz w:val="20"/>
              </w:rPr>
              <w:lastRenderedPageBreak/>
              <w:t>Lehenengo hiruhilekoa</w:t>
            </w:r>
          </w:p>
        </w:tc>
        <w:tc>
          <w:tcPr>
            <w:tcW w:w="3475" w:type="pct"/>
            <w:tcBorders>
              <w:top w:val="single" w:sz="4" w:space="0" w:color="auto"/>
              <w:bottom w:val="single" w:sz="2" w:space="0" w:color="auto"/>
            </w:tcBorders>
            <w:vAlign w:val="center"/>
          </w:tcPr>
          <w:p w14:paraId="6BE692F5" w14:textId="77777777" w:rsidR="004F3D90" w:rsidRPr="00262132" w:rsidRDefault="004F3D90" w:rsidP="004F3D90">
            <w:pPr>
              <w:pStyle w:val="texto"/>
              <w:spacing w:after="0"/>
              <w:jc w:val="right"/>
              <w:rPr>
                <w:rFonts w:ascii="Arial Narrow" w:hAnsi="Arial Narrow"/>
                <w:sz w:val="20"/>
                <w:szCs w:val="20"/>
              </w:rPr>
            </w:pPr>
            <w:r>
              <w:rPr>
                <w:rFonts w:ascii="Arial Narrow" w:hAnsi="Arial Narrow"/>
                <w:sz w:val="20"/>
              </w:rPr>
              <w:t>38,33</w:t>
            </w:r>
          </w:p>
        </w:tc>
      </w:tr>
      <w:tr w:rsidR="004F3D90" w:rsidRPr="00C6167A" w14:paraId="2A0068BC" w14:textId="77777777" w:rsidTr="004F3D90">
        <w:trPr>
          <w:trHeight w:val="198"/>
          <w:jc w:val="center"/>
        </w:trPr>
        <w:tc>
          <w:tcPr>
            <w:tcW w:w="1525" w:type="pct"/>
            <w:tcBorders>
              <w:top w:val="single" w:sz="2" w:space="0" w:color="auto"/>
              <w:bottom w:val="single" w:sz="2" w:space="0" w:color="auto"/>
            </w:tcBorders>
            <w:vAlign w:val="center"/>
          </w:tcPr>
          <w:p w14:paraId="38A5F387" w14:textId="77777777" w:rsidR="004F3D90" w:rsidRPr="00262132" w:rsidRDefault="004F3D90" w:rsidP="004F3D90">
            <w:pPr>
              <w:pStyle w:val="texto"/>
              <w:spacing w:after="0"/>
              <w:ind w:firstLine="0"/>
              <w:rPr>
                <w:rFonts w:ascii="Arial Narrow" w:hAnsi="Arial Narrow"/>
                <w:sz w:val="20"/>
                <w:szCs w:val="20"/>
              </w:rPr>
            </w:pPr>
            <w:r>
              <w:rPr>
                <w:rFonts w:ascii="Arial Narrow" w:hAnsi="Arial Narrow"/>
                <w:sz w:val="20"/>
              </w:rPr>
              <w:t>Bigarren hiruhilekoa</w:t>
            </w:r>
          </w:p>
        </w:tc>
        <w:tc>
          <w:tcPr>
            <w:tcW w:w="3475" w:type="pct"/>
            <w:tcBorders>
              <w:top w:val="single" w:sz="2" w:space="0" w:color="auto"/>
              <w:bottom w:val="single" w:sz="2" w:space="0" w:color="auto"/>
            </w:tcBorders>
            <w:vAlign w:val="center"/>
          </w:tcPr>
          <w:p w14:paraId="517C561D" w14:textId="77777777" w:rsidR="004F3D90" w:rsidRPr="00262132" w:rsidRDefault="004F3D90" w:rsidP="004F3D90">
            <w:pPr>
              <w:pStyle w:val="texto"/>
              <w:spacing w:after="0"/>
              <w:jc w:val="right"/>
              <w:rPr>
                <w:rFonts w:ascii="Arial Narrow" w:hAnsi="Arial Narrow"/>
                <w:sz w:val="20"/>
                <w:szCs w:val="20"/>
              </w:rPr>
            </w:pPr>
            <w:r>
              <w:rPr>
                <w:rFonts w:ascii="Arial Narrow" w:hAnsi="Arial Narrow"/>
                <w:sz w:val="20"/>
              </w:rPr>
              <w:t>54,80</w:t>
            </w:r>
          </w:p>
        </w:tc>
      </w:tr>
      <w:tr w:rsidR="004F3D90" w:rsidRPr="00C6167A" w14:paraId="4EB278DE" w14:textId="77777777" w:rsidTr="004F3D90">
        <w:trPr>
          <w:trHeight w:val="198"/>
          <w:jc w:val="center"/>
        </w:trPr>
        <w:tc>
          <w:tcPr>
            <w:tcW w:w="1525" w:type="pct"/>
            <w:tcBorders>
              <w:top w:val="single" w:sz="2" w:space="0" w:color="auto"/>
              <w:bottom w:val="single" w:sz="2" w:space="0" w:color="auto"/>
            </w:tcBorders>
            <w:vAlign w:val="center"/>
          </w:tcPr>
          <w:p w14:paraId="6CBEB1BC" w14:textId="77777777" w:rsidR="004F3D90" w:rsidRPr="00262132" w:rsidRDefault="004F3D90" w:rsidP="004F3D90">
            <w:pPr>
              <w:pStyle w:val="texto"/>
              <w:spacing w:after="0"/>
              <w:ind w:firstLine="0"/>
              <w:rPr>
                <w:rFonts w:ascii="Arial Narrow" w:hAnsi="Arial Narrow"/>
                <w:sz w:val="20"/>
                <w:szCs w:val="20"/>
              </w:rPr>
            </w:pPr>
            <w:r>
              <w:rPr>
                <w:rFonts w:ascii="Arial Narrow" w:hAnsi="Arial Narrow"/>
                <w:sz w:val="20"/>
              </w:rPr>
              <w:t>Hirugarren hiruhilekoa</w:t>
            </w:r>
          </w:p>
        </w:tc>
        <w:tc>
          <w:tcPr>
            <w:tcW w:w="3475" w:type="pct"/>
            <w:tcBorders>
              <w:top w:val="single" w:sz="2" w:space="0" w:color="auto"/>
              <w:bottom w:val="single" w:sz="2" w:space="0" w:color="auto"/>
            </w:tcBorders>
            <w:vAlign w:val="center"/>
          </w:tcPr>
          <w:p w14:paraId="6AB57766" w14:textId="77777777" w:rsidR="004F3D90" w:rsidRPr="00262132" w:rsidRDefault="004F3D90" w:rsidP="004F3D90">
            <w:pPr>
              <w:pStyle w:val="texto"/>
              <w:spacing w:after="0"/>
              <w:jc w:val="right"/>
              <w:rPr>
                <w:rFonts w:ascii="Arial Narrow" w:hAnsi="Arial Narrow"/>
                <w:sz w:val="20"/>
                <w:szCs w:val="20"/>
              </w:rPr>
            </w:pPr>
            <w:r>
              <w:rPr>
                <w:rFonts w:ascii="Arial Narrow" w:hAnsi="Arial Narrow"/>
                <w:sz w:val="20"/>
              </w:rPr>
              <w:t>51,15</w:t>
            </w:r>
          </w:p>
        </w:tc>
      </w:tr>
      <w:tr w:rsidR="004F3D90" w:rsidRPr="00C6167A" w14:paraId="7C13C211" w14:textId="77777777" w:rsidTr="004F3D90">
        <w:trPr>
          <w:trHeight w:val="198"/>
          <w:jc w:val="center"/>
        </w:trPr>
        <w:tc>
          <w:tcPr>
            <w:tcW w:w="1525" w:type="pct"/>
            <w:tcBorders>
              <w:top w:val="single" w:sz="2" w:space="0" w:color="auto"/>
              <w:bottom w:val="single" w:sz="4" w:space="0" w:color="auto"/>
            </w:tcBorders>
            <w:vAlign w:val="center"/>
          </w:tcPr>
          <w:p w14:paraId="2FD3BD4F" w14:textId="77777777" w:rsidR="004F3D90" w:rsidRPr="00262132" w:rsidRDefault="004F3D90" w:rsidP="004F3D90">
            <w:pPr>
              <w:pStyle w:val="texto"/>
              <w:spacing w:after="0"/>
              <w:ind w:firstLine="0"/>
              <w:rPr>
                <w:rFonts w:ascii="Arial Narrow" w:hAnsi="Arial Narrow"/>
                <w:sz w:val="20"/>
                <w:szCs w:val="20"/>
              </w:rPr>
            </w:pPr>
            <w:r>
              <w:rPr>
                <w:rFonts w:ascii="Arial Narrow" w:hAnsi="Arial Narrow"/>
                <w:sz w:val="20"/>
              </w:rPr>
              <w:t>Laugarren hiruhilekoa</w:t>
            </w:r>
          </w:p>
        </w:tc>
        <w:tc>
          <w:tcPr>
            <w:tcW w:w="3475" w:type="pct"/>
            <w:tcBorders>
              <w:top w:val="single" w:sz="2" w:space="0" w:color="auto"/>
              <w:bottom w:val="single" w:sz="4" w:space="0" w:color="auto"/>
            </w:tcBorders>
            <w:vAlign w:val="center"/>
          </w:tcPr>
          <w:p w14:paraId="69123F50" w14:textId="77777777" w:rsidR="004F3D90" w:rsidRPr="00262132" w:rsidRDefault="004F3D90" w:rsidP="004F3D90">
            <w:pPr>
              <w:pStyle w:val="texto"/>
              <w:spacing w:after="0"/>
              <w:jc w:val="right"/>
              <w:rPr>
                <w:rFonts w:ascii="Arial Narrow" w:hAnsi="Arial Narrow"/>
                <w:sz w:val="20"/>
                <w:szCs w:val="20"/>
              </w:rPr>
            </w:pPr>
            <w:r>
              <w:rPr>
                <w:rFonts w:ascii="Arial Narrow" w:hAnsi="Arial Narrow"/>
                <w:sz w:val="20"/>
              </w:rPr>
              <w:t>19,43</w:t>
            </w:r>
          </w:p>
        </w:tc>
      </w:tr>
      <w:tr w:rsidR="004F3D90" w:rsidRPr="00262132" w14:paraId="20B25B16" w14:textId="77777777" w:rsidTr="004F3D90">
        <w:trPr>
          <w:trHeight w:val="255"/>
          <w:jc w:val="center"/>
        </w:trPr>
        <w:tc>
          <w:tcPr>
            <w:tcW w:w="1525" w:type="pct"/>
            <w:tcBorders>
              <w:top w:val="single" w:sz="4" w:space="0" w:color="auto"/>
              <w:bottom w:val="single" w:sz="4" w:space="0" w:color="auto"/>
            </w:tcBorders>
            <w:shd w:val="clear" w:color="auto" w:fill="FABF8F" w:themeFill="accent6" w:themeFillTint="99"/>
            <w:vAlign w:val="center"/>
          </w:tcPr>
          <w:p w14:paraId="1D08F67F" w14:textId="77777777" w:rsidR="004F3D90" w:rsidRPr="00262132" w:rsidRDefault="004F3D90" w:rsidP="004F3D90">
            <w:pPr>
              <w:pStyle w:val="texto"/>
              <w:spacing w:after="0"/>
              <w:ind w:firstLine="0"/>
              <w:jc w:val="left"/>
              <w:rPr>
                <w:rFonts w:ascii="Arial" w:hAnsi="Arial" w:cs="Arial"/>
                <w:sz w:val="18"/>
                <w:szCs w:val="18"/>
              </w:rPr>
            </w:pPr>
            <w:r>
              <w:rPr>
                <w:rFonts w:ascii="Arial" w:hAnsi="Arial"/>
                <w:sz w:val="18"/>
              </w:rPr>
              <w:t>Urtealdia</w:t>
            </w:r>
          </w:p>
        </w:tc>
        <w:tc>
          <w:tcPr>
            <w:tcW w:w="3475" w:type="pct"/>
            <w:tcBorders>
              <w:top w:val="single" w:sz="4" w:space="0" w:color="auto"/>
              <w:bottom w:val="single" w:sz="4" w:space="0" w:color="auto"/>
            </w:tcBorders>
            <w:shd w:val="clear" w:color="auto" w:fill="FABF8F" w:themeFill="accent6" w:themeFillTint="99"/>
            <w:vAlign w:val="center"/>
          </w:tcPr>
          <w:p w14:paraId="7BE52466" w14:textId="77777777" w:rsidR="004F3D90" w:rsidRPr="00262132" w:rsidRDefault="004F3D90" w:rsidP="004F3D90">
            <w:pPr>
              <w:pStyle w:val="texto"/>
              <w:spacing w:after="0"/>
              <w:jc w:val="right"/>
              <w:rPr>
                <w:rFonts w:ascii="Arial" w:hAnsi="Arial" w:cs="Arial"/>
                <w:sz w:val="18"/>
                <w:szCs w:val="18"/>
              </w:rPr>
            </w:pPr>
            <w:r>
              <w:rPr>
                <w:rFonts w:ascii="Arial" w:hAnsi="Arial"/>
                <w:sz w:val="18"/>
              </w:rPr>
              <w:t>41,28</w:t>
            </w:r>
          </w:p>
        </w:tc>
      </w:tr>
    </w:tbl>
    <w:p w14:paraId="755D228C" w14:textId="77777777" w:rsidR="004F3D90" w:rsidRDefault="004F3D90" w:rsidP="004F3D90">
      <w:pPr>
        <w:pStyle w:val="texto"/>
        <w:tabs>
          <w:tab w:val="clear" w:pos="2835"/>
          <w:tab w:val="clear" w:pos="3969"/>
          <w:tab w:val="clear" w:pos="5103"/>
          <w:tab w:val="clear" w:pos="6237"/>
          <w:tab w:val="clear" w:pos="7371"/>
          <w:tab w:val="left" w:pos="480"/>
          <w:tab w:val="num" w:pos="600"/>
        </w:tabs>
        <w:spacing w:before="80" w:after="0"/>
      </w:pPr>
      <w:r>
        <w:t xml:space="preserve">Udalak ez ditu bidaltzen Ogasun Ministeriora, argitaratuak izateko, hornitzaileei ordaintzeko batez besteko </w:t>
      </w:r>
      <w:proofErr w:type="spellStart"/>
      <w:r>
        <w:t>hiruhileroko</w:t>
      </w:r>
      <w:proofErr w:type="spellEnd"/>
      <w:r>
        <w:t xml:space="preserve"> epeak. </w:t>
      </w:r>
    </w:p>
    <w:p w14:paraId="1103409C" w14:textId="77777777" w:rsidR="004F3D90" w:rsidRPr="004B60F7" w:rsidRDefault="004F3D90" w:rsidP="004F3D90">
      <w:pPr>
        <w:pStyle w:val="texto"/>
        <w:tabs>
          <w:tab w:val="clear" w:pos="2835"/>
          <w:tab w:val="clear" w:pos="3969"/>
          <w:tab w:val="clear" w:pos="5103"/>
          <w:tab w:val="clear" w:pos="6237"/>
          <w:tab w:val="clear" w:pos="7371"/>
          <w:tab w:val="left" w:pos="480"/>
          <w:tab w:val="num" w:pos="600"/>
        </w:tabs>
        <w:spacing w:before="120" w:after="120"/>
        <w:rPr>
          <w:i/>
          <w:iCs/>
          <w:szCs w:val="26"/>
        </w:rPr>
      </w:pPr>
      <w:r>
        <w:rPr>
          <w:i/>
        </w:rPr>
        <w:t xml:space="preserve">Horregatik guztiagatik, gomendatzen da araudiak ezartzen dituen ordainketa-epeak bete daitezen, horretarako hartuz aurrekontu-egonkortasunari buruzko araudian aurreikusten diren zuzentze-neurriak, halako moldez non bermatuko baita jasangarritasun finantzarioaren printzipioa bete egiten dela. Orobat gomendatzen da Ogasun Ministerioari bidaltzea hornitzaileei ordaintzeko </w:t>
      </w:r>
      <w:proofErr w:type="spellStart"/>
      <w:r>
        <w:rPr>
          <w:i/>
        </w:rPr>
        <w:t>hiruhileroko</w:t>
      </w:r>
      <w:proofErr w:type="spellEnd"/>
      <w:r>
        <w:rPr>
          <w:i/>
        </w:rPr>
        <w:t xml:space="preserve"> batez besteko epeak, argitaratuak izan daitezen.</w:t>
      </w:r>
    </w:p>
    <w:p w14:paraId="44D25BF1" w14:textId="77777777" w:rsidR="004F3D90" w:rsidRPr="00F97FDE" w:rsidRDefault="004F3D90" w:rsidP="004F3D90">
      <w:pPr>
        <w:pStyle w:val="atitulo2"/>
        <w:spacing w:before="240" w:after="140"/>
      </w:pPr>
      <w:bookmarkStart w:id="101" w:name="_Toc134611382"/>
      <w:bookmarkStart w:id="102" w:name="_Toc137635650"/>
      <w:r>
        <w:t>5.3 Langileria-gastuak</w:t>
      </w:r>
      <w:bookmarkEnd w:id="101"/>
      <w:bookmarkEnd w:id="102"/>
    </w:p>
    <w:p w14:paraId="551DFA07" w14:textId="77777777" w:rsidR="004F3D90" w:rsidRDefault="004F3D90" w:rsidP="004F3D90">
      <w:pPr>
        <w:pStyle w:val="texto"/>
        <w:rPr>
          <w:szCs w:val="26"/>
        </w:rPr>
      </w:pPr>
      <w:r>
        <w:t xml:space="preserve">Langileei dagozkien gastuek 1,1 milioi egin zuten, aurreikusitako aurrekontu-kredituen ehuneko 103, alegia; halatan, kredituen lotura juridikoko mailak gainditu zituzten. Kontu-hartzaileak ez du eragozpenik adierazi, eta nomina-ordainketarako behar besteko kreditua gaitzeko aurrekontu-aldaketarik ere ez da aurretiaz izapidetu. </w:t>
      </w:r>
    </w:p>
    <w:p w14:paraId="7A0DB156" w14:textId="77777777" w:rsidR="004F3D90" w:rsidRDefault="004F3D90" w:rsidP="004F3D90">
      <w:pPr>
        <w:pStyle w:val="texto"/>
        <w:rPr>
          <w:szCs w:val="26"/>
        </w:rPr>
      </w:pPr>
      <w:r>
        <w:t>Langileria-gastu horiek ekitaldian sorturiko gastu guztien ehuneko 47 egiten dute, eta aurreko ekitaldian baino ehuneko 13 gehiago egin dute; gehienbat, 2021ean izandako kontratazio-bolumen handiagoaren ondorioz. Parterik handienean, enplegu sozial babestukoa, kale-garbiketako, lorezaintzako, igeltserotzako eta bestelako lanak egiteko.</w:t>
      </w:r>
    </w:p>
    <w:p w14:paraId="7A59256D" w14:textId="77777777" w:rsidR="004F3D90" w:rsidRDefault="004F3D90" w:rsidP="004F3D90">
      <w:pPr>
        <w:pStyle w:val="texto"/>
        <w:spacing w:after="240"/>
        <w:rPr>
          <w:szCs w:val="26"/>
        </w:rPr>
      </w:pPr>
      <w:r>
        <w:t>Hona aurreko ekitaldikoekiko alderaketa:</w:t>
      </w:r>
    </w:p>
    <w:tbl>
      <w:tblPr>
        <w:tblStyle w:val="Tablaconcuadrcula"/>
        <w:tblW w:w="0" w:type="auto"/>
        <w:tblLook w:val="04A0" w:firstRow="1" w:lastRow="0" w:firstColumn="1" w:lastColumn="0" w:noHBand="0" w:noVBand="1"/>
      </w:tblPr>
      <w:tblGrid>
        <w:gridCol w:w="3823"/>
        <w:gridCol w:w="572"/>
        <w:gridCol w:w="987"/>
        <w:gridCol w:w="1564"/>
        <w:gridCol w:w="279"/>
        <w:gridCol w:w="1554"/>
      </w:tblGrid>
      <w:tr w:rsidR="004F3D90" w14:paraId="71916B7F" w14:textId="77777777" w:rsidTr="004F3D90">
        <w:trPr>
          <w:trHeight w:val="255"/>
        </w:trPr>
        <w:tc>
          <w:tcPr>
            <w:tcW w:w="4395" w:type="dxa"/>
            <w:gridSpan w:val="2"/>
            <w:tcBorders>
              <w:top w:val="single" w:sz="2" w:space="0" w:color="auto"/>
              <w:left w:val="nil"/>
              <w:bottom w:val="nil"/>
              <w:right w:val="nil"/>
            </w:tcBorders>
            <w:shd w:val="clear" w:color="auto" w:fill="FABF8F" w:themeFill="accent6" w:themeFillTint="99"/>
          </w:tcPr>
          <w:p w14:paraId="48FDCA19" w14:textId="77777777" w:rsidR="004F3D90" w:rsidRPr="00B404F0" w:rsidRDefault="004F3D90" w:rsidP="004F3D90">
            <w:pPr>
              <w:pStyle w:val="texto"/>
              <w:spacing w:after="0"/>
              <w:ind w:firstLine="0"/>
              <w:rPr>
                <w:rFonts w:ascii="Arial" w:hAnsi="Arial" w:cs="Arial"/>
                <w:sz w:val="18"/>
                <w:szCs w:val="18"/>
              </w:rPr>
            </w:pPr>
          </w:p>
        </w:tc>
        <w:tc>
          <w:tcPr>
            <w:tcW w:w="2551" w:type="dxa"/>
            <w:gridSpan w:val="2"/>
            <w:tcBorders>
              <w:top w:val="single" w:sz="2" w:space="0" w:color="auto"/>
              <w:left w:val="nil"/>
              <w:bottom w:val="nil"/>
              <w:right w:val="nil"/>
            </w:tcBorders>
            <w:shd w:val="clear" w:color="auto" w:fill="FABF8F" w:themeFill="accent6" w:themeFillTint="99"/>
            <w:vAlign w:val="center"/>
          </w:tcPr>
          <w:p w14:paraId="4B3EF287" w14:textId="77777777" w:rsidR="004F3D90" w:rsidRPr="00B404F0" w:rsidRDefault="004F3D90" w:rsidP="004F3D90">
            <w:pPr>
              <w:pStyle w:val="texto"/>
              <w:spacing w:after="0"/>
              <w:ind w:firstLine="0"/>
              <w:jc w:val="right"/>
              <w:rPr>
                <w:rFonts w:ascii="Arial" w:hAnsi="Arial" w:cs="Arial"/>
                <w:sz w:val="18"/>
                <w:szCs w:val="18"/>
              </w:rPr>
            </w:pPr>
            <w:r>
              <w:rPr>
                <w:rFonts w:ascii="Arial" w:hAnsi="Arial"/>
                <w:sz w:val="18"/>
              </w:rPr>
              <w:t>Betebehar aitortuak</w:t>
            </w:r>
          </w:p>
        </w:tc>
        <w:tc>
          <w:tcPr>
            <w:tcW w:w="279" w:type="dxa"/>
            <w:tcBorders>
              <w:top w:val="single" w:sz="2" w:space="0" w:color="auto"/>
              <w:left w:val="nil"/>
              <w:bottom w:val="nil"/>
              <w:right w:val="nil"/>
            </w:tcBorders>
            <w:shd w:val="clear" w:color="auto" w:fill="FABF8F" w:themeFill="accent6" w:themeFillTint="99"/>
            <w:vAlign w:val="center"/>
          </w:tcPr>
          <w:p w14:paraId="48EB0FE4" w14:textId="77777777" w:rsidR="004F3D90" w:rsidRPr="00B404F0" w:rsidRDefault="004F3D90" w:rsidP="004F3D90">
            <w:pPr>
              <w:pStyle w:val="texto"/>
              <w:spacing w:after="0"/>
              <w:ind w:firstLine="0"/>
              <w:rPr>
                <w:rFonts w:ascii="Arial" w:hAnsi="Arial" w:cs="Arial"/>
                <w:sz w:val="18"/>
                <w:szCs w:val="18"/>
              </w:rPr>
            </w:pPr>
          </w:p>
        </w:tc>
        <w:tc>
          <w:tcPr>
            <w:tcW w:w="1554" w:type="dxa"/>
            <w:tcBorders>
              <w:top w:val="single" w:sz="2" w:space="0" w:color="auto"/>
              <w:left w:val="nil"/>
              <w:bottom w:val="nil"/>
              <w:right w:val="nil"/>
            </w:tcBorders>
            <w:shd w:val="clear" w:color="auto" w:fill="FABF8F" w:themeFill="accent6" w:themeFillTint="99"/>
            <w:vAlign w:val="center"/>
          </w:tcPr>
          <w:p w14:paraId="7CCD786A" w14:textId="77777777" w:rsidR="004F3D90" w:rsidRPr="00B404F0" w:rsidRDefault="004F3D90" w:rsidP="004F3D90">
            <w:pPr>
              <w:pStyle w:val="texto"/>
              <w:spacing w:after="0"/>
              <w:ind w:firstLine="0"/>
              <w:jc w:val="right"/>
              <w:rPr>
                <w:rFonts w:ascii="Arial" w:hAnsi="Arial" w:cs="Arial"/>
                <w:sz w:val="18"/>
                <w:szCs w:val="18"/>
              </w:rPr>
            </w:pPr>
            <w:r>
              <w:rPr>
                <w:rFonts w:ascii="Arial" w:hAnsi="Arial"/>
                <w:sz w:val="18"/>
              </w:rPr>
              <w:t>Aldea (%)</w:t>
            </w:r>
          </w:p>
        </w:tc>
      </w:tr>
      <w:tr w:rsidR="004F3D90" w:rsidRPr="00B404F0" w14:paraId="7D57E394" w14:textId="77777777" w:rsidTr="004F3D90">
        <w:trPr>
          <w:trHeight w:val="255"/>
        </w:trPr>
        <w:tc>
          <w:tcPr>
            <w:tcW w:w="4395" w:type="dxa"/>
            <w:gridSpan w:val="2"/>
            <w:tcBorders>
              <w:top w:val="nil"/>
              <w:left w:val="nil"/>
              <w:bottom w:val="nil"/>
              <w:right w:val="nil"/>
            </w:tcBorders>
            <w:shd w:val="clear" w:color="auto" w:fill="FABF8F" w:themeFill="accent6" w:themeFillTint="99"/>
            <w:vAlign w:val="center"/>
          </w:tcPr>
          <w:p w14:paraId="72D5E40A" w14:textId="77777777" w:rsidR="004F3D90" w:rsidRPr="00B404F0" w:rsidRDefault="004F3D90" w:rsidP="004F3D90">
            <w:pPr>
              <w:pStyle w:val="texto"/>
              <w:spacing w:after="0"/>
              <w:ind w:firstLine="0"/>
              <w:rPr>
                <w:rFonts w:ascii="Arial" w:hAnsi="Arial" w:cs="Arial"/>
                <w:sz w:val="18"/>
                <w:szCs w:val="18"/>
              </w:rPr>
            </w:pPr>
          </w:p>
        </w:tc>
        <w:tc>
          <w:tcPr>
            <w:tcW w:w="987" w:type="dxa"/>
            <w:tcBorders>
              <w:top w:val="nil"/>
              <w:left w:val="nil"/>
              <w:bottom w:val="nil"/>
              <w:right w:val="nil"/>
            </w:tcBorders>
            <w:shd w:val="clear" w:color="auto" w:fill="FABF8F" w:themeFill="accent6" w:themeFillTint="99"/>
            <w:vAlign w:val="center"/>
          </w:tcPr>
          <w:p w14:paraId="129A4C0C" w14:textId="77777777" w:rsidR="004F3D90" w:rsidRPr="00B404F0" w:rsidRDefault="004F3D90" w:rsidP="004F3D90">
            <w:pPr>
              <w:pStyle w:val="texto"/>
              <w:spacing w:after="0"/>
              <w:ind w:firstLine="0"/>
              <w:jc w:val="right"/>
              <w:rPr>
                <w:rFonts w:ascii="Arial" w:hAnsi="Arial" w:cs="Arial"/>
                <w:sz w:val="18"/>
                <w:szCs w:val="18"/>
              </w:rPr>
            </w:pPr>
            <w:r>
              <w:rPr>
                <w:rFonts w:ascii="Arial" w:hAnsi="Arial"/>
                <w:sz w:val="18"/>
              </w:rPr>
              <w:t>2020</w:t>
            </w:r>
          </w:p>
        </w:tc>
        <w:tc>
          <w:tcPr>
            <w:tcW w:w="1564" w:type="dxa"/>
            <w:tcBorders>
              <w:top w:val="nil"/>
              <w:left w:val="nil"/>
              <w:bottom w:val="nil"/>
              <w:right w:val="nil"/>
            </w:tcBorders>
            <w:shd w:val="clear" w:color="auto" w:fill="FABF8F" w:themeFill="accent6" w:themeFillTint="99"/>
            <w:vAlign w:val="center"/>
          </w:tcPr>
          <w:p w14:paraId="446417F0" w14:textId="77777777" w:rsidR="004F3D90" w:rsidRPr="00B404F0" w:rsidRDefault="004F3D90" w:rsidP="004F3D90">
            <w:pPr>
              <w:pStyle w:val="texto"/>
              <w:spacing w:after="0"/>
              <w:ind w:firstLine="0"/>
              <w:jc w:val="right"/>
              <w:rPr>
                <w:rFonts w:ascii="Arial" w:hAnsi="Arial" w:cs="Arial"/>
                <w:sz w:val="18"/>
                <w:szCs w:val="18"/>
              </w:rPr>
            </w:pPr>
            <w:r>
              <w:rPr>
                <w:rFonts w:ascii="Arial" w:hAnsi="Arial"/>
                <w:sz w:val="18"/>
              </w:rPr>
              <w:t>2021</w:t>
            </w:r>
          </w:p>
        </w:tc>
        <w:tc>
          <w:tcPr>
            <w:tcW w:w="1833" w:type="dxa"/>
            <w:gridSpan w:val="2"/>
            <w:tcBorders>
              <w:top w:val="nil"/>
              <w:left w:val="nil"/>
              <w:bottom w:val="nil"/>
              <w:right w:val="nil"/>
            </w:tcBorders>
            <w:shd w:val="clear" w:color="auto" w:fill="FABF8F" w:themeFill="accent6" w:themeFillTint="99"/>
            <w:vAlign w:val="center"/>
          </w:tcPr>
          <w:p w14:paraId="4EF73923" w14:textId="77777777" w:rsidR="004F3D90" w:rsidRPr="00B404F0" w:rsidRDefault="004F3D90" w:rsidP="004F3D90">
            <w:pPr>
              <w:pStyle w:val="texto"/>
              <w:spacing w:after="0"/>
              <w:ind w:firstLine="0"/>
              <w:jc w:val="right"/>
              <w:rPr>
                <w:rFonts w:ascii="Arial" w:hAnsi="Arial" w:cs="Arial"/>
                <w:sz w:val="18"/>
                <w:szCs w:val="18"/>
              </w:rPr>
            </w:pPr>
          </w:p>
        </w:tc>
      </w:tr>
      <w:tr w:rsidR="004F3D90" w14:paraId="4C8E5FF5" w14:textId="77777777" w:rsidTr="004F3D90">
        <w:trPr>
          <w:trHeight w:val="198"/>
        </w:trPr>
        <w:tc>
          <w:tcPr>
            <w:tcW w:w="3823" w:type="dxa"/>
            <w:tcBorders>
              <w:top w:val="single" w:sz="2" w:space="0" w:color="auto"/>
              <w:left w:val="nil"/>
              <w:bottom w:val="single" w:sz="2" w:space="0" w:color="auto"/>
              <w:right w:val="nil"/>
            </w:tcBorders>
          </w:tcPr>
          <w:p w14:paraId="2FC2AC3D" w14:textId="77777777" w:rsidR="004F3D90" w:rsidRPr="00DD7529" w:rsidRDefault="004F3D90" w:rsidP="004F3D90">
            <w:pPr>
              <w:pStyle w:val="texto"/>
              <w:spacing w:after="0"/>
              <w:ind w:firstLine="0"/>
              <w:rPr>
                <w:rFonts w:ascii="Arial Narrow" w:hAnsi="Arial Narrow"/>
                <w:sz w:val="20"/>
                <w:szCs w:val="20"/>
              </w:rPr>
            </w:pPr>
            <w:r>
              <w:rPr>
                <w:rFonts w:ascii="Arial Narrow" w:hAnsi="Arial Narrow"/>
                <w:sz w:val="20"/>
              </w:rPr>
              <w:t>Goi karguak</w:t>
            </w:r>
          </w:p>
        </w:tc>
        <w:tc>
          <w:tcPr>
            <w:tcW w:w="1559" w:type="dxa"/>
            <w:gridSpan w:val="2"/>
            <w:tcBorders>
              <w:top w:val="single" w:sz="2" w:space="0" w:color="auto"/>
              <w:left w:val="nil"/>
              <w:bottom w:val="single" w:sz="2" w:space="0" w:color="auto"/>
              <w:right w:val="nil"/>
            </w:tcBorders>
          </w:tcPr>
          <w:p w14:paraId="5A566338"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31.563</w:t>
            </w:r>
          </w:p>
        </w:tc>
        <w:tc>
          <w:tcPr>
            <w:tcW w:w="1564" w:type="dxa"/>
            <w:tcBorders>
              <w:top w:val="single" w:sz="2" w:space="0" w:color="auto"/>
              <w:left w:val="nil"/>
              <w:bottom w:val="single" w:sz="2" w:space="0" w:color="auto"/>
              <w:right w:val="nil"/>
            </w:tcBorders>
          </w:tcPr>
          <w:p w14:paraId="3F294AFD"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31.858</w:t>
            </w:r>
          </w:p>
        </w:tc>
        <w:tc>
          <w:tcPr>
            <w:tcW w:w="1833" w:type="dxa"/>
            <w:gridSpan w:val="2"/>
            <w:tcBorders>
              <w:top w:val="single" w:sz="2" w:space="0" w:color="auto"/>
              <w:left w:val="nil"/>
              <w:bottom w:val="single" w:sz="2" w:space="0" w:color="auto"/>
              <w:right w:val="nil"/>
            </w:tcBorders>
          </w:tcPr>
          <w:p w14:paraId="2E2E981D"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1</w:t>
            </w:r>
          </w:p>
        </w:tc>
      </w:tr>
      <w:tr w:rsidR="004F3D90" w14:paraId="310F7BD5" w14:textId="77777777" w:rsidTr="004F3D90">
        <w:trPr>
          <w:trHeight w:val="198"/>
        </w:trPr>
        <w:tc>
          <w:tcPr>
            <w:tcW w:w="3823" w:type="dxa"/>
            <w:tcBorders>
              <w:top w:val="single" w:sz="2" w:space="0" w:color="auto"/>
              <w:left w:val="nil"/>
              <w:bottom w:val="single" w:sz="2" w:space="0" w:color="auto"/>
              <w:right w:val="nil"/>
            </w:tcBorders>
          </w:tcPr>
          <w:p w14:paraId="0D042887" w14:textId="77777777" w:rsidR="004F3D90" w:rsidRPr="00DD7529" w:rsidRDefault="004F3D90" w:rsidP="004F3D90">
            <w:pPr>
              <w:pStyle w:val="texto"/>
              <w:spacing w:after="0"/>
              <w:ind w:firstLine="0"/>
              <w:rPr>
                <w:rFonts w:ascii="Arial Narrow" w:hAnsi="Arial Narrow"/>
                <w:sz w:val="20"/>
                <w:szCs w:val="20"/>
              </w:rPr>
            </w:pPr>
            <w:r>
              <w:rPr>
                <w:rFonts w:ascii="Arial Narrow" w:hAnsi="Arial Narrow"/>
                <w:sz w:val="20"/>
              </w:rPr>
              <w:t>Funtzionarioak</w:t>
            </w:r>
          </w:p>
        </w:tc>
        <w:tc>
          <w:tcPr>
            <w:tcW w:w="1559" w:type="dxa"/>
            <w:gridSpan w:val="2"/>
            <w:tcBorders>
              <w:top w:val="single" w:sz="2" w:space="0" w:color="auto"/>
              <w:left w:val="nil"/>
              <w:bottom w:val="single" w:sz="2" w:space="0" w:color="auto"/>
              <w:right w:val="nil"/>
            </w:tcBorders>
          </w:tcPr>
          <w:p w14:paraId="73937372"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209.391</w:t>
            </w:r>
          </w:p>
        </w:tc>
        <w:tc>
          <w:tcPr>
            <w:tcW w:w="1564" w:type="dxa"/>
            <w:tcBorders>
              <w:top w:val="single" w:sz="2" w:space="0" w:color="auto"/>
              <w:left w:val="nil"/>
              <w:bottom w:val="single" w:sz="2" w:space="0" w:color="auto"/>
              <w:right w:val="nil"/>
            </w:tcBorders>
          </w:tcPr>
          <w:p w14:paraId="7AC0C34A"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173.089</w:t>
            </w:r>
          </w:p>
        </w:tc>
        <w:tc>
          <w:tcPr>
            <w:tcW w:w="1833" w:type="dxa"/>
            <w:gridSpan w:val="2"/>
            <w:tcBorders>
              <w:top w:val="single" w:sz="2" w:space="0" w:color="auto"/>
              <w:left w:val="nil"/>
              <w:bottom w:val="single" w:sz="2" w:space="0" w:color="auto"/>
              <w:right w:val="nil"/>
            </w:tcBorders>
          </w:tcPr>
          <w:p w14:paraId="5010D6DB"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-17</w:t>
            </w:r>
          </w:p>
        </w:tc>
      </w:tr>
      <w:tr w:rsidR="004F3D90" w14:paraId="359FBB6B" w14:textId="77777777" w:rsidTr="004F3D90">
        <w:trPr>
          <w:trHeight w:val="198"/>
        </w:trPr>
        <w:tc>
          <w:tcPr>
            <w:tcW w:w="3823" w:type="dxa"/>
            <w:tcBorders>
              <w:top w:val="single" w:sz="2" w:space="0" w:color="auto"/>
              <w:left w:val="nil"/>
              <w:bottom w:val="single" w:sz="2" w:space="0" w:color="auto"/>
              <w:right w:val="nil"/>
            </w:tcBorders>
          </w:tcPr>
          <w:p w14:paraId="3A0E5FEA" w14:textId="77777777" w:rsidR="004F3D90" w:rsidRPr="00DD7529" w:rsidRDefault="004F3D90" w:rsidP="004F3D90">
            <w:pPr>
              <w:pStyle w:val="texto"/>
              <w:spacing w:after="0"/>
              <w:ind w:firstLine="0"/>
              <w:rPr>
                <w:rFonts w:ascii="Arial Narrow" w:hAnsi="Arial Narrow"/>
                <w:sz w:val="20"/>
                <w:szCs w:val="20"/>
              </w:rPr>
            </w:pPr>
            <w:r>
              <w:rPr>
                <w:rFonts w:ascii="Arial Narrow" w:hAnsi="Arial Narrow"/>
                <w:sz w:val="20"/>
              </w:rPr>
              <w:t>Administrazio-kontratua duten langileak</w:t>
            </w:r>
          </w:p>
        </w:tc>
        <w:tc>
          <w:tcPr>
            <w:tcW w:w="1559" w:type="dxa"/>
            <w:gridSpan w:val="2"/>
            <w:tcBorders>
              <w:top w:val="single" w:sz="2" w:space="0" w:color="auto"/>
              <w:left w:val="nil"/>
              <w:bottom w:val="single" w:sz="2" w:space="0" w:color="auto"/>
              <w:right w:val="nil"/>
            </w:tcBorders>
          </w:tcPr>
          <w:p w14:paraId="54825D10"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98.403</w:t>
            </w:r>
          </w:p>
        </w:tc>
        <w:tc>
          <w:tcPr>
            <w:tcW w:w="1564" w:type="dxa"/>
            <w:tcBorders>
              <w:top w:val="single" w:sz="2" w:space="0" w:color="auto"/>
              <w:left w:val="nil"/>
              <w:bottom w:val="single" w:sz="2" w:space="0" w:color="auto"/>
              <w:right w:val="nil"/>
            </w:tcBorders>
          </w:tcPr>
          <w:p w14:paraId="28390C7A"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115.690</w:t>
            </w:r>
          </w:p>
        </w:tc>
        <w:tc>
          <w:tcPr>
            <w:tcW w:w="1833" w:type="dxa"/>
            <w:gridSpan w:val="2"/>
            <w:tcBorders>
              <w:top w:val="single" w:sz="2" w:space="0" w:color="auto"/>
              <w:left w:val="nil"/>
              <w:bottom w:val="single" w:sz="2" w:space="0" w:color="auto"/>
              <w:right w:val="nil"/>
            </w:tcBorders>
          </w:tcPr>
          <w:p w14:paraId="2FA059BF"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18</w:t>
            </w:r>
          </w:p>
        </w:tc>
      </w:tr>
      <w:tr w:rsidR="004F3D90" w14:paraId="46E8DF2F" w14:textId="77777777" w:rsidTr="004F3D90">
        <w:trPr>
          <w:trHeight w:val="198"/>
        </w:trPr>
        <w:tc>
          <w:tcPr>
            <w:tcW w:w="3823" w:type="dxa"/>
            <w:tcBorders>
              <w:top w:val="single" w:sz="2" w:space="0" w:color="auto"/>
              <w:left w:val="nil"/>
              <w:bottom w:val="single" w:sz="2" w:space="0" w:color="auto"/>
              <w:right w:val="nil"/>
            </w:tcBorders>
          </w:tcPr>
          <w:p w14:paraId="4BE5D934" w14:textId="77777777" w:rsidR="004F3D90" w:rsidRPr="00DD7529" w:rsidRDefault="004F3D90" w:rsidP="004F3D90">
            <w:pPr>
              <w:pStyle w:val="texto"/>
              <w:spacing w:after="0"/>
              <w:ind w:firstLine="0"/>
              <w:rPr>
                <w:rFonts w:ascii="Arial Narrow" w:hAnsi="Arial Narrow"/>
                <w:sz w:val="20"/>
                <w:szCs w:val="20"/>
              </w:rPr>
            </w:pPr>
            <w:r>
              <w:rPr>
                <w:rFonts w:ascii="Arial Narrow" w:hAnsi="Arial Narrow"/>
                <w:sz w:val="20"/>
              </w:rPr>
              <w:t>Lan kontratudun finkoak</w:t>
            </w:r>
          </w:p>
        </w:tc>
        <w:tc>
          <w:tcPr>
            <w:tcW w:w="1559" w:type="dxa"/>
            <w:gridSpan w:val="2"/>
            <w:tcBorders>
              <w:top w:val="single" w:sz="2" w:space="0" w:color="auto"/>
              <w:left w:val="nil"/>
              <w:bottom w:val="single" w:sz="2" w:space="0" w:color="auto"/>
              <w:right w:val="nil"/>
            </w:tcBorders>
          </w:tcPr>
          <w:p w14:paraId="4BCA77DB"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234.046</w:t>
            </w:r>
          </w:p>
        </w:tc>
        <w:tc>
          <w:tcPr>
            <w:tcW w:w="1564" w:type="dxa"/>
            <w:tcBorders>
              <w:top w:val="single" w:sz="2" w:space="0" w:color="auto"/>
              <w:left w:val="nil"/>
              <w:bottom w:val="single" w:sz="2" w:space="0" w:color="auto"/>
              <w:right w:val="nil"/>
            </w:tcBorders>
          </w:tcPr>
          <w:p w14:paraId="3164EFD7"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228.709</w:t>
            </w:r>
          </w:p>
        </w:tc>
        <w:tc>
          <w:tcPr>
            <w:tcW w:w="1833" w:type="dxa"/>
            <w:gridSpan w:val="2"/>
            <w:tcBorders>
              <w:top w:val="single" w:sz="2" w:space="0" w:color="auto"/>
              <w:left w:val="nil"/>
              <w:bottom w:val="single" w:sz="2" w:space="0" w:color="auto"/>
              <w:right w:val="nil"/>
            </w:tcBorders>
          </w:tcPr>
          <w:p w14:paraId="0851D86F"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-2</w:t>
            </w:r>
          </w:p>
        </w:tc>
      </w:tr>
      <w:tr w:rsidR="004F3D90" w14:paraId="734E13F9" w14:textId="77777777" w:rsidTr="004F3D90">
        <w:trPr>
          <w:trHeight w:val="198"/>
        </w:trPr>
        <w:tc>
          <w:tcPr>
            <w:tcW w:w="3823" w:type="dxa"/>
            <w:tcBorders>
              <w:top w:val="single" w:sz="2" w:space="0" w:color="auto"/>
              <w:left w:val="nil"/>
              <w:bottom w:val="single" w:sz="2" w:space="0" w:color="auto"/>
              <w:right w:val="nil"/>
            </w:tcBorders>
          </w:tcPr>
          <w:p w14:paraId="6EC6E523" w14:textId="77777777" w:rsidR="004F3D90" w:rsidRPr="00DD7529" w:rsidRDefault="004F3D90" w:rsidP="004F3D90">
            <w:pPr>
              <w:pStyle w:val="texto"/>
              <w:spacing w:after="0"/>
              <w:ind w:firstLine="0"/>
              <w:rPr>
                <w:rFonts w:ascii="Arial Narrow" w:hAnsi="Arial Narrow"/>
                <w:sz w:val="20"/>
                <w:szCs w:val="20"/>
              </w:rPr>
            </w:pPr>
            <w:r>
              <w:rPr>
                <w:rFonts w:ascii="Arial Narrow" w:hAnsi="Arial Narrow"/>
                <w:sz w:val="20"/>
              </w:rPr>
              <w:t>Aldi baterako lan-kontratudunak</w:t>
            </w:r>
          </w:p>
        </w:tc>
        <w:tc>
          <w:tcPr>
            <w:tcW w:w="1559" w:type="dxa"/>
            <w:gridSpan w:val="2"/>
            <w:tcBorders>
              <w:top w:val="single" w:sz="2" w:space="0" w:color="auto"/>
              <w:left w:val="nil"/>
              <w:bottom w:val="single" w:sz="2" w:space="0" w:color="auto"/>
              <w:right w:val="nil"/>
            </w:tcBorders>
          </w:tcPr>
          <w:p w14:paraId="5F517277"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168.489</w:t>
            </w:r>
          </w:p>
        </w:tc>
        <w:tc>
          <w:tcPr>
            <w:tcW w:w="1564" w:type="dxa"/>
            <w:tcBorders>
              <w:top w:val="single" w:sz="2" w:space="0" w:color="auto"/>
              <w:left w:val="nil"/>
              <w:bottom w:val="single" w:sz="2" w:space="0" w:color="auto"/>
              <w:right w:val="nil"/>
            </w:tcBorders>
          </w:tcPr>
          <w:p w14:paraId="52A117B8"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252.192</w:t>
            </w:r>
          </w:p>
        </w:tc>
        <w:tc>
          <w:tcPr>
            <w:tcW w:w="1833" w:type="dxa"/>
            <w:gridSpan w:val="2"/>
            <w:tcBorders>
              <w:top w:val="single" w:sz="2" w:space="0" w:color="auto"/>
              <w:left w:val="nil"/>
              <w:bottom w:val="single" w:sz="2" w:space="0" w:color="auto"/>
              <w:right w:val="nil"/>
            </w:tcBorders>
          </w:tcPr>
          <w:p w14:paraId="0917DB8B"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50</w:t>
            </w:r>
          </w:p>
        </w:tc>
      </w:tr>
      <w:tr w:rsidR="004F3D90" w14:paraId="026241AD" w14:textId="77777777" w:rsidTr="004F3D90">
        <w:trPr>
          <w:trHeight w:val="198"/>
        </w:trPr>
        <w:tc>
          <w:tcPr>
            <w:tcW w:w="3823" w:type="dxa"/>
            <w:tcBorders>
              <w:top w:val="single" w:sz="2" w:space="0" w:color="auto"/>
              <w:left w:val="nil"/>
              <w:bottom w:val="single" w:sz="2" w:space="0" w:color="auto"/>
              <w:right w:val="nil"/>
            </w:tcBorders>
          </w:tcPr>
          <w:p w14:paraId="1561254E" w14:textId="77777777" w:rsidR="004F3D90" w:rsidRPr="00DD7529" w:rsidRDefault="004F3D90" w:rsidP="004F3D90">
            <w:pPr>
              <w:pStyle w:val="texto"/>
              <w:spacing w:after="0"/>
              <w:ind w:firstLine="0"/>
              <w:rPr>
                <w:rFonts w:ascii="Arial Narrow" w:hAnsi="Arial Narrow"/>
                <w:sz w:val="20"/>
                <w:szCs w:val="20"/>
              </w:rPr>
            </w:pPr>
            <w:r>
              <w:rPr>
                <w:rFonts w:ascii="Arial Narrow" w:hAnsi="Arial Narrow"/>
                <w:sz w:val="20"/>
              </w:rPr>
              <w:t>Kuotak, prestazioak eta zama sozialak</w:t>
            </w:r>
          </w:p>
        </w:tc>
        <w:tc>
          <w:tcPr>
            <w:tcW w:w="1559" w:type="dxa"/>
            <w:gridSpan w:val="2"/>
            <w:tcBorders>
              <w:top w:val="single" w:sz="2" w:space="0" w:color="auto"/>
              <w:left w:val="nil"/>
              <w:bottom w:val="single" w:sz="2" w:space="0" w:color="auto"/>
              <w:right w:val="nil"/>
            </w:tcBorders>
          </w:tcPr>
          <w:p w14:paraId="4AE0DFE7"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217.363</w:t>
            </w:r>
          </w:p>
        </w:tc>
        <w:tc>
          <w:tcPr>
            <w:tcW w:w="1564" w:type="dxa"/>
            <w:tcBorders>
              <w:top w:val="single" w:sz="2" w:space="0" w:color="auto"/>
              <w:left w:val="nil"/>
              <w:bottom w:val="single" w:sz="2" w:space="0" w:color="auto"/>
              <w:right w:val="nil"/>
            </w:tcBorders>
          </w:tcPr>
          <w:p w14:paraId="2FFA6E18"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278.121</w:t>
            </w:r>
          </w:p>
        </w:tc>
        <w:tc>
          <w:tcPr>
            <w:tcW w:w="1833" w:type="dxa"/>
            <w:gridSpan w:val="2"/>
            <w:tcBorders>
              <w:top w:val="single" w:sz="2" w:space="0" w:color="auto"/>
              <w:left w:val="nil"/>
              <w:bottom w:val="single" w:sz="2" w:space="0" w:color="auto"/>
              <w:right w:val="nil"/>
            </w:tcBorders>
          </w:tcPr>
          <w:p w14:paraId="355E6C01" w14:textId="77777777" w:rsidR="004F3D90" w:rsidRPr="00B404F0" w:rsidRDefault="004F3D90" w:rsidP="004F3D90">
            <w:pPr>
              <w:pStyle w:val="texto"/>
              <w:spacing w:after="0"/>
              <w:ind w:firstLine="0"/>
              <w:jc w:val="right"/>
              <w:rPr>
                <w:rFonts w:ascii="Arial Narrow" w:hAnsi="Arial Narrow"/>
                <w:sz w:val="20"/>
                <w:szCs w:val="20"/>
              </w:rPr>
            </w:pPr>
            <w:r>
              <w:rPr>
                <w:rFonts w:ascii="Arial Narrow" w:hAnsi="Arial Narrow"/>
                <w:sz w:val="20"/>
              </w:rPr>
              <w:t>28</w:t>
            </w:r>
          </w:p>
        </w:tc>
      </w:tr>
      <w:tr w:rsidR="004F3D90" w:rsidRPr="00DD7529" w14:paraId="3975F1C0" w14:textId="77777777" w:rsidTr="004F3D90">
        <w:trPr>
          <w:trHeight w:val="255"/>
        </w:trPr>
        <w:tc>
          <w:tcPr>
            <w:tcW w:w="3823" w:type="dxa"/>
            <w:tcBorders>
              <w:top w:val="single" w:sz="2" w:space="0" w:color="auto"/>
              <w:left w:val="nil"/>
              <w:bottom w:val="single" w:sz="2" w:space="0" w:color="auto"/>
              <w:right w:val="nil"/>
            </w:tcBorders>
            <w:shd w:val="clear" w:color="auto" w:fill="FABF8F" w:themeFill="accent6" w:themeFillTint="99"/>
          </w:tcPr>
          <w:p w14:paraId="0E7E3F20" w14:textId="77777777" w:rsidR="004F3D90" w:rsidRPr="00DD7529" w:rsidRDefault="004F3D90" w:rsidP="004F3D90">
            <w:pPr>
              <w:pStyle w:val="texto"/>
              <w:spacing w:after="0"/>
              <w:ind w:firstLine="0"/>
              <w:rPr>
                <w:rFonts w:ascii="Arial" w:hAnsi="Arial" w:cs="Arial"/>
                <w:sz w:val="18"/>
                <w:szCs w:val="18"/>
              </w:rPr>
            </w:pPr>
            <w:r>
              <w:rPr>
                <w:rFonts w:ascii="Arial" w:hAnsi="Arial"/>
                <w:sz w:val="18"/>
              </w:rPr>
              <w:t>I. kapitulua, guztira</w:t>
            </w:r>
          </w:p>
        </w:tc>
        <w:tc>
          <w:tcPr>
            <w:tcW w:w="1559" w:type="dxa"/>
            <w:gridSpan w:val="2"/>
            <w:tcBorders>
              <w:top w:val="single" w:sz="2" w:space="0" w:color="auto"/>
              <w:left w:val="nil"/>
              <w:bottom w:val="single" w:sz="2" w:space="0" w:color="auto"/>
              <w:right w:val="nil"/>
            </w:tcBorders>
            <w:shd w:val="clear" w:color="auto" w:fill="FABF8F" w:themeFill="accent6" w:themeFillTint="99"/>
          </w:tcPr>
          <w:p w14:paraId="1C4867BA" w14:textId="77777777" w:rsidR="004F3D90" w:rsidRPr="00DD7529" w:rsidRDefault="004F3D90" w:rsidP="004F3D90">
            <w:pPr>
              <w:pStyle w:val="texto"/>
              <w:spacing w:after="0"/>
              <w:ind w:firstLine="0"/>
              <w:jc w:val="right"/>
              <w:rPr>
                <w:rFonts w:ascii="Arial" w:hAnsi="Arial" w:cs="Arial"/>
                <w:sz w:val="18"/>
                <w:szCs w:val="18"/>
              </w:rPr>
            </w:pPr>
            <w:r>
              <w:rPr>
                <w:rFonts w:ascii="Arial" w:hAnsi="Arial"/>
                <w:sz w:val="18"/>
              </w:rPr>
              <w:t>959.255</w:t>
            </w:r>
          </w:p>
        </w:tc>
        <w:tc>
          <w:tcPr>
            <w:tcW w:w="1564" w:type="dxa"/>
            <w:tcBorders>
              <w:top w:val="single" w:sz="2" w:space="0" w:color="auto"/>
              <w:left w:val="nil"/>
              <w:bottom w:val="single" w:sz="2" w:space="0" w:color="auto"/>
              <w:right w:val="nil"/>
            </w:tcBorders>
            <w:shd w:val="clear" w:color="auto" w:fill="FABF8F" w:themeFill="accent6" w:themeFillTint="99"/>
          </w:tcPr>
          <w:p w14:paraId="20BFFE6C" w14:textId="77777777" w:rsidR="004F3D90" w:rsidRPr="00DD7529" w:rsidRDefault="004F3D90" w:rsidP="004F3D90">
            <w:pPr>
              <w:pStyle w:val="texto"/>
              <w:spacing w:after="0"/>
              <w:ind w:firstLine="0"/>
              <w:jc w:val="right"/>
              <w:rPr>
                <w:rFonts w:ascii="Arial" w:hAnsi="Arial" w:cs="Arial"/>
                <w:sz w:val="18"/>
                <w:szCs w:val="18"/>
              </w:rPr>
            </w:pPr>
            <w:r>
              <w:rPr>
                <w:rFonts w:ascii="Arial" w:hAnsi="Arial"/>
                <w:sz w:val="18"/>
              </w:rPr>
              <w:t>1.079.659</w:t>
            </w:r>
          </w:p>
        </w:tc>
        <w:tc>
          <w:tcPr>
            <w:tcW w:w="1833" w:type="dxa"/>
            <w:gridSpan w:val="2"/>
            <w:tcBorders>
              <w:top w:val="single" w:sz="2" w:space="0" w:color="auto"/>
              <w:left w:val="nil"/>
              <w:bottom w:val="single" w:sz="2" w:space="0" w:color="auto"/>
              <w:right w:val="nil"/>
            </w:tcBorders>
            <w:shd w:val="clear" w:color="auto" w:fill="FABF8F" w:themeFill="accent6" w:themeFillTint="99"/>
          </w:tcPr>
          <w:p w14:paraId="00904364" w14:textId="77777777" w:rsidR="004F3D90" w:rsidRPr="00DD7529" w:rsidRDefault="004F3D90" w:rsidP="004F3D90">
            <w:pPr>
              <w:pStyle w:val="texto"/>
              <w:spacing w:after="0"/>
              <w:ind w:firstLine="0"/>
              <w:jc w:val="right"/>
              <w:rPr>
                <w:rFonts w:ascii="Arial" w:hAnsi="Arial" w:cs="Arial"/>
                <w:sz w:val="18"/>
                <w:szCs w:val="18"/>
              </w:rPr>
            </w:pPr>
            <w:r>
              <w:rPr>
                <w:rFonts w:ascii="Arial" w:hAnsi="Arial"/>
                <w:sz w:val="18"/>
              </w:rPr>
              <w:t>13</w:t>
            </w:r>
          </w:p>
        </w:tc>
      </w:tr>
    </w:tbl>
    <w:p w14:paraId="7CC822D9" w14:textId="77777777" w:rsidR="004F3D90" w:rsidRPr="00F97FDE" w:rsidRDefault="004F3D90" w:rsidP="004F3D90">
      <w:pPr>
        <w:pStyle w:val="texto"/>
        <w:spacing w:before="240"/>
        <w:rPr>
          <w:i/>
          <w:iCs/>
          <w:szCs w:val="26"/>
        </w:rPr>
      </w:pPr>
      <w:r>
        <w:rPr>
          <w:i/>
        </w:rPr>
        <w:t>Plantilla organikoa</w:t>
      </w:r>
    </w:p>
    <w:p w14:paraId="24EDCACE" w14:textId="77777777" w:rsidR="004F3D90" w:rsidRPr="003625BA" w:rsidRDefault="004F3D90" w:rsidP="004F3D90">
      <w:pPr>
        <w:pStyle w:val="texto"/>
        <w:spacing w:after="0"/>
        <w:rPr>
          <w:szCs w:val="26"/>
        </w:rPr>
      </w:pPr>
      <w:r>
        <w:t>2021eko ekitaldiko behin betiko plantilla organikoa 2021eko otsailaren 22ko 40. NAOn argitaratu zen.</w:t>
      </w:r>
    </w:p>
    <w:p w14:paraId="518A10EF" w14:textId="77777777" w:rsidR="004F3D90" w:rsidRPr="00331803" w:rsidRDefault="004F3D90" w:rsidP="004F3D90">
      <w:pPr>
        <w:tabs>
          <w:tab w:val="center" w:pos="2835"/>
          <w:tab w:val="center" w:pos="3969"/>
          <w:tab w:val="center" w:pos="5103"/>
          <w:tab w:val="center" w:pos="6237"/>
          <w:tab w:val="center" w:pos="7371"/>
        </w:tabs>
        <w:spacing w:before="240" w:after="240"/>
        <w:ind w:firstLine="284"/>
        <w:rPr>
          <w:spacing w:val="6"/>
          <w:sz w:val="26"/>
          <w:szCs w:val="24"/>
        </w:rPr>
      </w:pPr>
      <w:r>
        <w:rPr>
          <w:sz w:val="26"/>
        </w:rPr>
        <w:t>Plantillako lanpostuak eta horien egoera, 2021eko ekitaldiaren itxiera-unean, hauexek dira:</w:t>
      </w:r>
    </w:p>
    <w:tbl>
      <w:tblPr>
        <w:tblW w:w="5000" w:type="pct"/>
        <w:jc w:val="center"/>
        <w:tblCellMar>
          <w:left w:w="70" w:type="dxa"/>
          <w:right w:w="70" w:type="dxa"/>
        </w:tblCellMar>
        <w:tblLook w:val="04A0" w:firstRow="1" w:lastRow="0" w:firstColumn="1" w:lastColumn="0" w:noHBand="0" w:noVBand="1"/>
      </w:tblPr>
      <w:tblGrid>
        <w:gridCol w:w="6947"/>
        <w:gridCol w:w="1842"/>
      </w:tblGrid>
      <w:tr w:rsidR="004F3D90" w:rsidRPr="00667DFF" w14:paraId="3E8D2E9F" w14:textId="77777777" w:rsidTr="004F3D90">
        <w:trPr>
          <w:trHeight w:val="255"/>
          <w:jc w:val="center"/>
        </w:trPr>
        <w:tc>
          <w:tcPr>
            <w:tcW w:w="3952" w:type="pct"/>
            <w:tcBorders>
              <w:top w:val="single" w:sz="4" w:space="0" w:color="auto"/>
              <w:left w:val="nil"/>
              <w:bottom w:val="single" w:sz="4" w:space="0" w:color="auto"/>
              <w:right w:val="nil"/>
            </w:tcBorders>
            <w:shd w:val="clear" w:color="000000" w:fill="FABF8F" w:themeFill="accent6" w:themeFillTint="99"/>
            <w:noWrap/>
            <w:vAlign w:val="center"/>
            <w:hideMark/>
          </w:tcPr>
          <w:p w14:paraId="38B88155" w14:textId="77777777" w:rsidR="004F3D90" w:rsidRPr="00667DFF" w:rsidRDefault="004F3D90" w:rsidP="004F3D90">
            <w:pPr>
              <w:tabs>
                <w:tab w:val="left" w:pos="142"/>
              </w:tabs>
              <w:spacing w:after="0"/>
              <w:ind w:firstLine="0"/>
              <w:jc w:val="left"/>
              <w:rPr>
                <w:rFonts w:ascii="Arial" w:hAnsi="Arial" w:cs="Arial"/>
                <w:bCs/>
                <w:color w:val="000000"/>
                <w:sz w:val="18"/>
                <w:szCs w:val="18"/>
              </w:rPr>
            </w:pPr>
            <w:r>
              <w:rPr>
                <w:rFonts w:ascii="Arial" w:hAnsi="Arial"/>
                <w:color w:val="000000"/>
                <w:sz w:val="18"/>
              </w:rPr>
              <w:lastRenderedPageBreak/>
              <w:t>Langileak</w:t>
            </w:r>
          </w:p>
        </w:tc>
        <w:tc>
          <w:tcPr>
            <w:tcW w:w="1048" w:type="pct"/>
            <w:tcBorders>
              <w:top w:val="single" w:sz="4" w:space="0" w:color="auto"/>
              <w:left w:val="nil"/>
              <w:bottom w:val="single" w:sz="4" w:space="0" w:color="auto"/>
              <w:right w:val="nil"/>
            </w:tcBorders>
            <w:shd w:val="clear" w:color="000000" w:fill="FABF8F" w:themeFill="accent6" w:themeFillTint="99"/>
            <w:noWrap/>
            <w:vAlign w:val="center"/>
            <w:hideMark/>
          </w:tcPr>
          <w:p w14:paraId="194671EC" w14:textId="77777777" w:rsidR="004F3D90" w:rsidRPr="00667DFF" w:rsidRDefault="004F3D90" w:rsidP="004F3D90">
            <w:pPr>
              <w:tabs>
                <w:tab w:val="left" w:pos="142"/>
              </w:tabs>
              <w:spacing w:after="0"/>
              <w:ind w:firstLine="0"/>
              <w:jc w:val="right"/>
              <w:rPr>
                <w:rFonts w:ascii="Arial" w:hAnsi="Arial" w:cs="Arial"/>
                <w:bCs/>
                <w:color w:val="000000"/>
                <w:sz w:val="18"/>
                <w:szCs w:val="18"/>
              </w:rPr>
            </w:pPr>
            <w:r>
              <w:rPr>
                <w:rFonts w:ascii="Arial" w:hAnsi="Arial"/>
                <w:color w:val="000000"/>
                <w:sz w:val="18"/>
              </w:rPr>
              <w:t xml:space="preserve">          Udala</w:t>
            </w:r>
          </w:p>
        </w:tc>
      </w:tr>
      <w:tr w:rsidR="004F3D90" w:rsidRPr="00124A41" w14:paraId="0F539F10" w14:textId="77777777" w:rsidTr="004F3D90">
        <w:trPr>
          <w:trHeight w:val="198"/>
          <w:jc w:val="center"/>
        </w:trPr>
        <w:tc>
          <w:tcPr>
            <w:tcW w:w="3952" w:type="pct"/>
            <w:tcBorders>
              <w:top w:val="single" w:sz="4" w:space="0" w:color="auto"/>
              <w:left w:val="nil"/>
              <w:bottom w:val="single" w:sz="2" w:space="0" w:color="auto"/>
              <w:right w:val="nil"/>
            </w:tcBorders>
            <w:shd w:val="clear" w:color="000000" w:fill="FFFFFF"/>
            <w:noWrap/>
            <w:vAlign w:val="center"/>
            <w:hideMark/>
          </w:tcPr>
          <w:p w14:paraId="494252F7" w14:textId="77777777" w:rsidR="004F3D90" w:rsidRPr="00124A41" w:rsidRDefault="004F3D90" w:rsidP="004F3D90">
            <w:pPr>
              <w:tabs>
                <w:tab w:val="left" w:pos="142"/>
              </w:tabs>
              <w:spacing w:after="0"/>
              <w:ind w:firstLine="0"/>
              <w:jc w:val="left"/>
              <w:rPr>
                <w:rFonts w:ascii="Arial" w:hAnsi="Arial" w:cs="Arial"/>
                <w:bCs/>
                <w:color w:val="000000"/>
                <w:sz w:val="18"/>
                <w:szCs w:val="18"/>
              </w:rPr>
            </w:pPr>
            <w:r>
              <w:rPr>
                <w:rFonts w:ascii="Arial" w:hAnsi="Arial"/>
                <w:color w:val="000000"/>
                <w:sz w:val="18"/>
              </w:rPr>
              <w:t xml:space="preserve">Plantillako lanpostuak                                  </w:t>
            </w:r>
          </w:p>
        </w:tc>
        <w:tc>
          <w:tcPr>
            <w:tcW w:w="1048" w:type="pct"/>
            <w:tcBorders>
              <w:top w:val="single" w:sz="4" w:space="0" w:color="auto"/>
              <w:left w:val="nil"/>
              <w:bottom w:val="single" w:sz="2" w:space="0" w:color="auto"/>
              <w:right w:val="nil"/>
            </w:tcBorders>
            <w:shd w:val="clear" w:color="000000" w:fill="FFFFFF"/>
            <w:noWrap/>
            <w:vAlign w:val="center"/>
          </w:tcPr>
          <w:p w14:paraId="1075B955" w14:textId="77777777" w:rsidR="004F3D90" w:rsidRPr="00124A41" w:rsidRDefault="004F3D90" w:rsidP="004F3D90">
            <w:pPr>
              <w:tabs>
                <w:tab w:val="left" w:pos="1365"/>
              </w:tabs>
              <w:spacing w:after="0"/>
              <w:ind w:firstLine="1263"/>
              <w:jc w:val="right"/>
              <w:rPr>
                <w:rFonts w:ascii="Arial" w:hAnsi="Arial" w:cs="Arial"/>
                <w:bCs/>
                <w:color w:val="000000"/>
                <w:sz w:val="18"/>
                <w:szCs w:val="18"/>
              </w:rPr>
            </w:pPr>
            <w:r>
              <w:rPr>
                <w:rFonts w:ascii="Arial" w:hAnsi="Arial"/>
                <w:color w:val="000000"/>
                <w:sz w:val="18"/>
              </w:rPr>
              <w:t>32</w:t>
            </w:r>
          </w:p>
        </w:tc>
      </w:tr>
      <w:tr w:rsidR="004F3D90" w:rsidRPr="006B0559" w14:paraId="74F53D58" w14:textId="77777777" w:rsidTr="004F3D90">
        <w:trPr>
          <w:trHeight w:val="198"/>
          <w:jc w:val="center"/>
        </w:trPr>
        <w:tc>
          <w:tcPr>
            <w:tcW w:w="3952" w:type="pct"/>
            <w:tcBorders>
              <w:top w:val="single" w:sz="2" w:space="0" w:color="auto"/>
              <w:left w:val="nil"/>
              <w:bottom w:val="single" w:sz="2" w:space="0" w:color="auto"/>
              <w:right w:val="nil"/>
            </w:tcBorders>
            <w:shd w:val="clear" w:color="auto" w:fill="auto"/>
            <w:noWrap/>
            <w:vAlign w:val="center"/>
            <w:hideMark/>
          </w:tcPr>
          <w:p w14:paraId="1609F099" w14:textId="77777777" w:rsidR="004F3D90" w:rsidRPr="006B0559" w:rsidRDefault="004F3D90" w:rsidP="004F3D90">
            <w:pPr>
              <w:tabs>
                <w:tab w:val="left" w:pos="142"/>
              </w:tabs>
              <w:spacing w:after="0"/>
              <w:ind w:firstLine="0"/>
              <w:jc w:val="left"/>
              <w:rPr>
                <w:rFonts w:ascii="Arial Narrow" w:hAnsi="Arial Narrow"/>
              </w:rPr>
            </w:pPr>
            <w:r>
              <w:rPr>
                <w:rFonts w:ascii="Arial Narrow" w:hAnsi="Arial Narrow"/>
              </w:rPr>
              <w:t>Beteta</w:t>
            </w:r>
          </w:p>
        </w:tc>
        <w:tc>
          <w:tcPr>
            <w:tcW w:w="1048" w:type="pct"/>
            <w:tcBorders>
              <w:top w:val="single" w:sz="2" w:space="0" w:color="auto"/>
              <w:left w:val="nil"/>
              <w:bottom w:val="single" w:sz="2" w:space="0" w:color="auto"/>
              <w:right w:val="nil"/>
            </w:tcBorders>
            <w:shd w:val="clear" w:color="auto" w:fill="auto"/>
            <w:noWrap/>
            <w:vAlign w:val="center"/>
          </w:tcPr>
          <w:p w14:paraId="165FD183" w14:textId="77777777" w:rsidR="004F3D90" w:rsidRPr="006B0559" w:rsidRDefault="004F3D90" w:rsidP="004F3D90">
            <w:pPr>
              <w:tabs>
                <w:tab w:val="left" w:pos="142"/>
              </w:tabs>
              <w:spacing w:after="0"/>
              <w:ind w:firstLine="0"/>
              <w:jc w:val="right"/>
              <w:rPr>
                <w:rFonts w:ascii="Arial Narrow" w:hAnsi="Arial Narrow"/>
              </w:rPr>
            </w:pPr>
            <w:r>
              <w:rPr>
                <w:rFonts w:ascii="Arial Narrow" w:hAnsi="Arial Narrow"/>
              </w:rPr>
              <w:t>15</w:t>
            </w:r>
          </w:p>
        </w:tc>
      </w:tr>
      <w:tr w:rsidR="004F3D90" w:rsidRPr="006B0559" w14:paraId="2AD2F11B" w14:textId="77777777" w:rsidTr="004F3D90">
        <w:trPr>
          <w:trHeight w:val="198"/>
          <w:jc w:val="center"/>
        </w:trPr>
        <w:tc>
          <w:tcPr>
            <w:tcW w:w="3952" w:type="pct"/>
            <w:tcBorders>
              <w:top w:val="single" w:sz="2" w:space="0" w:color="auto"/>
              <w:left w:val="nil"/>
              <w:bottom w:val="single" w:sz="2" w:space="0" w:color="auto"/>
              <w:right w:val="nil"/>
            </w:tcBorders>
            <w:shd w:val="clear" w:color="auto" w:fill="auto"/>
            <w:noWrap/>
            <w:vAlign w:val="center"/>
            <w:hideMark/>
          </w:tcPr>
          <w:p w14:paraId="7F3F3FFE" w14:textId="77777777" w:rsidR="004F3D90" w:rsidRPr="006B0559" w:rsidRDefault="004F3D90" w:rsidP="004F3D90">
            <w:pPr>
              <w:tabs>
                <w:tab w:val="left" w:pos="142"/>
              </w:tabs>
              <w:spacing w:after="0"/>
              <w:ind w:firstLine="0"/>
              <w:jc w:val="left"/>
              <w:rPr>
                <w:rFonts w:ascii="Arial Narrow" w:hAnsi="Arial Narrow"/>
              </w:rPr>
            </w:pPr>
            <w:r>
              <w:rPr>
                <w:rFonts w:ascii="Arial Narrow" w:hAnsi="Arial Narrow"/>
              </w:rPr>
              <w:t>Hutsik</w:t>
            </w:r>
          </w:p>
        </w:tc>
        <w:tc>
          <w:tcPr>
            <w:tcW w:w="1048" w:type="pct"/>
            <w:tcBorders>
              <w:top w:val="single" w:sz="2" w:space="0" w:color="auto"/>
              <w:left w:val="nil"/>
              <w:bottom w:val="single" w:sz="2" w:space="0" w:color="auto"/>
              <w:right w:val="nil"/>
            </w:tcBorders>
            <w:shd w:val="clear" w:color="auto" w:fill="auto"/>
            <w:noWrap/>
            <w:vAlign w:val="center"/>
          </w:tcPr>
          <w:p w14:paraId="3886EA2F" w14:textId="77777777" w:rsidR="004F3D90" w:rsidRPr="006B0559" w:rsidRDefault="004F3D90" w:rsidP="004F3D90">
            <w:pPr>
              <w:tabs>
                <w:tab w:val="left" w:pos="142"/>
              </w:tabs>
              <w:spacing w:after="0"/>
              <w:ind w:firstLine="0"/>
              <w:jc w:val="right"/>
              <w:rPr>
                <w:rFonts w:ascii="Arial Narrow" w:hAnsi="Arial Narrow"/>
              </w:rPr>
            </w:pPr>
            <w:r>
              <w:rPr>
                <w:rFonts w:ascii="Arial Narrow" w:hAnsi="Arial Narrow"/>
              </w:rPr>
              <w:t>17</w:t>
            </w:r>
          </w:p>
        </w:tc>
      </w:tr>
      <w:tr w:rsidR="004F3D90" w:rsidRPr="00124A41" w14:paraId="7C1B29D1" w14:textId="77777777" w:rsidTr="004F3D90">
        <w:trPr>
          <w:trHeight w:val="198"/>
          <w:jc w:val="center"/>
        </w:trPr>
        <w:tc>
          <w:tcPr>
            <w:tcW w:w="3952" w:type="pct"/>
            <w:tcBorders>
              <w:top w:val="single" w:sz="2" w:space="0" w:color="auto"/>
              <w:left w:val="nil"/>
              <w:bottom w:val="single" w:sz="2" w:space="0" w:color="auto"/>
              <w:right w:val="nil"/>
            </w:tcBorders>
            <w:shd w:val="clear" w:color="auto" w:fill="FABF8F" w:themeFill="accent6" w:themeFillTint="99"/>
            <w:noWrap/>
            <w:vAlign w:val="center"/>
            <w:hideMark/>
          </w:tcPr>
          <w:p w14:paraId="79785F17" w14:textId="77777777" w:rsidR="004F3D90" w:rsidRPr="00124A41" w:rsidRDefault="004F3D90" w:rsidP="004F3D90">
            <w:pPr>
              <w:tabs>
                <w:tab w:val="left" w:pos="142"/>
              </w:tabs>
              <w:spacing w:after="0"/>
              <w:ind w:firstLine="0"/>
              <w:jc w:val="left"/>
              <w:rPr>
                <w:rFonts w:ascii="Arial" w:hAnsi="Arial" w:cs="Arial"/>
                <w:bCs/>
                <w:sz w:val="18"/>
                <w:szCs w:val="18"/>
              </w:rPr>
            </w:pPr>
            <w:r>
              <w:rPr>
                <w:rFonts w:ascii="Arial" w:hAnsi="Arial"/>
                <w:sz w:val="18"/>
              </w:rPr>
              <w:t>Lanpostu hutsak lanpostu guztien gainean (%)</w:t>
            </w:r>
          </w:p>
        </w:tc>
        <w:tc>
          <w:tcPr>
            <w:tcW w:w="1048" w:type="pct"/>
            <w:tcBorders>
              <w:top w:val="single" w:sz="2" w:space="0" w:color="auto"/>
              <w:left w:val="nil"/>
              <w:bottom w:val="single" w:sz="2" w:space="0" w:color="auto"/>
              <w:right w:val="nil"/>
            </w:tcBorders>
            <w:shd w:val="clear" w:color="auto" w:fill="FABF8F" w:themeFill="accent6" w:themeFillTint="99"/>
            <w:noWrap/>
            <w:vAlign w:val="center"/>
          </w:tcPr>
          <w:p w14:paraId="19E4DDBC" w14:textId="77777777" w:rsidR="004F3D90" w:rsidRPr="00124A41" w:rsidRDefault="004F3D90" w:rsidP="004F3D90">
            <w:pPr>
              <w:tabs>
                <w:tab w:val="left" w:pos="142"/>
              </w:tabs>
              <w:spacing w:after="0"/>
              <w:ind w:firstLine="0"/>
              <w:jc w:val="right"/>
              <w:rPr>
                <w:rFonts w:ascii="Arial" w:hAnsi="Arial" w:cs="Arial"/>
                <w:bCs/>
                <w:sz w:val="18"/>
                <w:szCs w:val="18"/>
              </w:rPr>
            </w:pPr>
            <w:r>
              <w:rPr>
                <w:rFonts w:ascii="Arial" w:hAnsi="Arial"/>
                <w:sz w:val="18"/>
              </w:rPr>
              <w:t>53</w:t>
            </w:r>
          </w:p>
        </w:tc>
      </w:tr>
      <w:tr w:rsidR="004F3D90" w:rsidRPr="006B0559" w14:paraId="0BEE1A4F" w14:textId="77777777" w:rsidTr="004F3D90">
        <w:trPr>
          <w:trHeight w:val="198"/>
          <w:jc w:val="center"/>
        </w:trPr>
        <w:tc>
          <w:tcPr>
            <w:tcW w:w="3952" w:type="pct"/>
            <w:tcBorders>
              <w:top w:val="single" w:sz="2" w:space="0" w:color="auto"/>
              <w:left w:val="nil"/>
              <w:bottom w:val="single" w:sz="2" w:space="0" w:color="auto"/>
              <w:right w:val="nil"/>
            </w:tcBorders>
            <w:shd w:val="clear" w:color="auto" w:fill="auto"/>
            <w:noWrap/>
            <w:vAlign w:val="center"/>
            <w:hideMark/>
          </w:tcPr>
          <w:p w14:paraId="392043CB" w14:textId="77777777" w:rsidR="004F3D90" w:rsidRPr="006B0559" w:rsidRDefault="004F3D90" w:rsidP="004F3D90">
            <w:pPr>
              <w:tabs>
                <w:tab w:val="left" w:pos="142"/>
              </w:tabs>
              <w:spacing w:after="0"/>
              <w:ind w:firstLine="0"/>
              <w:jc w:val="left"/>
              <w:rPr>
                <w:rFonts w:ascii="Arial Narrow" w:hAnsi="Arial Narrow"/>
              </w:rPr>
            </w:pPr>
            <w:r>
              <w:rPr>
                <w:rFonts w:ascii="Arial Narrow" w:hAnsi="Arial Narrow"/>
              </w:rPr>
              <w:t>Bete diren lanpostu hutsak</w:t>
            </w:r>
          </w:p>
        </w:tc>
        <w:tc>
          <w:tcPr>
            <w:tcW w:w="1048" w:type="pct"/>
            <w:tcBorders>
              <w:top w:val="single" w:sz="2" w:space="0" w:color="auto"/>
              <w:left w:val="nil"/>
              <w:bottom w:val="single" w:sz="2" w:space="0" w:color="auto"/>
              <w:right w:val="nil"/>
            </w:tcBorders>
            <w:shd w:val="clear" w:color="auto" w:fill="auto"/>
            <w:noWrap/>
            <w:vAlign w:val="center"/>
          </w:tcPr>
          <w:p w14:paraId="25D588CE" w14:textId="77777777" w:rsidR="004F3D90" w:rsidRPr="006B0559" w:rsidRDefault="004F3D90" w:rsidP="004F3D90">
            <w:pPr>
              <w:tabs>
                <w:tab w:val="left" w:pos="142"/>
              </w:tabs>
              <w:spacing w:after="0"/>
              <w:ind w:firstLine="0"/>
              <w:jc w:val="right"/>
              <w:rPr>
                <w:rFonts w:ascii="Arial Narrow" w:hAnsi="Arial Narrow"/>
              </w:rPr>
            </w:pPr>
            <w:r>
              <w:rPr>
                <w:rFonts w:ascii="Arial Narrow" w:hAnsi="Arial Narrow"/>
              </w:rPr>
              <w:t>16</w:t>
            </w:r>
          </w:p>
        </w:tc>
      </w:tr>
      <w:tr w:rsidR="004F3D90" w:rsidRPr="00124A41" w14:paraId="0D9B65BF" w14:textId="77777777" w:rsidTr="004F3D90">
        <w:trPr>
          <w:trHeight w:val="198"/>
          <w:jc w:val="center"/>
        </w:trPr>
        <w:tc>
          <w:tcPr>
            <w:tcW w:w="3952" w:type="pct"/>
            <w:tcBorders>
              <w:top w:val="single" w:sz="2" w:space="0" w:color="auto"/>
              <w:left w:val="nil"/>
              <w:bottom w:val="single" w:sz="2" w:space="0" w:color="auto"/>
              <w:right w:val="nil"/>
            </w:tcBorders>
            <w:shd w:val="clear" w:color="auto" w:fill="FABF8F" w:themeFill="accent6" w:themeFillTint="99"/>
            <w:noWrap/>
            <w:vAlign w:val="center"/>
            <w:hideMark/>
          </w:tcPr>
          <w:p w14:paraId="48740983" w14:textId="77777777" w:rsidR="004F3D90" w:rsidRPr="00124A41" w:rsidRDefault="004F3D90" w:rsidP="004F3D90">
            <w:pPr>
              <w:tabs>
                <w:tab w:val="left" w:pos="142"/>
              </w:tabs>
              <w:spacing w:after="0"/>
              <w:ind w:firstLine="0"/>
              <w:jc w:val="left"/>
              <w:rPr>
                <w:rFonts w:ascii="Arial" w:hAnsi="Arial" w:cs="Arial"/>
                <w:bCs/>
                <w:sz w:val="18"/>
                <w:szCs w:val="18"/>
              </w:rPr>
            </w:pPr>
            <w:r>
              <w:rPr>
                <w:rFonts w:ascii="Arial" w:hAnsi="Arial"/>
                <w:sz w:val="18"/>
              </w:rPr>
              <w:t>Bete diren lanpostu hutsak (%)</w:t>
            </w:r>
          </w:p>
        </w:tc>
        <w:tc>
          <w:tcPr>
            <w:tcW w:w="1048" w:type="pct"/>
            <w:tcBorders>
              <w:top w:val="single" w:sz="2" w:space="0" w:color="auto"/>
              <w:left w:val="nil"/>
              <w:bottom w:val="single" w:sz="2" w:space="0" w:color="auto"/>
              <w:right w:val="nil"/>
            </w:tcBorders>
            <w:shd w:val="clear" w:color="auto" w:fill="FABF8F" w:themeFill="accent6" w:themeFillTint="99"/>
            <w:noWrap/>
            <w:vAlign w:val="center"/>
          </w:tcPr>
          <w:p w14:paraId="269DC500" w14:textId="77777777" w:rsidR="004F3D90" w:rsidRPr="00124A41" w:rsidRDefault="004F3D90" w:rsidP="004F3D90">
            <w:pPr>
              <w:tabs>
                <w:tab w:val="left" w:pos="142"/>
              </w:tabs>
              <w:spacing w:after="0"/>
              <w:ind w:firstLine="0"/>
              <w:jc w:val="right"/>
              <w:rPr>
                <w:rFonts w:ascii="Arial" w:hAnsi="Arial" w:cs="Arial"/>
                <w:bCs/>
                <w:sz w:val="18"/>
                <w:szCs w:val="18"/>
              </w:rPr>
            </w:pPr>
            <w:r>
              <w:rPr>
                <w:rFonts w:ascii="Arial" w:hAnsi="Arial"/>
                <w:sz w:val="18"/>
              </w:rPr>
              <w:t>94</w:t>
            </w:r>
          </w:p>
        </w:tc>
      </w:tr>
      <w:tr w:rsidR="004F3D90" w:rsidRPr="006B0559" w14:paraId="489DFC03" w14:textId="77777777" w:rsidTr="004F3D90">
        <w:trPr>
          <w:trHeight w:val="198"/>
          <w:jc w:val="center"/>
        </w:trPr>
        <w:tc>
          <w:tcPr>
            <w:tcW w:w="3952" w:type="pct"/>
            <w:tcBorders>
              <w:top w:val="single" w:sz="2" w:space="0" w:color="auto"/>
              <w:left w:val="nil"/>
              <w:bottom w:val="single" w:sz="4" w:space="0" w:color="auto"/>
              <w:right w:val="nil"/>
            </w:tcBorders>
            <w:shd w:val="clear" w:color="auto" w:fill="auto"/>
            <w:noWrap/>
            <w:vAlign w:val="center"/>
            <w:hideMark/>
          </w:tcPr>
          <w:p w14:paraId="1D9B1493" w14:textId="77777777" w:rsidR="004F3D90" w:rsidRPr="006B0559" w:rsidRDefault="004F3D90" w:rsidP="004F3D90">
            <w:pPr>
              <w:tabs>
                <w:tab w:val="left" w:pos="142"/>
              </w:tabs>
              <w:spacing w:after="0"/>
              <w:ind w:firstLine="0"/>
              <w:jc w:val="left"/>
              <w:rPr>
                <w:rFonts w:ascii="Arial Narrow" w:hAnsi="Arial Narrow"/>
                <w:bCs/>
              </w:rPr>
            </w:pPr>
            <w:r>
              <w:rPr>
                <w:rFonts w:ascii="Arial Narrow" w:hAnsi="Arial Narrow"/>
              </w:rPr>
              <w:t>Bete gabeko lanpostu hutsak</w:t>
            </w:r>
          </w:p>
        </w:tc>
        <w:tc>
          <w:tcPr>
            <w:tcW w:w="1048" w:type="pct"/>
            <w:tcBorders>
              <w:top w:val="single" w:sz="2" w:space="0" w:color="auto"/>
              <w:left w:val="nil"/>
              <w:bottom w:val="single" w:sz="4" w:space="0" w:color="auto"/>
              <w:right w:val="nil"/>
            </w:tcBorders>
            <w:shd w:val="clear" w:color="auto" w:fill="auto"/>
            <w:noWrap/>
            <w:vAlign w:val="center"/>
          </w:tcPr>
          <w:p w14:paraId="61710A1E" w14:textId="77777777" w:rsidR="004F3D90" w:rsidRPr="006B0559" w:rsidRDefault="004F3D90" w:rsidP="004F3D90">
            <w:pPr>
              <w:tabs>
                <w:tab w:val="left" w:pos="142"/>
              </w:tabs>
              <w:spacing w:after="0"/>
              <w:ind w:firstLine="0"/>
              <w:jc w:val="right"/>
              <w:rPr>
                <w:rFonts w:ascii="Arial Narrow" w:hAnsi="Arial Narrow"/>
                <w:bCs/>
              </w:rPr>
            </w:pPr>
            <w:r>
              <w:rPr>
                <w:rFonts w:ascii="Arial Narrow" w:hAnsi="Arial Narrow"/>
              </w:rPr>
              <w:t>1</w:t>
            </w:r>
          </w:p>
        </w:tc>
      </w:tr>
      <w:tr w:rsidR="004F3D90" w:rsidRPr="00124A41" w14:paraId="6AFF1CE3" w14:textId="77777777" w:rsidTr="004F3D90">
        <w:trPr>
          <w:trHeight w:val="198"/>
          <w:jc w:val="center"/>
        </w:trPr>
        <w:tc>
          <w:tcPr>
            <w:tcW w:w="3952" w:type="pct"/>
            <w:tcBorders>
              <w:top w:val="single" w:sz="4" w:space="0" w:color="auto"/>
              <w:left w:val="nil"/>
              <w:bottom w:val="single" w:sz="4" w:space="0" w:color="auto"/>
              <w:right w:val="nil"/>
            </w:tcBorders>
            <w:shd w:val="clear" w:color="auto" w:fill="FABF8F" w:themeFill="accent6" w:themeFillTint="99"/>
            <w:noWrap/>
            <w:vAlign w:val="center"/>
            <w:hideMark/>
          </w:tcPr>
          <w:p w14:paraId="6FD9D422" w14:textId="77777777" w:rsidR="004F3D90" w:rsidRPr="00124A41" w:rsidRDefault="004F3D90" w:rsidP="004F3D90">
            <w:pPr>
              <w:tabs>
                <w:tab w:val="left" w:pos="142"/>
              </w:tabs>
              <w:spacing w:after="0"/>
              <w:ind w:firstLine="0"/>
              <w:jc w:val="left"/>
              <w:rPr>
                <w:rFonts w:ascii="Arial" w:hAnsi="Arial" w:cs="Arial"/>
                <w:bCs/>
                <w:sz w:val="18"/>
                <w:szCs w:val="18"/>
              </w:rPr>
            </w:pPr>
            <w:r>
              <w:rPr>
                <w:rFonts w:ascii="Arial" w:hAnsi="Arial"/>
                <w:sz w:val="18"/>
              </w:rPr>
              <w:t>Bete gabeko lanpostu hutsak (%)</w:t>
            </w:r>
          </w:p>
        </w:tc>
        <w:tc>
          <w:tcPr>
            <w:tcW w:w="1048" w:type="pct"/>
            <w:tcBorders>
              <w:top w:val="single" w:sz="4" w:space="0" w:color="auto"/>
              <w:left w:val="nil"/>
              <w:bottom w:val="single" w:sz="4" w:space="0" w:color="auto"/>
              <w:right w:val="nil"/>
            </w:tcBorders>
            <w:shd w:val="clear" w:color="auto" w:fill="FABF8F" w:themeFill="accent6" w:themeFillTint="99"/>
            <w:noWrap/>
            <w:vAlign w:val="center"/>
          </w:tcPr>
          <w:p w14:paraId="12ABFC6A" w14:textId="77777777" w:rsidR="004F3D90" w:rsidRPr="00124A41" w:rsidRDefault="004F3D90" w:rsidP="004F3D90">
            <w:pPr>
              <w:tabs>
                <w:tab w:val="left" w:pos="142"/>
              </w:tabs>
              <w:spacing w:after="0"/>
              <w:ind w:firstLine="0"/>
              <w:jc w:val="right"/>
              <w:rPr>
                <w:rFonts w:ascii="Arial" w:hAnsi="Arial" w:cs="Arial"/>
                <w:bCs/>
                <w:sz w:val="18"/>
                <w:szCs w:val="18"/>
              </w:rPr>
            </w:pPr>
            <w:r>
              <w:rPr>
                <w:rFonts w:ascii="Arial" w:hAnsi="Arial"/>
                <w:sz w:val="18"/>
              </w:rPr>
              <w:t>6</w:t>
            </w:r>
          </w:p>
        </w:tc>
      </w:tr>
      <w:tr w:rsidR="004F3D90" w:rsidRPr="00124A41" w14:paraId="322A377A" w14:textId="77777777" w:rsidTr="004F3D90">
        <w:trPr>
          <w:trHeight w:val="198"/>
          <w:jc w:val="center"/>
        </w:trPr>
        <w:tc>
          <w:tcPr>
            <w:tcW w:w="3952" w:type="pct"/>
            <w:tcBorders>
              <w:top w:val="single" w:sz="4" w:space="0" w:color="auto"/>
              <w:left w:val="nil"/>
              <w:bottom w:val="single" w:sz="4" w:space="0" w:color="auto"/>
              <w:right w:val="nil"/>
            </w:tcBorders>
            <w:shd w:val="clear" w:color="auto" w:fill="FABF8F" w:themeFill="accent6" w:themeFillTint="99"/>
            <w:noWrap/>
            <w:vAlign w:val="center"/>
          </w:tcPr>
          <w:p w14:paraId="58041B03" w14:textId="77777777" w:rsidR="004F3D90" w:rsidRPr="00124A41" w:rsidRDefault="004F3D90" w:rsidP="004F3D90">
            <w:pPr>
              <w:tabs>
                <w:tab w:val="left" w:pos="142"/>
              </w:tabs>
              <w:spacing w:after="0"/>
              <w:ind w:firstLine="0"/>
              <w:jc w:val="left"/>
              <w:rPr>
                <w:rFonts w:ascii="Arial" w:hAnsi="Arial" w:cs="Arial"/>
                <w:bCs/>
                <w:sz w:val="18"/>
                <w:szCs w:val="18"/>
              </w:rPr>
            </w:pPr>
            <w:r>
              <w:rPr>
                <w:rFonts w:ascii="Arial" w:hAnsi="Arial"/>
                <w:sz w:val="18"/>
              </w:rPr>
              <w:t>Aldi baterako kontratazioa (%)</w:t>
            </w:r>
          </w:p>
        </w:tc>
        <w:tc>
          <w:tcPr>
            <w:tcW w:w="1048" w:type="pct"/>
            <w:tcBorders>
              <w:top w:val="single" w:sz="4" w:space="0" w:color="auto"/>
              <w:left w:val="nil"/>
              <w:bottom w:val="single" w:sz="4" w:space="0" w:color="auto"/>
              <w:right w:val="nil"/>
            </w:tcBorders>
            <w:shd w:val="clear" w:color="auto" w:fill="FABF8F" w:themeFill="accent6" w:themeFillTint="99"/>
            <w:noWrap/>
            <w:vAlign w:val="center"/>
          </w:tcPr>
          <w:p w14:paraId="308D2752" w14:textId="77777777" w:rsidR="004F3D90" w:rsidRPr="00124A41" w:rsidRDefault="004F3D90" w:rsidP="004F3D90">
            <w:pPr>
              <w:tabs>
                <w:tab w:val="left" w:pos="142"/>
              </w:tabs>
              <w:spacing w:after="0"/>
              <w:ind w:firstLine="0"/>
              <w:jc w:val="right"/>
              <w:rPr>
                <w:rFonts w:ascii="Arial" w:hAnsi="Arial" w:cs="Arial"/>
                <w:bCs/>
                <w:sz w:val="18"/>
                <w:szCs w:val="18"/>
              </w:rPr>
            </w:pPr>
            <w:r>
              <w:rPr>
                <w:rFonts w:ascii="Arial" w:hAnsi="Arial"/>
                <w:sz w:val="18"/>
              </w:rPr>
              <w:t>53</w:t>
            </w:r>
          </w:p>
        </w:tc>
      </w:tr>
    </w:tbl>
    <w:p w14:paraId="189F1020" w14:textId="77777777" w:rsidR="004F3D90" w:rsidRDefault="004F3D90" w:rsidP="004F3D90">
      <w:pPr>
        <w:pStyle w:val="texto"/>
        <w:rPr>
          <w:szCs w:val="26"/>
          <w:lang w:val="es-ES" w:eastAsia="es-ES"/>
        </w:rPr>
      </w:pPr>
    </w:p>
    <w:p w14:paraId="293A5612" w14:textId="77777777" w:rsidR="004F3D90" w:rsidRPr="00C208C7" w:rsidRDefault="004F3D90" w:rsidP="004F3D90">
      <w:pPr>
        <w:pStyle w:val="texto"/>
        <w:spacing w:after="240"/>
        <w:rPr>
          <w:rFonts w:ascii="Arial" w:hAnsi="Arial" w:cs="Arial"/>
          <w:sz w:val="18"/>
          <w:szCs w:val="18"/>
        </w:rPr>
      </w:pPr>
      <w:r>
        <w:t xml:space="preserve">2021eko abenduaren 31n, udalean langile hauek ziharduten, plantilla organikoarekin batera doan langileria-zerrenda izenduneko dokumentuaren arabera: </w:t>
      </w:r>
    </w:p>
    <w:tbl>
      <w:tblPr>
        <w:tblStyle w:val="Tablaconcuadrcula"/>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6799"/>
        <w:gridCol w:w="1980"/>
      </w:tblGrid>
      <w:tr w:rsidR="004F3D90" w:rsidRPr="00C208C7" w14:paraId="4F4439F7" w14:textId="77777777" w:rsidTr="004F3D90">
        <w:trPr>
          <w:trHeight w:val="255"/>
        </w:trPr>
        <w:tc>
          <w:tcPr>
            <w:tcW w:w="6799" w:type="dxa"/>
            <w:shd w:val="clear" w:color="auto" w:fill="FABF8F" w:themeFill="accent6" w:themeFillTint="99"/>
          </w:tcPr>
          <w:p w14:paraId="3E04BE17" w14:textId="77777777" w:rsidR="004F3D90" w:rsidRPr="00C208C7" w:rsidRDefault="004F3D90" w:rsidP="004F3D90">
            <w:pPr>
              <w:pStyle w:val="texto"/>
              <w:spacing w:after="0"/>
              <w:ind w:firstLine="0"/>
              <w:rPr>
                <w:rFonts w:ascii="Arial" w:hAnsi="Arial" w:cs="Arial"/>
                <w:sz w:val="18"/>
                <w:szCs w:val="18"/>
              </w:rPr>
            </w:pPr>
            <w:r>
              <w:rPr>
                <w:rFonts w:ascii="Arial" w:hAnsi="Arial"/>
                <w:sz w:val="18"/>
              </w:rPr>
              <w:t>Langile-araubidea</w:t>
            </w:r>
          </w:p>
        </w:tc>
        <w:tc>
          <w:tcPr>
            <w:tcW w:w="1980" w:type="dxa"/>
            <w:shd w:val="clear" w:color="auto" w:fill="FABF8F" w:themeFill="accent6" w:themeFillTint="99"/>
          </w:tcPr>
          <w:p w14:paraId="56FD521E" w14:textId="77777777" w:rsidR="004F3D90" w:rsidRPr="00C208C7" w:rsidRDefault="004F3D90" w:rsidP="004F3D90">
            <w:pPr>
              <w:pStyle w:val="texto"/>
              <w:spacing w:after="0"/>
              <w:ind w:firstLine="0"/>
              <w:jc w:val="right"/>
              <w:rPr>
                <w:rFonts w:ascii="Arial" w:hAnsi="Arial" w:cs="Arial"/>
                <w:sz w:val="18"/>
                <w:szCs w:val="18"/>
              </w:rPr>
            </w:pPr>
            <w:r>
              <w:rPr>
                <w:rFonts w:ascii="Arial" w:hAnsi="Arial"/>
                <w:sz w:val="18"/>
              </w:rPr>
              <w:t>2021-12-31n</w:t>
            </w:r>
          </w:p>
        </w:tc>
      </w:tr>
      <w:tr w:rsidR="004F3D90" w14:paraId="19D5B027" w14:textId="77777777" w:rsidTr="004F3D90">
        <w:trPr>
          <w:trHeight w:val="198"/>
        </w:trPr>
        <w:tc>
          <w:tcPr>
            <w:tcW w:w="6799" w:type="dxa"/>
          </w:tcPr>
          <w:p w14:paraId="0770963F" w14:textId="77777777" w:rsidR="004F3D90" w:rsidRPr="00C208C7" w:rsidRDefault="004F3D90" w:rsidP="004F3D90">
            <w:pPr>
              <w:pStyle w:val="texto"/>
              <w:spacing w:after="0"/>
              <w:ind w:firstLine="0"/>
              <w:contextualSpacing/>
              <w:rPr>
                <w:rFonts w:ascii="Arial Narrow" w:hAnsi="Arial Narrow"/>
                <w:sz w:val="20"/>
                <w:szCs w:val="20"/>
              </w:rPr>
            </w:pPr>
            <w:r>
              <w:rPr>
                <w:rFonts w:ascii="Arial Narrow" w:hAnsi="Arial Narrow"/>
                <w:sz w:val="20"/>
              </w:rPr>
              <w:t>Funtzionarioak</w:t>
            </w:r>
          </w:p>
        </w:tc>
        <w:tc>
          <w:tcPr>
            <w:tcW w:w="1980" w:type="dxa"/>
          </w:tcPr>
          <w:p w14:paraId="05409661" w14:textId="77777777" w:rsidR="004F3D90" w:rsidRPr="00C208C7" w:rsidRDefault="004F3D90" w:rsidP="004F3D90">
            <w:pPr>
              <w:pStyle w:val="texto"/>
              <w:spacing w:after="0"/>
              <w:ind w:firstLine="0"/>
              <w:contextualSpacing/>
              <w:jc w:val="right"/>
              <w:rPr>
                <w:rFonts w:ascii="Arial Narrow" w:hAnsi="Arial Narrow"/>
                <w:sz w:val="20"/>
                <w:szCs w:val="20"/>
              </w:rPr>
            </w:pPr>
            <w:r>
              <w:rPr>
                <w:rFonts w:ascii="Arial Narrow" w:hAnsi="Arial Narrow"/>
                <w:sz w:val="20"/>
              </w:rPr>
              <w:t>5</w:t>
            </w:r>
          </w:p>
        </w:tc>
      </w:tr>
      <w:tr w:rsidR="004F3D90" w:rsidRPr="006B0559" w14:paraId="7905AC95" w14:textId="77777777" w:rsidTr="004F3D90">
        <w:trPr>
          <w:trHeight w:val="198"/>
        </w:trPr>
        <w:tc>
          <w:tcPr>
            <w:tcW w:w="6799" w:type="dxa"/>
          </w:tcPr>
          <w:p w14:paraId="35D38263" w14:textId="77777777" w:rsidR="004F3D90" w:rsidRPr="006B0559" w:rsidRDefault="004F3D90" w:rsidP="004F3D90">
            <w:pPr>
              <w:pStyle w:val="texto"/>
              <w:spacing w:after="0"/>
              <w:ind w:firstLine="0"/>
              <w:contextualSpacing/>
              <w:rPr>
                <w:rFonts w:ascii="Arial Narrow" w:hAnsi="Arial Narrow"/>
                <w:sz w:val="20"/>
                <w:szCs w:val="20"/>
              </w:rPr>
            </w:pPr>
            <w:r>
              <w:rPr>
                <w:rFonts w:ascii="Arial Narrow" w:hAnsi="Arial Narrow"/>
                <w:sz w:val="20"/>
              </w:rPr>
              <w:t>Administrazio-kontratua</w:t>
            </w:r>
          </w:p>
        </w:tc>
        <w:tc>
          <w:tcPr>
            <w:tcW w:w="1980" w:type="dxa"/>
          </w:tcPr>
          <w:p w14:paraId="0E3DEEFA" w14:textId="77777777" w:rsidR="004F3D90" w:rsidRPr="006B0559" w:rsidRDefault="004F3D90" w:rsidP="004F3D90">
            <w:pPr>
              <w:pStyle w:val="texto"/>
              <w:spacing w:after="0"/>
              <w:ind w:firstLine="0"/>
              <w:contextualSpacing/>
              <w:jc w:val="right"/>
              <w:rPr>
                <w:rFonts w:ascii="Arial Narrow" w:hAnsi="Arial Narrow"/>
                <w:sz w:val="20"/>
                <w:szCs w:val="20"/>
              </w:rPr>
            </w:pPr>
            <w:r>
              <w:rPr>
                <w:rFonts w:ascii="Arial Narrow" w:hAnsi="Arial Narrow"/>
                <w:sz w:val="20"/>
              </w:rPr>
              <w:t>2</w:t>
            </w:r>
          </w:p>
        </w:tc>
      </w:tr>
      <w:tr w:rsidR="004F3D90" w:rsidRPr="006B0559" w14:paraId="6411DE14" w14:textId="77777777" w:rsidTr="004F3D90">
        <w:trPr>
          <w:trHeight w:val="198"/>
        </w:trPr>
        <w:tc>
          <w:tcPr>
            <w:tcW w:w="6799" w:type="dxa"/>
          </w:tcPr>
          <w:p w14:paraId="69BAC012" w14:textId="77777777" w:rsidR="004F3D90" w:rsidRPr="006B0559" w:rsidRDefault="004F3D90" w:rsidP="004F3D90">
            <w:pPr>
              <w:pStyle w:val="texto"/>
              <w:spacing w:after="0"/>
              <w:ind w:firstLine="0"/>
              <w:contextualSpacing/>
              <w:rPr>
                <w:rFonts w:ascii="Arial Narrow" w:hAnsi="Arial Narrow"/>
                <w:sz w:val="20"/>
                <w:szCs w:val="20"/>
              </w:rPr>
            </w:pPr>
            <w:r>
              <w:rPr>
                <w:rFonts w:ascii="Arial Narrow" w:hAnsi="Arial Narrow"/>
                <w:sz w:val="20"/>
              </w:rPr>
              <w:t>Lan-kontratudun finkoa</w:t>
            </w:r>
          </w:p>
        </w:tc>
        <w:tc>
          <w:tcPr>
            <w:tcW w:w="1980" w:type="dxa"/>
          </w:tcPr>
          <w:p w14:paraId="3C675AC4" w14:textId="77777777" w:rsidR="004F3D90" w:rsidRPr="006B0559" w:rsidRDefault="004F3D90" w:rsidP="004F3D90">
            <w:pPr>
              <w:pStyle w:val="texto"/>
              <w:spacing w:after="0"/>
              <w:ind w:firstLine="0"/>
              <w:contextualSpacing/>
              <w:jc w:val="right"/>
              <w:rPr>
                <w:rFonts w:ascii="Arial Narrow" w:hAnsi="Arial Narrow"/>
                <w:sz w:val="20"/>
                <w:szCs w:val="20"/>
              </w:rPr>
            </w:pPr>
            <w:r>
              <w:rPr>
                <w:rFonts w:ascii="Arial Narrow" w:hAnsi="Arial Narrow"/>
                <w:sz w:val="20"/>
              </w:rPr>
              <w:t>12</w:t>
            </w:r>
          </w:p>
        </w:tc>
      </w:tr>
      <w:tr w:rsidR="004F3D90" w:rsidRPr="006B0559" w14:paraId="4DA637BC" w14:textId="77777777" w:rsidTr="004F3D90">
        <w:trPr>
          <w:trHeight w:val="198"/>
        </w:trPr>
        <w:tc>
          <w:tcPr>
            <w:tcW w:w="6799" w:type="dxa"/>
          </w:tcPr>
          <w:p w14:paraId="1C818D0B" w14:textId="77777777" w:rsidR="004F3D90" w:rsidRPr="006B0559" w:rsidRDefault="004F3D90" w:rsidP="004F3D90">
            <w:pPr>
              <w:pStyle w:val="texto"/>
              <w:spacing w:after="0"/>
              <w:ind w:firstLine="0"/>
              <w:contextualSpacing/>
              <w:rPr>
                <w:rFonts w:ascii="Arial Narrow" w:hAnsi="Arial Narrow"/>
                <w:sz w:val="20"/>
                <w:szCs w:val="20"/>
              </w:rPr>
            </w:pPr>
            <w:r>
              <w:rPr>
                <w:rFonts w:ascii="Arial Narrow" w:hAnsi="Arial Narrow"/>
                <w:sz w:val="20"/>
              </w:rPr>
              <w:t xml:space="preserve">Lan-kontratu mugagabea duten langileak </w:t>
            </w:r>
          </w:p>
        </w:tc>
        <w:tc>
          <w:tcPr>
            <w:tcW w:w="1980" w:type="dxa"/>
          </w:tcPr>
          <w:p w14:paraId="310CA86D" w14:textId="77777777" w:rsidR="004F3D90" w:rsidRPr="006B0559" w:rsidRDefault="004F3D90" w:rsidP="004F3D90">
            <w:pPr>
              <w:pStyle w:val="texto"/>
              <w:spacing w:after="0"/>
              <w:ind w:firstLine="0"/>
              <w:contextualSpacing/>
              <w:jc w:val="right"/>
              <w:rPr>
                <w:rFonts w:ascii="Arial Narrow" w:hAnsi="Arial Narrow"/>
                <w:sz w:val="20"/>
                <w:szCs w:val="20"/>
              </w:rPr>
            </w:pPr>
            <w:r>
              <w:rPr>
                <w:rFonts w:ascii="Arial Narrow" w:hAnsi="Arial Narrow"/>
                <w:sz w:val="20"/>
              </w:rPr>
              <w:t>2</w:t>
            </w:r>
          </w:p>
        </w:tc>
      </w:tr>
      <w:tr w:rsidR="004F3D90" w:rsidRPr="006B0559" w14:paraId="343D11AD" w14:textId="77777777" w:rsidTr="004F3D90">
        <w:trPr>
          <w:trHeight w:val="198"/>
        </w:trPr>
        <w:tc>
          <w:tcPr>
            <w:tcW w:w="6799" w:type="dxa"/>
            <w:tcBorders>
              <w:bottom w:val="single" w:sz="4" w:space="0" w:color="auto"/>
            </w:tcBorders>
          </w:tcPr>
          <w:p w14:paraId="7CB514D7" w14:textId="77777777" w:rsidR="004F3D90" w:rsidRPr="006B0559" w:rsidRDefault="004F3D90" w:rsidP="004F3D90">
            <w:pPr>
              <w:pStyle w:val="texto"/>
              <w:spacing w:after="0"/>
              <w:ind w:firstLine="0"/>
              <w:contextualSpacing/>
              <w:rPr>
                <w:rFonts w:ascii="Arial Narrow" w:hAnsi="Arial Narrow"/>
                <w:sz w:val="20"/>
                <w:szCs w:val="20"/>
              </w:rPr>
            </w:pPr>
            <w:r>
              <w:rPr>
                <w:rFonts w:ascii="Arial Narrow" w:hAnsi="Arial Narrow"/>
                <w:sz w:val="20"/>
              </w:rPr>
              <w:t>Aldi baterako lan-kontratuduna</w:t>
            </w:r>
          </w:p>
        </w:tc>
        <w:tc>
          <w:tcPr>
            <w:tcW w:w="1980" w:type="dxa"/>
            <w:tcBorders>
              <w:bottom w:val="single" w:sz="4" w:space="0" w:color="auto"/>
            </w:tcBorders>
          </w:tcPr>
          <w:p w14:paraId="49ED6B60" w14:textId="77777777" w:rsidR="004F3D90" w:rsidRPr="006B0559" w:rsidRDefault="004F3D90" w:rsidP="004F3D90">
            <w:pPr>
              <w:pStyle w:val="texto"/>
              <w:spacing w:after="0"/>
              <w:ind w:firstLine="0"/>
              <w:contextualSpacing/>
              <w:jc w:val="right"/>
              <w:rPr>
                <w:rFonts w:ascii="Arial Narrow" w:hAnsi="Arial Narrow"/>
                <w:sz w:val="20"/>
                <w:szCs w:val="20"/>
              </w:rPr>
            </w:pPr>
            <w:r>
              <w:rPr>
                <w:rFonts w:ascii="Arial Narrow" w:hAnsi="Arial Narrow"/>
                <w:sz w:val="20"/>
              </w:rPr>
              <w:t>9</w:t>
            </w:r>
          </w:p>
        </w:tc>
      </w:tr>
      <w:tr w:rsidR="004F3D90" w:rsidRPr="006B0559" w14:paraId="4AE8C301" w14:textId="77777777" w:rsidTr="004F3D90">
        <w:trPr>
          <w:trHeight w:val="255"/>
        </w:trPr>
        <w:tc>
          <w:tcPr>
            <w:tcW w:w="6799" w:type="dxa"/>
            <w:tcBorders>
              <w:top w:val="single" w:sz="4" w:space="0" w:color="auto"/>
              <w:bottom w:val="single" w:sz="4" w:space="0" w:color="auto"/>
            </w:tcBorders>
            <w:shd w:val="clear" w:color="auto" w:fill="FABF8F" w:themeFill="accent6" w:themeFillTint="99"/>
          </w:tcPr>
          <w:p w14:paraId="25DBDE7C" w14:textId="77777777" w:rsidR="004F3D90" w:rsidRPr="006B0559" w:rsidRDefault="004F3D90" w:rsidP="004F3D90">
            <w:pPr>
              <w:pStyle w:val="texto"/>
              <w:spacing w:after="0"/>
              <w:ind w:firstLine="0"/>
              <w:contextualSpacing/>
              <w:rPr>
                <w:rFonts w:ascii="Arial" w:hAnsi="Arial" w:cs="Arial"/>
                <w:sz w:val="18"/>
                <w:szCs w:val="18"/>
              </w:rPr>
            </w:pPr>
            <w:r>
              <w:rPr>
                <w:rFonts w:ascii="Arial" w:hAnsi="Arial"/>
                <w:sz w:val="18"/>
              </w:rPr>
              <w:t>Guztira</w:t>
            </w:r>
          </w:p>
        </w:tc>
        <w:tc>
          <w:tcPr>
            <w:tcW w:w="1980" w:type="dxa"/>
            <w:tcBorders>
              <w:top w:val="single" w:sz="4" w:space="0" w:color="auto"/>
              <w:bottom w:val="single" w:sz="4" w:space="0" w:color="auto"/>
            </w:tcBorders>
            <w:shd w:val="clear" w:color="auto" w:fill="FABF8F" w:themeFill="accent6" w:themeFillTint="99"/>
          </w:tcPr>
          <w:p w14:paraId="7EF2FD34" w14:textId="77777777" w:rsidR="004F3D90" w:rsidRPr="006B0559" w:rsidRDefault="004F3D90" w:rsidP="004F3D90">
            <w:pPr>
              <w:pStyle w:val="texto"/>
              <w:spacing w:after="0"/>
              <w:ind w:firstLine="0"/>
              <w:contextualSpacing/>
              <w:jc w:val="right"/>
              <w:rPr>
                <w:rFonts w:ascii="Arial" w:hAnsi="Arial" w:cs="Arial"/>
                <w:sz w:val="18"/>
                <w:szCs w:val="18"/>
              </w:rPr>
            </w:pPr>
            <w:r>
              <w:rPr>
                <w:rFonts w:ascii="Arial" w:hAnsi="Arial"/>
                <w:sz w:val="18"/>
              </w:rPr>
              <w:t>30</w:t>
            </w:r>
          </w:p>
        </w:tc>
      </w:tr>
    </w:tbl>
    <w:p w14:paraId="5E8DD4CE" w14:textId="77777777" w:rsidR="004F3D90" w:rsidRDefault="004F3D90" w:rsidP="004F3D90">
      <w:pPr>
        <w:pStyle w:val="texto"/>
        <w:rPr>
          <w:szCs w:val="26"/>
          <w:lang w:val="es-ES" w:eastAsia="es-ES"/>
        </w:rPr>
      </w:pPr>
    </w:p>
    <w:p w14:paraId="0229BBB4" w14:textId="77777777" w:rsidR="004F3D90" w:rsidRDefault="004F3D90" w:rsidP="004F3D90">
      <w:pPr>
        <w:pStyle w:val="texto"/>
        <w:spacing w:before="120"/>
        <w:rPr>
          <w:szCs w:val="26"/>
        </w:rPr>
      </w:pPr>
      <w:r>
        <w:t xml:space="preserve">Horrez gain, abenduaren 31n kontratatuta agertzen ziren enplegu sozial babestuko programei uztarturiko bederatzi enplegatu, zeinentzat kasuko dirulaguntza jaso baitzuen Udalak Nafarroako Foru Komunitateko </w:t>
      </w:r>
      <w:proofErr w:type="spellStart"/>
      <w:r>
        <w:t>Administrazioarengandik</w:t>
      </w:r>
      <w:proofErr w:type="spellEnd"/>
      <w:r>
        <w:t>.</w:t>
      </w:r>
    </w:p>
    <w:p w14:paraId="1612AC34" w14:textId="77777777" w:rsidR="004F3D90" w:rsidRDefault="004F3D90" w:rsidP="004F3D90">
      <w:pPr>
        <w:pStyle w:val="texto"/>
        <w:rPr>
          <w:szCs w:val="26"/>
        </w:rPr>
      </w:pPr>
      <w:r>
        <w:t>Egin den azterketatik honako alderdi hauek azpimarratu behar ditugu:</w:t>
      </w:r>
    </w:p>
    <w:p w14:paraId="65650921" w14:textId="77777777" w:rsidR="004F3D90" w:rsidRPr="006226A2"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 xml:space="preserve">Plantilla organikoan, "Araubide juridikoa" goiburupean, garbitzaileen kolektiboa langile lan-kontratudun finko gisa oker kalifikatuta agertzen da, lan-kontratu </w:t>
      </w:r>
      <w:proofErr w:type="spellStart"/>
      <w:r>
        <w:rPr>
          <w:sz w:val="26"/>
        </w:rPr>
        <w:t>mugagabedun</w:t>
      </w:r>
      <w:proofErr w:type="spellEnd"/>
      <w:r>
        <w:rPr>
          <w:sz w:val="26"/>
        </w:rPr>
        <w:t xml:space="preserve"> ez-finko gisa agertu beharko lukeenean. Halaber, bi langileri aplikatu beharrekotzat agertzen da, oker agertu ere, "hitzarmen bereki" bat, noiz eta aplikatzen zaiena Nafarroako Foru Komunitateko Administrazioak sinaturiko lan-kontratudun langileen hitzarmen kolektiboa denean, Udalbatzak 2013ko azaroaren 5ean onetsi zuen bezala.</w:t>
      </w:r>
    </w:p>
    <w:p w14:paraId="701C1758" w14:textId="77777777" w:rsidR="004F3D90" w:rsidRPr="00CC3E1B"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 xml:space="preserve">Udalean, aldi </w:t>
      </w:r>
      <w:proofErr w:type="spellStart"/>
      <w:r>
        <w:rPr>
          <w:sz w:val="26"/>
        </w:rPr>
        <w:t>baterakotasuna</w:t>
      </w:r>
      <w:proofErr w:type="spellEnd"/>
      <w:r>
        <w:rPr>
          <w:sz w:val="26"/>
        </w:rPr>
        <w:t xml:space="preserve">, 2021eko abenduaren 31n, ehuneko 53koa da, eta 16 lanpostu ukitzen ditu. </w:t>
      </w:r>
    </w:p>
    <w:p w14:paraId="00B87B71" w14:textId="77777777" w:rsidR="004F3D90" w:rsidRDefault="004F3D90" w:rsidP="004F3D90">
      <w:pPr>
        <w:pStyle w:val="texto"/>
        <w:spacing w:before="120"/>
        <w:rPr>
          <w:szCs w:val="26"/>
        </w:rPr>
      </w:pPr>
      <w:r>
        <w:t xml:space="preserve">Aldi </w:t>
      </w:r>
      <w:proofErr w:type="spellStart"/>
      <w:r>
        <w:t>baterakotasun</w:t>
      </w:r>
      <w:proofErr w:type="spellEnd"/>
      <w:r>
        <w:t xml:space="preserve"> horri dagokionez, eta erantzutearren abenduaren 28ko 20/2021 Legeak, enplegu publikoan </w:t>
      </w:r>
      <w:proofErr w:type="spellStart"/>
      <w:r>
        <w:t>aldibaterakotasuna</w:t>
      </w:r>
      <w:proofErr w:type="spellEnd"/>
      <w:r>
        <w:t xml:space="preserve"> murrizteko presako neurriei buruzkoak, ezartzen duenari, Udalak bi lan-eskaintza publiko onetsi ditu 2022an, guztira 14 lanpostutarako, eta horietatik 17 agertzen dira lanpostu huts gisa plantilla organikoan. Horri buruz, esan behar dugu ezen, deituak izan ez diren hiru lanpostu hutsetatik bi betetzea (Kontu-hartzailetzako eta Idazkaritzako postuak) Nafarroako Foru Komunitateko Administrazioari dagokiola; hortaz, lanpostu bat baizik ez litzateke egonen deialdian noiz jasoko zain eta, horrela, neurri handian beteko lirateke aipatu legean aurreikusitako helburuak. </w:t>
      </w:r>
    </w:p>
    <w:p w14:paraId="406443E4" w14:textId="77777777" w:rsidR="004F3D90" w:rsidRPr="0031233F"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lastRenderedPageBreak/>
        <w:t>Udaleko musika-eskolako langileen lan-baldintzak arautzen dituen hitzarmen kolektiboa 2011ko ekitaldian mugaeguneratu zen, eta gaur arte ez da hitzarmen berririk onetsi.</w:t>
      </w:r>
    </w:p>
    <w:p w14:paraId="618D5140" w14:textId="77777777" w:rsidR="004F3D90" w:rsidRPr="00361CF8"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Udalak ez dauka langile bakoitzari buruzko espediente banakaturik, non jasota egonen baitira haren egoera pertsonal eta administrazioari buruzko dokumentu guztiak, nominan ordaintzen zaizkion kontzeptu desberdinak justifikatzen dituztenak.</w:t>
      </w:r>
    </w:p>
    <w:p w14:paraId="0572FE3D" w14:textId="77777777" w:rsidR="004F3D90"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Nomina-kudeaketa kanporatuta dago, lan-aholkularitza baten ardurapean. Aholkularitza horrek egiten ditu nominak eta jasotzen ditu haiei dagozkien gorabeherak.</w:t>
      </w:r>
    </w:p>
    <w:p w14:paraId="2790128C" w14:textId="77777777" w:rsidR="004F3D90" w:rsidRDefault="004F3D90" w:rsidP="004F3D90">
      <w:pPr>
        <w:pStyle w:val="texto"/>
        <w:spacing w:before="120"/>
        <w:rPr>
          <w:szCs w:val="26"/>
        </w:rPr>
      </w:pPr>
      <w:r>
        <w:t xml:space="preserve">Nomina-berrikuspeneko prozesuan zertzelada garrantzitsu bat aurkitu dugu; zehazki, hamahiru lanposturen kasuan ordaintzen lanpostuko osagarria handiagoa zela plantilla organikoan azaltzen zena baino; dela onetsitakoa baxuagoa zelako, dela ez zelako han inolako osagarririk azaltzen. </w:t>
      </w:r>
    </w:p>
    <w:p w14:paraId="5D245B07" w14:textId="77777777" w:rsidR="004F3D90" w:rsidRPr="004B60F7" w:rsidRDefault="004F3D90" w:rsidP="004F3D90">
      <w:pPr>
        <w:pStyle w:val="texto"/>
        <w:spacing w:after="120"/>
        <w:rPr>
          <w:szCs w:val="26"/>
        </w:rPr>
      </w:pPr>
      <w:r>
        <w:t xml:space="preserve">Nahiz eta aurkitu ditugun, nominetan, plantilla organikoetako informazioarekin bat ez zetozen lanpostuko osagarriak, ikusi dugu lan-aholkularitzak prestaturiko nomina guztiak 2014ko ekitalditik ordaindu egin direla kontu-hartzaileak horien ordainketaren </w:t>
      </w:r>
      <w:proofErr w:type="spellStart"/>
      <w:r>
        <w:t>bidegabetasunari</w:t>
      </w:r>
      <w:proofErr w:type="spellEnd"/>
      <w:r>
        <w:t xml:space="preserve"> buruz idatzizko ohartarazpenik egin gabe. Egoera hori xeheago deskribatu da gure txostenaren 4. eranskinaren 4.3 apartatuan. </w:t>
      </w:r>
    </w:p>
    <w:p w14:paraId="56C4F109" w14:textId="77777777" w:rsidR="004F3D90" w:rsidRPr="00C01306"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 xml:space="preserve">2021eko ekitaldian gauzatutako langile-kontratazioko zenbait prozedurari buruz eginiko laginketa batean, ikusi da ezen, oro har, horietan guztietan Udalak jarraitu egin diela legez ezarritako kontratazio-prozedurak. </w:t>
      </w:r>
    </w:p>
    <w:p w14:paraId="5C5FC9C6" w14:textId="77777777" w:rsidR="004F3D90" w:rsidRDefault="004F3D90" w:rsidP="004F3D90">
      <w:pPr>
        <w:pStyle w:val="texto"/>
        <w:rPr>
          <w:szCs w:val="26"/>
        </w:rPr>
      </w:pPr>
      <w:r>
        <w:t xml:space="preserve">Aurreko beste ekitaldi batzuetan kontrataturikoak izan arren 2021eko abenduaren 31n kontratu indarduna zeukaten langileei buruz, udalak ezin izan digu egiaztatu ea, hiru kasutan, langileak hauta-prozesuari jarraikiz sartu ote ziren, merezimendu- eta gaitasun-printzipioen arabera.  Dena den, hiru lanpostu horiek lehen aipatu den 2022ko lan-eskaintza publikoan sartuak izan dira. </w:t>
      </w:r>
    </w:p>
    <w:p w14:paraId="61CC9329" w14:textId="77777777" w:rsidR="00496360" w:rsidRDefault="00496360" w:rsidP="004F3D90">
      <w:pPr>
        <w:pStyle w:val="texto"/>
        <w:rPr>
          <w:szCs w:val="26"/>
        </w:rPr>
      </w:pPr>
    </w:p>
    <w:p w14:paraId="00366AC2" w14:textId="77777777" w:rsidR="004F3D90" w:rsidRPr="00063591" w:rsidRDefault="004F3D90" w:rsidP="004F3D90">
      <w:pPr>
        <w:pStyle w:val="texto"/>
        <w:rPr>
          <w:i/>
          <w:szCs w:val="26"/>
        </w:rPr>
      </w:pPr>
      <w:r>
        <w:t>Horregatik guztiagatik, ondokoa gomendatzen dugu:</w:t>
      </w:r>
    </w:p>
    <w:p w14:paraId="42AA464E" w14:textId="77777777" w:rsidR="004F3D90"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 xml:space="preserve">Ordaintzen diren ordain-osagarri guztiak plantilla organikoan jaso daitezela, eta aipatu osagarriak bat etor daitezela zuzenbide indardunarekin. </w:t>
      </w:r>
    </w:p>
    <w:p w14:paraId="1957F029" w14:textId="77777777" w:rsidR="004F3D90" w:rsidRPr="006B0559"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 xml:space="preserve">Udalari zerbitzu ematen dioten langileen araubide juridikoa egokiro kalifika dadila plantilla organikoan. </w:t>
      </w:r>
    </w:p>
    <w:p w14:paraId="5DA5243E" w14:textId="77777777" w:rsidR="004F3D90" w:rsidRPr="0015475A"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Musika-eskolako langileekiko hitzarmen kolektibo berri bat onets dadila.</w:t>
      </w:r>
    </w:p>
    <w:p w14:paraId="236C4614" w14:textId="77777777" w:rsidR="004F3D90" w:rsidRPr="00D4530C" w:rsidRDefault="004F3D90" w:rsidP="004F3D90">
      <w:pPr>
        <w:numPr>
          <w:ilvl w:val="0"/>
          <w:numId w:val="12"/>
        </w:numPr>
        <w:tabs>
          <w:tab w:val="left" w:pos="480"/>
          <w:tab w:val="num" w:pos="720"/>
          <w:tab w:val="num" w:pos="786"/>
          <w:tab w:val="num" w:pos="6597"/>
        </w:tabs>
        <w:spacing w:after="240"/>
        <w:ind w:left="0" w:firstLine="289"/>
        <w:rPr>
          <w:i/>
          <w:spacing w:val="6"/>
          <w:sz w:val="26"/>
          <w:szCs w:val="26"/>
        </w:rPr>
      </w:pPr>
      <w:r>
        <w:rPr>
          <w:i/>
          <w:sz w:val="26"/>
        </w:rPr>
        <w:t>Langile bakoitzarentzako espediente bat presta dadila, non jasoko baitira haren egoera pertsonal eta administratiboari buruzko frogagiri guztiak.</w:t>
      </w:r>
    </w:p>
    <w:p w14:paraId="0BC921CB" w14:textId="77777777" w:rsidR="004F3D90" w:rsidRPr="00F97FDE" w:rsidRDefault="004F3D90" w:rsidP="004F3D90">
      <w:pPr>
        <w:pStyle w:val="atitulo2"/>
        <w:spacing w:after="140"/>
      </w:pPr>
      <w:bookmarkStart w:id="103" w:name="_Toc134611383"/>
      <w:bookmarkStart w:id="104" w:name="_Toc137635651"/>
      <w:r>
        <w:lastRenderedPageBreak/>
        <w:t>5.4 Ondasun arruntetako eta zerbitzuetako gastuak</w:t>
      </w:r>
      <w:bookmarkEnd w:id="103"/>
      <w:bookmarkEnd w:id="104"/>
    </w:p>
    <w:p w14:paraId="3E2228E3" w14:textId="77777777" w:rsidR="004F3D90" w:rsidRDefault="004F3D90" w:rsidP="004F3D90">
      <w:pPr>
        <w:pStyle w:val="texto"/>
        <w:rPr>
          <w:szCs w:val="26"/>
        </w:rPr>
      </w:pPr>
      <w:r>
        <w:t xml:space="preserve">Ondasun arruntetako eta zerbitzuetako gastuak 490.000 eurokoak izan ziren; hots, aurreikusitako kredituaren ehuneko 89. </w:t>
      </w:r>
    </w:p>
    <w:p w14:paraId="3F875286" w14:textId="77777777" w:rsidR="004F3D90" w:rsidRDefault="004F3D90" w:rsidP="004F3D90">
      <w:pPr>
        <w:pStyle w:val="texto"/>
        <w:spacing w:after="240"/>
        <w:rPr>
          <w:szCs w:val="26"/>
        </w:rPr>
      </w:pPr>
      <w:r>
        <w:t>Gastu horiek ekitaldian aitorturiko betebehar guztien ehuneko 21 egiten dute; eta, 2020ko ekitaldikoekiko, gastu horiek ehuneko 14ko gorakada izan zuten, jarraian xehatzen den moduan:</w:t>
      </w:r>
    </w:p>
    <w:tbl>
      <w:tblPr>
        <w:tblW w:w="0" w:type="auto"/>
        <w:tblCellMar>
          <w:left w:w="70" w:type="dxa"/>
          <w:right w:w="70" w:type="dxa"/>
        </w:tblCellMar>
        <w:tblLook w:val="04A0" w:firstRow="1" w:lastRow="0" w:firstColumn="1" w:lastColumn="0" w:noHBand="0" w:noVBand="1"/>
      </w:tblPr>
      <w:tblGrid>
        <w:gridCol w:w="5670"/>
        <w:gridCol w:w="993"/>
        <w:gridCol w:w="992"/>
        <w:gridCol w:w="1134"/>
      </w:tblGrid>
      <w:tr w:rsidR="004F3D90" w:rsidRPr="00F3570D" w14:paraId="4A65F3FD" w14:textId="77777777" w:rsidTr="004F3D90">
        <w:trPr>
          <w:trHeight w:hRule="exact" w:val="261"/>
        </w:trPr>
        <w:tc>
          <w:tcPr>
            <w:tcW w:w="5670" w:type="dxa"/>
            <w:tcBorders>
              <w:top w:val="single" w:sz="4" w:space="0" w:color="auto"/>
              <w:left w:val="nil"/>
              <w:bottom w:val="single" w:sz="4" w:space="0" w:color="auto"/>
              <w:right w:val="nil"/>
            </w:tcBorders>
            <w:shd w:val="clear" w:color="auto" w:fill="FABF8F" w:themeFill="accent6" w:themeFillTint="99"/>
            <w:vAlign w:val="center"/>
            <w:hideMark/>
          </w:tcPr>
          <w:p w14:paraId="4575B226" w14:textId="77777777" w:rsidR="004F3D90" w:rsidRPr="00F3570D" w:rsidRDefault="004F3D90" w:rsidP="004F3D90">
            <w:pPr>
              <w:spacing w:after="0"/>
              <w:ind w:firstLine="0"/>
              <w:jc w:val="left"/>
              <w:rPr>
                <w:rFonts w:ascii="Arial" w:hAnsi="Arial" w:cs="Arial"/>
                <w:color w:val="000000"/>
                <w:sz w:val="18"/>
                <w:szCs w:val="18"/>
              </w:rPr>
            </w:pPr>
            <w:r>
              <w:rPr>
                <w:rFonts w:ascii="Arial" w:hAnsi="Arial"/>
                <w:color w:val="000000"/>
                <w:sz w:val="18"/>
              </w:rPr>
              <w:t> </w:t>
            </w:r>
          </w:p>
        </w:tc>
        <w:tc>
          <w:tcPr>
            <w:tcW w:w="993" w:type="dxa"/>
            <w:tcBorders>
              <w:top w:val="single" w:sz="4" w:space="0" w:color="auto"/>
              <w:left w:val="nil"/>
              <w:bottom w:val="single" w:sz="4" w:space="0" w:color="auto"/>
              <w:right w:val="nil"/>
            </w:tcBorders>
            <w:shd w:val="clear" w:color="auto" w:fill="FABF8F" w:themeFill="accent6" w:themeFillTint="99"/>
            <w:vAlign w:val="center"/>
            <w:hideMark/>
          </w:tcPr>
          <w:p w14:paraId="4F4042FB" w14:textId="77777777" w:rsidR="004F3D90" w:rsidRPr="00F3570D" w:rsidRDefault="004F3D90" w:rsidP="004F3D90">
            <w:pPr>
              <w:spacing w:after="0"/>
              <w:ind w:firstLine="0"/>
              <w:jc w:val="right"/>
              <w:rPr>
                <w:rFonts w:ascii="Arial" w:hAnsi="Arial" w:cs="Arial"/>
                <w:color w:val="000000"/>
                <w:sz w:val="18"/>
                <w:szCs w:val="18"/>
              </w:rPr>
            </w:pPr>
            <w:r>
              <w:rPr>
                <w:rFonts w:ascii="Arial" w:hAnsi="Arial"/>
                <w:color w:val="000000"/>
                <w:sz w:val="18"/>
              </w:rPr>
              <w:t>Aitortutako Betebehar Garbiak, 2020</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14:paraId="6F567597" w14:textId="77777777" w:rsidR="004F3D90" w:rsidRPr="00F3570D" w:rsidRDefault="004F3D90" w:rsidP="004F3D90">
            <w:pPr>
              <w:spacing w:after="0"/>
              <w:ind w:firstLine="0"/>
              <w:jc w:val="right"/>
              <w:rPr>
                <w:rFonts w:ascii="Arial" w:hAnsi="Arial" w:cs="Arial"/>
                <w:color w:val="000000"/>
                <w:sz w:val="18"/>
                <w:szCs w:val="18"/>
              </w:rPr>
            </w:pPr>
            <w:r>
              <w:rPr>
                <w:rFonts w:ascii="Arial" w:hAnsi="Arial"/>
                <w:color w:val="000000"/>
                <w:sz w:val="18"/>
              </w:rPr>
              <w:t>Aitortutako Betebehar Garbiak, 2021</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14:paraId="62EA1CF6" w14:textId="77777777" w:rsidR="004F3D90" w:rsidRPr="00F3570D" w:rsidRDefault="004F3D90" w:rsidP="004F3D90">
            <w:pPr>
              <w:spacing w:after="0"/>
              <w:ind w:firstLine="0"/>
              <w:jc w:val="right"/>
              <w:rPr>
                <w:rFonts w:ascii="Arial" w:hAnsi="Arial" w:cs="Arial"/>
                <w:color w:val="000000"/>
                <w:sz w:val="18"/>
                <w:szCs w:val="18"/>
              </w:rPr>
            </w:pPr>
            <w:r>
              <w:rPr>
                <w:rFonts w:ascii="Arial" w:hAnsi="Arial"/>
                <w:color w:val="000000"/>
                <w:sz w:val="18"/>
              </w:rPr>
              <w:t>Aldea (%)</w:t>
            </w:r>
          </w:p>
        </w:tc>
      </w:tr>
      <w:tr w:rsidR="004F3D90" w:rsidRPr="00C01306" w14:paraId="4D0AC41D" w14:textId="77777777" w:rsidTr="004F3D90">
        <w:trPr>
          <w:trHeight w:hRule="exact" w:val="198"/>
        </w:trPr>
        <w:tc>
          <w:tcPr>
            <w:tcW w:w="5670" w:type="dxa"/>
            <w:tcBorders>
              <w:top w:val="single" w:sz="4" w:space="0" w:color="auto"/>
              <w:left w:val="nil"/>
              <w:bottom w:val="single" w:sz="2" w:space="0" w:color="auto"/>
              <w:right w:val="nil"/>
            </w:tcBorders>
            <w:shd w:val="clear" w:color="auto" w:fill="auto"/>
            <w:vAlign w:val="center"/>
            <w:hideMark/>
          </w:tcPr>
          <w:p w14:paraId="444E1CF5"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Beste enpresa batzuek egindako lanak</w:t>
            </w:r>
          </w:p>
        </w:tc>
        <w:tc>
          <w:tcPr>
            <w:tcW w:w="993" w:type="dxa"/>
            <w:tcBorders>
              <w:top w:val="single" w:sz="4" w:space="0" w:color="auto"/>
              <w:left w:val="nil"/>
              <w:bottom w:val="single" w:sz="2" w:space="0" w:color="auto"/>
              <w:right w:val="nil"/>
            </w:tcBorders>
            <w:shd w:val="clear" w:color="auto" w:fill="auto"/>
            <w:vAlign w:val="center"/>
            <w:hideMark/>
          </w:tcPr>
          <w:p w14:paraId="03B9BA00"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148.198</w:t>
            </w:r>
          </w:p>
        </w:tc>
        <w:tc>
          <w:tcPr>
            <w:tcW w:w="992" w:type="dxa"/>
            <w:tcBorders>
              <w:top w:val="single" w:sz="4" w:space="0" w:color="auto"/>
              <w:left w:val="nil"/>
              <w:bottom w:val="single" w:sz="2" w:space="0" w:color="auto"/>
              <w:right w:val="nil"/>
            </w:tcBorders>
            <w:shd w:val="clear" w:color="auto" w:fill="auto"/>
            <w:vAlign w:val="center"/>
            <w:hideMark/>
          </w:tcPr>
          <w:p w14:paraId="0721410F"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155.459</w:t>
            </w:r>
          </w:p>
        </w:tc>
        <w:tc>
          <w:tcPr>
            <w:tcW w:w="1134" w:type="dxa"/>
            <w:tcBorders>
              <w:top w:val="single" w:sz="4" w:space="0" w:color="auto"/>
              <w:left w:val="nil"/>
              <w:bottom w:val="single" w:sz="2" w:space="0" w:color="auto"/>
              <w:right w:val="nil"/>
            </w:tcBorders>
            <w:shd w:val="clear" w:color="auto" w:fill="auto"/>
            <w:vAlign w:val="center"/>
            <w:hideMark/>
          </w:tcPr>
          <w:p w14:paraId="21C992A0"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5</w:t>
            </w:r>
          </w:p>
        </w:tc>
      </w:tr>
      <w:tr w:rsidR="004F3D90" w:rsidRPr="00C01306" w14:paraId="2E7EABF4" w14:textId="77777777" w:rsidTr="004F3D90">
        <w:trPr>
          <w:trHeight w:hRule="exact" w:val="198"/>
        </w:trPr>
        <w:tc>
          <w:tcPr>
            <w:tcW w:w="5670" w:type="dxa"/>
            <w:tcBorders>
              <w:top w:val="single" w:sz="2" w:space="0" w:color="auto"/>
              <w:left w:val="nil"/>
              <w:bottom w:val="single" w:sz="2" w:space="0" w:color="auto"/>
              <w:right w:val="nil"/>
            </w:tcBorders>
            <w:shd w:val="clear" w:color="auto" w:fill="auto"/>
            <w:vAlign w:val="center"/>
            <w:hideMark/>
          </w:tcPr>
          <w:p w14:paraId="31126B05"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Hornidurak</w:t>
            </w:r>
          </w:p>
        </w:tc>
        <w:tc>
          <w:tcPr>
            <w:tcW w:w="993" w:type="dxa"/>
            <w:tcBorders>
              <w:top w:val="single" w:sz="2" w:space="0" w:color="auto"/>
              <w:left w:val="nil"/>
              <w:bottom w:val="single" w:sz="2" w:space="0" w:color="auto"/>
              <w:right w:val="nil"/>
            </w:tcBorders>
            <w:shd w:val="clear" w:color="auto" w:fill="auto"/>
            <w:vAlign w:val="center"/>
            <w:hideMark/>
          </w:tcPr>
          <w:p w14:paraId="2AA07A88"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97.487</w:t>
            </w:r>
          </w:p>
        </w:tc>
        <w:tc>
          <w:tcPr>
            <w:tcW w:w="992" w:type="dxa"/>
            <w:tcBorders>
              <w:top w:val="single" w:sz="2" w:space="0" w:color="auto"/>
              <w:left w:val="nil"/>
              <w:bottom w:val="single" w:sz="2" w:space="0" w:color="auto"/>
              <w:right w:val="nil"/>
            </w:tcBorders>
            <w:shd w:val="clear" w:color="auto" w:fill="auto"/>
            <w:vAlign w:val="center"/>
            <w:hideMark/>
          </w:tcPr>
          <w:p w14:paraId="69897378"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115.665</w:t>
            </w:r>
          </w:p>
        </w:tc>
        <w:tc>
          <w:tcPr>
            <w:tcW w:w="1134" w:type="dxa"/>
            <w:tcBorders>
              <w:top w:val="single" w:sz="2" w:space="0" w:color="auto"/>
              <w:left w:val="nil"/>
              <w:bottom w:val="single" w:sz="2" w:space="0" w:color="auto"/>
              <w:right w:val="nil"/>
            </w:tcBorders>
            <w:shd w:val="clear" w:color="auto" w:fill="auto"/>
            <w:vAlign w:val="center"/>
            <w:hideMark/>
          </w:tcPr>
          <w:p w14:paraId="591FA80C"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16</w:t>
            </w:r>
          </w:p>
        </w:tc>
      </w:tr>
      <w:tr w:rsidR="004F3D90" w:rsidRPr="00C01306" w14:paraId="4E3ED707" w14:textId="77777777" w:rsidTr="004F3D90">
        <w:trPr>
          <w:trHeight w:hRule="exact" w:val="198"/>
        </w:trPr>
        <w:tc>
          <w:tcPr>
            <w:tcW w:w="5670" w:type="dxa"/>
            <w:tcBorders>
              <w:top w:val="single" w:sz="2" w:space="0" w:color="auto"/>
              <w:left w:val="nil"/>
              <w:bottom w:val="single" w:sz="2" w:space="0" w:color="auto"/>
              <w:right w:val="nil"/>
            </w:tcBorders>
            <w:shd w:val="clear" w:color="auto" w:fill="auto"/>
            <w:vAlign w:val="center"/>
            <w:hideMark/>
          </w:tcPr>
          <w:p w14:paraId="4C977014"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Entitate publikoek eginiko lanak</w:t>
            </w:r>
          </w:p>
        </w:tc>
        <w:tc>
          <w:tcPr>
            <w:tcW w:w="993" w:type="dxa"/>
            <w:tcBorders>
              <w:top w:val="single" w:sz="2" w:space="0" w:color="auto"/>
              <w:left w:val="nil"/>
              <w:bottom w:val="single" w:sz="2" w:space="0" w:color="auto"/>
              <w:right w:val="nil"/>
            </w:tcBorders>
            <w:shd w:val="clear" w:color="auto" w:fill="auto"/>
            <w:vAlign w:val="center"/>
            <w:hideMark/>
          </w:tcPr>
          <w:p w14:paraId="68B39132"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41.142</w:t>
            </w:r>
          </w:p>
        </w:tc>
        <w:tc>
          <w:tcPr>
            <w:tcW w:w="992" w:type="dxa"/>
            <w:tcBorders>
              <w:top w:val="single" w:sz="2" w:space="0" w:color="auto"/>
              <w:left w:val="nil"/>
              <w:bottom w:val="single" w:sz="2" w:space="0" w:color="auto"/>
              <w:right w:val="nil"/>
            </w:tcBorders>
            <w:shd w:val="clear" w:color="auto" w:fill="auto"/>
            <w:vAlign w:val="center"/>
            <w:hideMark/>
          </w:tcPr>
          <w:p w14:paraId="4BD61483"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69.980</w:t>
            </w:r>
          </w:p>
        </w:tc>
        <w:tc>
          <w:tcPr>
            <w:tcW w:w="1134" w:type="dxa"/>
            <w:tcBorders>
              <w:top w:val="single" w:sz="2" w:space="0" w:color="auto"/>
              <w:left w:val="nil"/>
              <w:bottom w:val="single" w:sz="2" w:space="0" w:color="auto"/>
              <w:right w:val="nil"/>
            </w:tcBorders>
            <w:shd w:val="clear" w:color="auto" w:fill="auto"/>
            <w:vAlign w:val="center"/>
            <w:hideMark/>
          </w:tcPr>
          <w:p w14:paraId="6EDDCE43"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41</w:t>
            </w:r>
          </w:p>
        </w:tc>
      </w:tr>
      <w:tr w:rsidR="004F3D90" w:rsidRPr="00C01306" w14:paraId="7936B891" w14:textId="77777777" w:rsidTr="004F3D90">
        <w:trPr>
          <w:trHeight w:hRule="exact" w:val="198"/>
        </w:trPr>
        <w:tc>
          <w:tcPr>
            <w:tcW w:w="5670" w:type="dxa"/>
            <w:tcBorders>
              <w:top w:val="single" w:sz="2" w:space="0" w:color="auto"/>
              <w:left w:val="nil"/>
              <w:bottom w:val="single" w:sz="2" w:space="0" w:color="auto"/>
              <w:right w:val="nil"/>
            </w:tcBorders>
            <w:shd w:val="clear" w:color="auto" w:fill="auto"/>
            <w:vAlign w:val="center"/>
            <w:hideMark/>
          </w:tcPr>
          <w:p w14:paraId="5BCBF697"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Konponketak, mantentze-lana eta kontserbazioa</w:t>
            </w:r>
          </w:p>
        </w:tc>
        <w:tc>
          <w:tcPr>
            <w:tcW w:w="993" w:type="dxa"/>
            <w:tcBorders>
              <w:top w:val="single" w:sz="2" w:space="0" w:color="auto"/>
              <w:left w:val="nil"/>
              <w:bottom w:val="single" w:sz="2" w:space="0" w:color="auto"/>
              <w:right w:val="nil"/>
            </w:tcBorders>
            <w:shd w:val="clear" w:color="auto" w:fill="auto"/>
            <w:vAlign w:val="center"/>
            <w:hideMark/>
          </w:tcPr>
          <w:p w14:paraId="3ABFF0E6"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53.089</w:t>
            </w:r>
          </w:p>
        </w:tc>
        <w:tc>
          <w:tcPr>
            <w:tcW w:w="992" w:type="dxa"/>
            <w:tcBorders>
              <w:top w:val="single" w:sz="2" w:space="0" w:color="auto"/>
              <w:left w:val="nil"/>
              <w:bottom w:val="single" w:sz="2" w:space="0" w:color="auto"/>
              <w:right w:val="nil"/>
            </w:tcBorders>
            <w:shd w:val="clear" w:color="auto" w:fill="auto"/>
            <w:vAlign w:val="center"/>
            <w:hideMark/>
          </w:tcPr>
          <w:p w14:paraId="70896C90"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48.188</w:t>
            </w:r>
          </w:p>
        </w:tc>
        <w:tc>
          <w:tcPr>
            <w:tcW w:w="1134" w:type="dxa"/>
            <w:tcBorders>
              <w:top w:val="single" w:sz="2" w:space="0" w:color="auto"/>
              <w:left w:val="nil"/>
              <w:bottom w:val="single" w:sz="2" w:space="0" w:color="auto"/>
              <w:right w:val="nil"/>
            </w:tcBorders>
            <w:shd w:val="clear" w:color="auto" w:fill="auto"/>
            <w:vAlign w:val="center"/>
            <w:hideMark/>
          </w:tcPr>
          <w:p w14:paraId="6316B550"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-10</w:t>
            </w:r>
          </w:p>
        </w:tc>
      </w:tr>
      <w:tr w:rsidR="004F3D90" w:rsidRPr="00C01306" w14:paraId="673E8D37" w14:textId="77777777" w:rsidTr="004F3D90">
        <w:trPr>
          <w:trHeight w:hRule="exact" w:val="198"/>
        </w:trPr>
        <w:tc>
          <w:tcPr>
            <w:tcW w:w="5670" w:type="dxa"/>
            <w:tcBorders>
              <w:top w:val="single" w:sz="2" w:space="0" w:color="auto"/>
              <w:left w:val="nil"/>
              <w:bottom w:val="single" w:sz="2" w:space="0" w:color="auto"/>
              <w:right w:val="nil"/>
            </w:tcBorders>
            <w:shd w:val="clear" w:color="auto" w:fill="auto"/>
            <w:vAlign w:val="center"/>
            <w:hideMark/>
          </w:tcPr>
          <w:p w14:paraId="43539234"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Herriko festak</w:t>
            </w:r>
          </w:p>
        </w:tc>
        <w:tc>
          <w:tcPr>
            <w:tcW w:w="993" w:type="dxa"/>
            <w:tcBorders>
              <w:top w:val="single" w:sz="2" w:space="0" w:color="auto"/>
              <w:left w:val="nil"/>
              <w:bottom w:val="single" w:sz="2" w:space="0" w:color="auto"/>
              <w:right w:val="nil"/>
            </w:tcBorders>
            <w:shd w:val="clear" w:color="auto" w:fill="auto"/>
            <w:vAlign w:val="center"/>
            <w:hideMark/>
          </w:tcPr>
          <w:p w14:paraId="781CB4B9"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5.864</w:t>
            </w:r>
          </w:p>
        </w:tc>
        <w:tc>
          <w:tcPr>
            <w:tcW w:w="992" w:type="dxa"/>
            <w:tcBorders>
              <w:top w:val="single" w:sz="2" w:space="0" w:color="auto"/>
              <w:left w:val="nil"/>
              <w:bottom w:val="single" w:sz="2" w:space="0" w:color="auto"/>
              <w:right w:val="nil"/>
            </w:tcBorders>
            <w:shd w:val="clear" w:color="auto" w:fill="auto"/>
            <w:vAlign w:val="center"/>
            <w:hideMark/>
          </w:tcPr>
          <w:p w14:paraId="004E0343"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21.861</w:t>
            </w:r>
          </w:p>
        </w:tc>
        <w:tc>
          <w:tcPr>
            <w:tcW w:w="1134" w:type="dxa"/>
            <w:tcBorders>
              <w:top w:val="single" w:sz="2" w:space="0" w:color="auto"/>
              <w:left w:val="nil"/>
              <w:bottom w:val="single" w:sz="2" w:space="0" w:color="auto"/>
              <w:right w:val="nil"/>
            </w:tcBorders>
            <w:shd w:val="clear" w:color="auto" w:fill="auto"/>
            <w:vAlign w:val="center"/>
            <w:hideMark/>
          </w:tcPr>
          <w:p w14:paraId="4BDFE41A"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73</w:t>
            </w:r>
          </w:p>
        </w:tc>
      </w:tr>
      <w:tr w:rsidR="004F3D90" w:rsidRPr="00C01306" w14:paraId="1B584704" w14:textId="77777777" w:rsidTr="004F3D90">
        <w:trPr>
          <w:trHeight w:hRule="exact" w:val="198"/>
        </w:trPr>
        <w:tc>
          <w:tcPr>
            <w:tcW w:w="5670" w:type="dxa"/>
            <w:tcBorders>
              <w:top w:val="single" w:sz="2" w:space="0" w:color="auto"/>
              <w:left w:val="nil"/>
              <w:bottom w:val="single" w:sz="2" w:space="0" w:color="auto"/>
              <w:right w:val="nil"/>
            </w:tcBorders>
            <w:shd w:val="clear" w:color="auto" w:fill="auto"/>
            <w:vAlign w:val="center"/>
            <w:hideMark/>
          </w:tcPr>
          <w:p w14:paraId="65BC620D"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Kultura- eta kirol-jardueren kudeaketa</w:t>
            </w:r>
          </w:p>
        </w:tc>
        <w:tc>
          <w:tcPr>
            <w:tcW w:w="993" w:type="dxa"/>
            <w:tcBorders>
              <w:top w:val="single" w:sz="2" w:space="0" w:color="auto"/>
              <w:left w:val="nil"/>
              <w:bottom w:val="single" w:sz="2" w:space="0" w:color="auto"/>
              <w:right w:val="nil"/>
            </w:tcBorders>
            <w:shd w:val="clear" w:color="auto" w:fill="auto"/>
            <w:vAlign w:val="center"/>
            <w:hideMark/>
          </w:tcPr>
          <w:p w14:paraId="070A7C38"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21.872</w:t>
            </w:r>
          </w:p>
        </w:tc>
        <w:tc>
          <w:tcPr>
            <w:tcW w:w="992" w:type="dxa"/>
            <w:tcBorders>
              <w:top w:val="single" w:sz="2" w:space="0" w:color="auto"/>
              <w:left w:val="nil"/>
              <w:bottom w:val="single" w:sz="2" w:space="0" w:color="auto"/>
              <w:right w:val="nil"/>
            </w:tcBorders>
            <w:shd w:val="clear" w:color="auto" w:fill="auto"/>
            <w:vAlign w:val="center"/>
            <w:hideMark/>
          </w:tcPr>
          <w:p w14:paraId="384C2E9C"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21.437</w:t>
            </w:r>
          </w:p>
        </w:tc>
        <w:tc>
          <w:tcPr>
            <w:tcW w:w="1134" w:type="dxa"/>
            <w:tcBorders>
              <w:top w:val="single" w:sz="2" w:space="0" w:color="auto"/>
              <w:left w:val="nil"/>
              <w:bottom w:val="single" w:sz="2" w:space="0" w:color="auto"/>
              <w:right w:val="nil"/>
            </w:tcBorders>
            <w:shd w:val="clear" w:color="auto" w:fill="auto"/>
            <w:vAlign w:val="center"/>
            <w:hideMark/>
          </w:tcPr>
          <w:p w14:paraId="5DA4EE56"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-2</w:t>
            </w:r>
          </w:p>
        </w:tc>
      </w:tr>
      <w:tr w:rsidR="004F3D90" w:rsidRPr="00C01306" w14:paraId="3B0E308F" w14:textId="77777777" w:rsidTr="004F3D90">
        <w:trPr>
          <w:trHeight w:hRule="exact" w:val="198"/>
        </w:trPr>
        <w:tc>
          <w:tcPr>
            <w:tcW w:w="5670" w:type="dxa"/>
            <w:tcBorders>
              <w:top w:val="single" w:sz="2" w:space="0" w:color="auto"/>
              <w:left w:val="nil"/>
              <w:bottom w:val="single" w:sz="2" w:space="0" w:color="auto"/>
              <w:right w:val="nil"/>
            </w:tcBorders>
            <w:shd w:val="clear" w:color="auto" w:fill="auto"/>
            <w:vAlign w:val="center"/>
            <w:hideMark/>
          </w:tcPr>
          <w:p w14:paraId="24A91BE7"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Ibilgetu materialaren errentamenduak</w:t>
            </w:r>
          </w:p>
        </w:tc>
        <w:tc>
          <w:tcPr>
            <w:tcW w:w="993" w:type="dxa"/>
            <w:tcBorders>
              <w:top w:val="single" w:sz="2" w:space="0" w:color="auto"/>
              <w:left w:val="nil"/>
              <w:bottom w:val="single" w:sz="2" w:space="0" w:color="auto"/>
              <w:right w:val="nil"/>
            </w:tcBorders>
            <w:shd w:val="clear" w:color="auto" w:fill="auto"/>
            <w:vAlign w:val="center"/>
            <w:hideMark/>
          </w:tcPr>
          <w:p w14:paraId="06A03048"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16.063</w:t>
            </w:r>
          </w:p>
        </w:tc>
        <w:tc>
          <w:tcPr>
            <w:tcW w:w="992" w:type="dxa"/>
            <w:tcBorders>
              <w:top w:val="single" w:sz="2" w:space="0" w:color="auto"/>
              <w:left w:val="nil"/>
              <w:bottom w:val="single" w:sz="2" w:space="0" w:color="auto"/>
              <w:right w:val="nil"/>
            </w:tcBorders>
            <w:shd w:val="clear" w:color="auto" w:fill="auto"/>
            <w:vAlign w:val="center"/>
            <w:hideMark/>
          </w:tcPr>
          <w:p w14:paraId="4A68F8F2"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15.976</w:t>
            </w:r>
          </w:p>
        </w:tc>
        <w:tc>
          <w:tcPr>
            <w:tcW w:w="1134" w:type="dxa"/>
            <w:tcBorders>
              <w:top w:val="single" w:sz="2" w:space="0" w:color="auto"/>
              <w:left w:val="nil"/>
              <w:bottom w:val="single" w:sz="2" w:space="0" w:color="auto"/>
              <w:right w:val="nil"/>
            </w:tcBorders>
            <w:shd w:val="clear" w:color="auto" w:fill="auto"/>
            <w:vAlign w:val="center"/>
            <w:hideMark/>
          </w:tcPr>
          <w:p w14:paraId="38233DFF"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-1</w:t>
            </w:r>
          </w:p>
        </w:tc>
      </w:tr>
      <w:tr w:rsidR="004F3D90" w:rsidRPr="00C01306" w14:paraId="5F1FA915" w14:textId="77777777" w:rsidTr="004F3D90">
        <w:trPr>
          <w:trHeight w:hRule="exact" w:val="198"/>
        </w:trPr>
        <w:tc>
          <w:tcPr>
            <w:tcW w:w="5670" w:type="dxa"/>
            <w:tcBorders>
              <w:top w:val="single" w:sz="2" w:space="0" w:color="auto"/>
              <w:left w:val="nil"/>
              <w:bottom w:val="single" w:sz="2" w:space="0" w:color="auto"/>
              <w:right w:val="nil"/>
            </w:tcBorders>
            <w:shd w:val="clear" w:color="auto" w:fill="auto"/>
            <w:vAlign w:val="center"/>
            <w:hideMark/>
          </w:tcPr>
          <w:p w14:paraId="2A69BE62"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Komunikazioak</w:t>
            </w:r>
          </w:p>
        </w:tc>
        <w:tc>
          <w:tcPr>
            <w:tcW w:w="993" w:type="dxa"/>
            <w:tcBorders>
              <w:top w:val="single" w:sz="2" w:space="0" w:color="auto"/>
              <w:left w:val="nil"/>
              <w:bottom w:val="single" w:sz="2" w:space="0" w:color="auto"/>
              <w:right w:val="nil"/>
            </w:tcBorders>
            <w:shd w:val="clear" w:color="auto" w:fill="auto"/>
            <w:vAlign w:val="center"/>
            <w:hideMark/>
          </w:tcPr>
          <w:p w14:paraId="35B986AD"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12.626</w:t>
            </w:r>
          </w:p>
        </w:tc>
        <w:tc>
          <w:tcPr>
            <w:tcW w:w="992" w:type="dxa"/>
            <w:tcBorders>
              <w:top w:val="single" w:sz="2" w:space="0" w:color="auto"/>
              <w:left w:val="nil"/>
              <w:bottom w:val="single" w:sz="2" w:space="0" w:color="auto"/>
              <w:right w:val="nil"/>
            </w:tcBorders>
            <w:shd w:val="clear" w:color="auto" w:fill="auto"/>
            <w:vAlign w:val="center"/>
            <w:hideMark/>
          </w:tcPr>
          <w:p w14:paraId="297062DB"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13.418</w:t>
            </w:r>
          </w:p>
        </w:tc>
        <w:tc>
          <w:tcPr>
            <w:tcW w:w="1134" w:type="dxa"/>
            <w:tcBorders>
              <w:top w:val="single" w:sz="2" w:space="0" w:color="auto"/>
              <w:left w:val="nil"/>
              <w:bottom w:val="single" w:sz="2" w:space="0" w:color="auto"/>
              <w:right w:val="nil"/>
            </w:tcBorders>
            <w:shd w:val="clear" w:color="auto" w:fill="auto"/>
            <w:vAlign w:val="center"/>
            <w:hideMark/>
          </w:tcPr>
          <w:p w14:paraId="578D3463"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6</w:t>
            </w:r>
          </w:p>
        </w:tc>
      </w:tr>
      <w:tr w:rsidR="004F3D90" w:rsidRPr="00C01306" w14:paraId="33994C26" w14:textId="77777777" w:rsidTr="004F3D90">
        <w:trPr>
          <w:trHeight w:hRule="exact" w:val="198"/>
        </w:trPr>
        <w:tc>
          <w:tcPr>
            <w:tcW w:w="5670" w:type="dxa"/>
            <w:tcBorders>
              <w:top w:val="single" w:sz="2" w:space="0" w:color="auto"/>
              <w:left w:val="nil"/>
              <w:bottom w:val="single" w:sz="2" w:space="0" w:color="auto"/>
              <w:right w:val="nil"/>
            </w:tcBorders>
            <w:shd w:val="clear" w:color="auto" w:fill="auto"/>
            <w:vAlign w:val="center"/>
            <w:hideMark/>
          </w:tcPr>
          <w:p w14:paraId="5CA672C7"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Aseguru-primak eta tributuak</w:t>
            </w:r>
          </w:p>
        </w:tc>
        <w:tc>
          <w:tcPr>
            <w:tcW w:w="993" w:type="dxa"/>
            <w:tcBorders>
              <w:top w:val="single" w:sz="2" w:space="0" w:color="auto"/>
              <w:left w:val="nil"/>
              <w:bottom w:val="single" w:sz="2" w:space="0" w:color="auto"/>
              <w:right w:val="nil"/>
            </w:tcBorders>
            <w:shd w:val="clear" w:color="auto" w:fill="auto"/>
            <w:vAlign w:val="center"/>
            <w:hideMark/>
          </w:tcPr>
          <w:p w14:paraId="788E2890"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11.676</w:t>
            </w:r>
          </w:p>
        </w:tc>
        <w:tc>
          <w:tcPr>
            <w:tcW w:w="992" w:type="dxa"/>
            <w:tcBorders>
              <w:top w:val="single" w:sz="2" w:space="0" w:color="auto"/>
              <w:left w:val="nil"/>
              <w:bottom w:val="single" w:sz="2" w:space="0" w:color="auto"/>
              <w:right w:val="nil"/>
            </w:tcBorders>
            <w:shd w:val="clear" w:color="auto" w:fill="auto"/>
            <w:vAlign w:val="center"/>
            <w:hideMark/>
          </w:tcPr>
          <w:p w14:paraId="00B70837"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12.758</w:t>
            </w:r>
          </w:p>
        </w:tc>
        <w:tc>
          <w:tcPr>
            <w:tcW w:w="1134" w:type="dxa"/>
            <w:tcBorders>
              <w:top w:val="single" w:sz="2" w:space="0" w:color="auto"/>
              <w:left w:val="nil"/>
              <w:bottom w:val="single" w:sz="2" w:space="0" w:color="auto"/>
              <w:right w:val="nil"/>
            </w:tcBorders>
            <w:shd w:val="clear" w:color="auto" w:fill="auto"/>
            <w:vAlign w:val="center"/>
            <w:hideMark/>
          </w:tcPr>
          <w:p w14:paraId="08C2C8AD"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8</w:t>
            </w:r>
          </w:p>
        </w:tc>
      </w:tr>
      <w:tr w:rsidR="004F3D90" w:rsidRPr="00C01306" w14:paraId="549B552D" w14:textId="77777777" w:rsidTr="004F3D90">
        <w:trPr>
          <w:trHeight w:hRule="exact" w:val="198"/>
        </w:trPr>
        <w:tc>
          <w:tcPr>
            <w:tcW w:w="5670" w:type="dxa"/>
            <w:tcBorders>
              <w:top w:val="single" w:sz="2" w:space="0" w:color="auto"/>
              <w:left w:val="nil"/>
              <w:bottom w:val="single" w:sz="2" w:space="0" w:color="auto"/>
              <w:right w:val="nil"/>
            </w:tcBorders>
            <w:shd w:val="clear" w:color="auto" w:fill="auto"/>
            <w:vAlign w:val="center"/>
            <w:hideMark/>
          </w:tcPr>
          <w:p w14:paraId="1B0B0EBC"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Inbentariatu ezin den materiala</w:t>
            </w:r>
          </w:p>
        </w:tc>
        <w:tc>
          <w:tcPr>
            <w:tcW w:w="993" w:type="dxa"/>
            <w:tcBorders>
              <w:top w:val="single" w:sz="2" w:space="0" w:color="auto"/>
              <w:left w:val="nil"/>
              <w:bottom w:val="single" w:sz="2" w:space="0" w:color="auto"/>
              <w:right w:val="nil"/>
            </w:tcBorders>
            <w:shd w:val="clear" w:color="auto" w:fill="auto"/>
            <w:vAlign w:val="center"/>
            <w:hideMark/>
          </w:tcPr>
          <w:p w14:paraId="1240F19E"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4.209</w:t>
            </w:r>
          </w:p>
        </w:tc>
        <w:tc>
          <w:tcPr>
            <w:tcW w:w="992" w:type="dxa"/>
            <w:tcBorders>
              <w:top w:val="single" w:sz="2" w:space="0" w:color="auto"/>
              <w:left w:val="nil"/>
              <w:bottom w:val="single" w:sz="2" w:space="0" w:color="auto"/>
              <w:right w:val="nil"/>
            </w:tcBorders>
            <w:shd w:val="clear" w:color="auto" w:fill="auto"/>
            <w:vAlign w:val="center"/>
            <w:hideMark/>
          </w:tcPr>
          <w:p w14:paraId="6081F5C7"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5.712</w:t>
            </w:r>
          </w:p>
        </w:tc>
        <w:tc>
          <w:tcPr>
            <w:tcW w:w="1134" w:type="dxa"/>
            <w:tcBorders>
              <w:top w:val="single" w:sz="2" w:space="0" w:color="auto"/>
              <w:left w:val="nil"/>
              <w:bottom w:val="single" w:sz="2" w:space="0" w:color="auto"/>
              <w:right w:val="nil"/>
            </w:tcBorders>
            <w:shd w:val="clear" w:color="auto" w:fill="auto"/>
            <w:vAlign w:val="center"/>
            <w:hideMark/>
          </w:tcPr>
          <w:p w14:paraId="74BEBE66"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26</w:t>
            </w:r>
          </w:p>
        </w:tc>
      </w:tr>
      <w:tr w:rsidR="004F3D90" w:rsidRPr="00C01306" w14:paraId="45052174" w14:textId="77777777" w:rsidTr="004F3D90">
        <w:trPr>
          <w:trHeight w:hRule="exact" w:val="198"/>
        </w:trPr>
        <w:tc>
          <w:tcPr>
            <w:tcW w:w="5670" w:type="dxa"/>
            <w:tcBorders>
              <w:top w:val="single" w:sz="2" w:space="0" w:color="auto"/>
              <w:left w:val="nil"/>
              <w:bottom w:val="single" w:sz="2" w:space="0" w:color="auto"/>
              <w:right w:val="nil"/>
            </w:tcBorders>
            <w:shd w:val="clear" w:color="auto" w:fill="auto"/>
            <w:vAlign w:val="center"/>
            <w:hideMark/>
          </w:tcPr>
          <w:p w14:paraId="661F7E94"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Banku-zerbitzuak</w:t>
            </w:r>
          </w:p>
        </w:tc>
        <w:tc>
          <w:tcPr>
            <w:tcW w:w="993" w:type="dxa"/>
            <w:tcBorders>
              <w:top w:val="single" w:sz="2" w:space="0" w:color="auto"/>
              <w:left w:val="nil"/>
              <w:bottom w:val="single" w:sz="2" w:space="0" w:color="auto"/>
              <w:right w:val="nil"/>
            </w:tcBorders>
            <w:shd w:val="clear" w:color="auto" w:fill="auto"/>
            <w:vAlign w:val="center"/>
            <w:hideMark/>
          </w:tcPr>
          <w:p w14:paraId="6147EECC"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1.009</w:t>
            </w:r>
          </w:p>
        </w:tc>
        <w:tc>
          <w:tcPr>
            <w:tcW w:w="992" w:type="dxa"/>
            <w:tcBorders>
              <w:top w:val="single" w:sz="2" w:space="0" w:color="auto"/>
              <w:left w:val="nil"/>
              <w:bottom w:val="single" w:sz="2" w:space="0" w:color="auto"/>
              <w:right w:val="nil"/>
            </w:tcBorders>
            <w:shd w:val="clear" w:color="auto" w:fill="auto"/>
            <w:vAlign w:val="center"/>
            <w:hideMark/>
          </w:tcPr>
          <w:p w14:paraId="1FA0EBB1"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1.546</w:t>
            </w:r>
          </w:p>
        </w:tc>
        <w:tc>
          <w:tcPr>
            <w:tcW w:w="1134" w:type="dxa"/>
            <w:tcBorders>
              <w:top w:val="single" w:sz="2" w:space="0" w:color="auto"/>
              <w:left w:val="nil"/>
              <w:bottom w:val="single" w:sz="2" w:space="0" w:color="auto"/>
              <w:right w:val="nil"/>
            </w:tcBorders>
            <w:shd w:val="clear" w:color="auto" w:fill="auto"/>
            <w:vAlign w:val="center"/>
            <w:hideMark/>
          </w:tcPr>
          <w:p w14:paraId="7B7EA822"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35</w:t>
            </w:r>
          </w:p>
        </w:tc>
      </w:tr>
      <w:tr w:rsidR="004F3D90" w:rsidRPr="00C01306" w14:paraId="7D802E7D" w14:textId="77777777" w:rsidTr="004F3D90">
        <w:trPr>
          <w:trHeight w:hRule="exact" w:val="198"/>
        </w:trPr>
        <w:tc>
          <w:tcPr>
            <w:tcW w:w="5670" w:type="dxa"/>
            <w:tcBorders>
              <w:top w:val="single" w:sz="2" w:space="0" w:color="auto"/>
              <w:left w:val="nil"/>
              <w:bottom w:val="single" w:sz="4" w:space="0" w:color="auto"/>
              <w:right w:val="nil"/>
            </w:tcBorders>
            <w:shd w:val="clear" w:color="auto" w:fill="auto"/>
            <w:vAlign w:val="center"/>
            <w:hideMark/>
          </w:tcPr>
          <w:p w14:paraId="70E137C7"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Protokoloko eta ordezkaritza-lanetako arretak</w:t>
            </w:r>
          </w:p>
        </w:tc>
        <w:tc>
          <w:tcPr>
            <w:tcW w:w="993" w:type="dxa"/>
            <w:tcBorders>
              <w:top w:val="single" w:sz="2" w:space="0" w:color="auto"/>
              <w:left w:val="nil"/>
              <w:bottom w:val="single" w:sz="4" w:space="0" w:color="auto"/>
              <w:right w:val="nil"/>
            </w:tcBorders>
            <w:shd w:val="clear" w:color="auto" w:fill="auto"/>
            <w:vAlign w:val="center"/>
            <w:hideMark/>
          </w:tcPr>
          <w:p w14:paraId="0B25C8EE"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80</w:t>
            </w:r>
          </w:p>
        </w:tc>
        <w:tc>
          <w:tcPr>
            <w:tcW w:w="992" w:type="dxa"/>
            <w:tcBorders>
              <w:top w:val="single" w:sz="2" w:space="0" w:color="auto"/>
              <w:left w:val="nil"/>
              <w:bottom w:val="single" w:sz="4" w:space="0" w:color="auto"/>
              <w:right w:val="nil"/>
            </w:tcBorders>
            <w:shd w:val="clear" w:color="auto" w:fill="auto"/>
            <w:vAlign w:val="center"/>
            <w:hideMark/>
          </w:tcPr>
          <w:p w14:paraId="4399FAD9" w14:textId="77777777" w:rsidR="004F3D90" w:rsidRPr="00C01306" w:rsidRDefault="004F3D90" w:rsidP="004F3D90">
            <w:pPr>
              <w:spacing w:after="0"/>
              <w:ind w:firstLine="0"/>
              <w:jc w:val="right"/>
              <w:rPr>
                <w:rFonts w:ascii="Arial Narrow" w:hAnsi="Arial Narrow" w:cs="Arial"/>
                <w:color w:val="000000"/>
              </w:rPr>
            </w:pPr>
            <w:r>
              <w:rPr>
                <w:rFonts w:ascii="Arial Narrow" w:hAnsi="Arial Narrow"/>
                <w:color w:val="000000"/>
              </w:rPr>
              <w:t>448</w:t>
            </w:r>
          </w:p>
        </w:tc>
        <w:tc>
          <w:tcPr>
            <w:tcW w:w="1134" w:type="dxa"/>
            <w:tcBorders>
              <w:top w:val="single" w:sz="2" w:space="0" w:color="auto"/>
              <w:left w:val="nil"/>
              <w:bottom w:val="single" w:sz="4" w:space="0" w:color="auto"/>
              <w:right w:val="nil"/>
            </w:tcBorders>
            <w:shd w:val="clear" w:color="auto" w:fill="auto"/>
            <w:vAlign w:val="center"/>
            <w:hideMark/>
          </w:tcPr>
          <w:p w14:paraId="05392D01"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82</w:t>
            </w:r>
          </w:p>
        </w:tc>
      </w:tr>
      <w:tr w:rsidR="004F3D90" w:rsidRPr="00433D07" w14:paraId="7057C179" w14:textId="77777777" w:rsidTr="004F3D90">
        <w:trPr>
          <w:trHeight w:hRule="exact" w:val="255"/>
        </w:trPr>
        <w:tc>
          <w:tcPr>
            <w:tcW w:w="5670" w:type="dxa"/>
            <w:tcBorders>
              <w:top w:val="single" w:sz="4" w:space="0" w:color="auto"/>
              <w:left w:val="nil"/>
              <w:bottom w:val="single" w:sz="4" w:space="0" w:color="auto"/>
              <w:right w:val="nil"/>
            </w:tcBorders>
            <w:shd w:val="clear" w:color="000000" w:fill="FFCC99"/>
            <w:vAlign w:val="center"/>
            <w:hideMark/>
          </w:tcPr>
          <w:p w14:paraId="39847B47" w14:textId="77777777" w:rsidR="004F3D90" w:rsidRPr="00433D07" w:rsidRDefault="004F3D90" w:rsidP="004F3D90">
            <w:pPr>
              <w:spacing w:after="0"/>
              <w:ind w:firstLine="0"/>
              <w:jc w:val="left"/>
              <w:rPr>
                <w:rFonts w:ascii="Arial" w:hAnsi="Arial" w:cs="Arial"/>
                <w:color w:val="000000"/>
                <w:sz w:val="18"/>
                <w:szCs w:val="18"/>
              </w:rPr>
            </w:pPr>
            <w:r>
              <w:rPr>
                <w:rFonts w:ascii="Arial" w:hAnsi="Arial"/>
                <w:color w:val="000000"/>
                <w:sz w:val="18"/>
              </w:rPr>
              <w:t>Guztira</w:t>
            </w:r>
          </w:p>
        </w:tc>
        <w:tc>
          <w:tcPr>
            <w:tcW w:w="993" w:type="dxa"/>
            <w:tcBorders>
              <w:top w:val="single" w:sz="4" w:space="0" w:color="auto"/>
              <w:left w:val="nil"/>
              <w:bottom w:val="single" w:sz="4" w:space="0" w:color="auto"/>
              <w:right w:val="nil"/>
            </w:tcBorders>
            <w:shd w:val="clear" w:color="000000" w:fill="FFCC99"/>
            <w:vAlign w:val="center"/>
            <w:hideMark/>
          </w:tcPr>
          <w:p w14:paraId="2A7A3507" w14:textId="77777777" w:rsidR="004F3D90" w:rsidRPr="00433D07" w:rsidRDefault="004F3D90" w:rsidP="004F3D90">
            <w:pPr>
              <w:spacing w:after="0"/>
              <w:ind w:firstLine="0"/>
              <w:jc w:val="right"/>
              <w:rPr>
                <w:rFonts w:ascii="Arial" w:hAnsi="Arial" w:cs="Arial"/>
                <w:color w:val="000000"/>
                <w:sz w:val="18"/>
                <w:szCs w:val="18"/>
              </w:rPr>
            </w:pPr>
            <w:r>
              <w:rPr>
                <w:rFonts w:ascii="Arial" w:hAnsi="Arial"/>
                <w:color w:val="000000"/>
                <w:sz w:val="18"/>
              </w:rPr>
              <w:t>413.316</w:t>
            </w:r>
          </w:p>
        </w:tc>
        <w:tc>
          <w:tcPr>
            <w:tcW w:w="992" w:type="dxa"/>
            <w:tcBorders>
              <w:top w:val="single" w:sz="4" w:space="0" w:color="auto"/>
              <w:left w:val="nil"/>
              <w:bottom w:val="single" w:sz="4" w:space="0" w:color="auto"/>
              <w:right w:val="nil"/>
            </w:tcBorders>
            <w:shd w:val="clear" w:color="000000" w:fill="FFCC99"/>
            <w:vAlign w:val="center"/>
            <w:hideMark/>
          </w:tcPr>
          <w:p w14:paraId="2D51060A" w14:textId="77777777" w:rsidR="004F3D90" w:rsidRPr="00433D07" w:rsidRDefault="004F3D90" w:rsidP="004F3D90">
            <w:pPr>
              <w:spacing w:after="0"/>
              <w:ind w:firstLine="0"/>
              <w:jc w:val="right"/>
              <w:rPr>
                <w:rFonts w:ascii="Arial" w:hAnsi="Arial" w:cs="Arial"/>
                <w:color w:val="000000"/>
                <w:sz w:val="18"/>
                <w:szCs w:val="18"/>
              </w:rPr>
            </w:pPr>
            <w:r>
              <w:rPr>
                <w:rFonts w:ascii="Arial" w:hAnsi="Arial"/>
                <w:color w:val="000000"/>
                <w:sz w:val="18"/>
              </w:rPr>
              <w:t>482.448</w:t>
            </w:r>
          </w:p>
        </w:tc>
        <w:tc>
          <w:tcPr>
            <w:tcW w:w="1134" w:type="dxa"/>
            <w:tcBorders>
              <w:top w:val="single" w:sz="4" w:space="0" w:color="auto"/>
              <w:left w:val="nil"/>
              <w:bottom w:val="single" w:sz="4" w:space="0" w:color="auto"/>
              <w:right w:val="nil"/>
            </w:tcBorders>
            <w:shd w:val="clear" w:color="000000" w:fill="FFCC99"/>
            <w:vAlign w:val="center"/>
            <w:hideMark/>
          </w:tcPr>
          <w:p w14:paraId="186185D3" w14:textId="77777777" w:rsidR="004F3D90" w:rsidRPr="00433D07" w:rsidRDefault="004F3D90" w:rsidP="004F3D90">
            <w:pPr>
              <w:spacing w:after="0"/>
              <w:ind w:firstLine="0"/>
              <w:jc w:val="right"/>
              <w:rPr>
                <w:rFonts w:ascii="Arial" w:hAnsi="Arial" w:cs="Arial"/>
                <w:color w:val="000000"/>
                <w:sz w:val="18"/>
                <w:szCs w:val="18"/>
              </w:rPr>
            </w:pPr>
            <w:r>
              <w:rPr>
                <w:rFonts w:ascii="Arial" w:hAnsi="Arial"/>
                <w:color w:val="000000"/>
                <w:sz w:val="18"/>
              </w:rPr>
              <w:t>14</w:t>
            </w:r>
          </w:p>
        </w:tc>
      </w:tr>
    </w:tbl>
    <w:p w14:paraId="71A62648" w14:textId="77777777" w:rsidR="004F3D90" w:rsidRDefault="004F3D90" w:rsidP="004F3D90">
      <w:pPr>
        <w:pStyle w:val="texto"/>
        <w:spacing w:before="240" w:after="240"/>
        <w:rPr>
          <w:szCs w:val="26"/>
        </w:rPr>
      </w:pPr>
      <w:r>
        <w:t xml:space="preserve">Honako gastu-lagina aztertu dugu; gastu horiek ondasun arruntetako eta zerbitzuetako gastuen kapituluko gastu guztien ehuneko 67 ordezten dute: </w:t>
      </w:r>
    </w:p>
    <w:tbl>
      <w:tblPr>
        <w:tblW w:w="8789" w:type="dxa"/>
        <w:tblCellMar>
          <w:left w:w="70" w:type="dxa"/>
          <w:right w:w="70" w:type="dxa"/>
        </w:tblCellMar>
        <w:tblLook w:val="04A0" w:firstRow="1" w:lastRow="0" w:firstColumn="1" w:lastColumn="0" w:noHBand="0" w:noVBand="1"/>
      </w:tblPr>
      <w:tblGrid>
        <w:gridCol w:w="7513"/>
        <w:gridCol w:w="1276"/>
      </w:tblGrid>
      <w:tr w:rsidR="004F3D90" w:rsidRPr="00F3570D" w14:paraId="11E0C5D9" w14:textId="77777777" w:rsidTr="004F3D90">
        <w:trPr>
          <w:trHeight w:val="255"/>
        </w:trPr>
        <w:tc>
          <w:tcPr>
            <w:tcW w:w="7513" w:type="dxa"/>
            <w:tcBorders>
              <w:top w:val="single" w:sz="4" w:space="0" w:color="auto"/>
              <w:left w:val="nil"/>
              <w:bottom w:val="single" w:sz="4" w:space="0" w:color="auto"/>
              <w:right w:val="nil"/>
            </w:tcBorders>
            <w:shd w:val="clear" w:color="000000" w:fill="FFCC99"/>
            <w:vAlign w:val="center"/>
            <w:hideMark/>
          </w:tcPr>
          <w:p w14:paraId="0E178495" w14:textId="77777777" w:rsidR="004F3D90" w:rsidRPr="00F3570D" w:rsidRDefault="004F3D90" w:rsidP="004F3D90">
            <w:pPr>
              <w:spacing w:after="0"/>
              <w:ind w:firstLine="0"/>
              <w:jc w:val="left"/>
              <w:rPr>
                <w:rFonts w:ascii="Arial" w:hAnsi="Arial" w:cs="Arial"/>
                <w:color w:val="000000"/>
                <w:sz w:val="18"/>
                <w:szCs w:val="18"/>
              </w:rPr>
            </w:pPr>
            <w:r>
              <w:rPr>
                <w:rFonts w:ascii="Arial" w:hAnsi="Arial"/>
                <w:color w:val="000000"/>
                <w:sz w:val="18"/>
              </w:rPr>
              <w:t> </w:t>
            </w:r>
          </w:p>
        </w:tc>
        <w:tc>
          <w:tcPr>
            <w:tcW w:w="1276" w:type="dxa"/>
            <w:tcBorders>
              <w:top w:val="single" w:sz="4" w:space="0" w:color="auto"/>
              <w:left w:val="nil"/>
              <w:bottom w:val="single" w:sz="4" w:space="0" w:color="auto"/>
              <w:right w:val="nil"/>
            </w:tcBorders>
            <w:shd w:val="clear" w:color="000000" w:fill="FFCC99"/>
            <w:vAlign w:val="center"/>
            <w:hideMark/>
          </w:tcPr>
          <w:p w14:paraId="3745F550" w14:textId="77777777" w:rsidR="004F3D90" w:rsidRPr="00F3570D" w:rsidRDefault="004F3D90" w:rsidP="004F3D90">
            <w:pPr>
              <w:spacing w:after="0"/>
              <w:ind w:firstLine="0"/>
              <w:jc w:val="right"/>
              <w:rPr>
                <w:rFonts w:ascii="Arial" w:hAnsi="Arial" w:cs="Arial"/>
                <w:color w:val="000000"/>
                <w:sz w:val="18"/>
                <w:szCs w:val="18"/>
              </w:rPr>
            </w:pPr>
            <w:r>
              <w:rPr>
                <w:rFonts w:ascii="Arial" w:hAnsi="Arial"/>
                <w:color w:val="000000"/>
                <w:sz w:val="18"/>
              </w:rPr>
              <w:t>Aitortutako Betebehar Garbiak, 2021</w:t>
            </w:r>
          </w:p>
        </w:tc>
      </w:tr>
      <w:tr w:rsidR="004F3D90" w:rsidRPr="00C01306" w14:paraId="04CB6A40" w14:textId="77777777" w:rsidTr="004F3D90">
        <w:trPr>
          <w:trHeight w:hRule="exact" w:val="198"/>
        </w:trPr>
        <w:tc>
          <w:tcPr>
            <w:tcW w:w="7513" w:type="dxa"/>
            <w:tcBorders>
              <w:top w:val="single" w:sz="4" w:space="0" w:color="auto"/>
              <w:left w:val="nil"/>
              <w:bottom w:val="single" w:sz="2" w:space="0" w:color="auto"/>
              <w:right w:val="nil"/>
            </w:tcBorders>
            <w:shd w:val="clear" w:color="auto" w:fill="auto"/>
            <w:vAlign w:val="center"/>
            <w:hideMark/>
          </w:tcPr>
          <w:p w14:paraId="7712C9C1"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Kultur eta kirol jarduerak</w:t>
            </w:r>
          </w:p>
        </w:tc>
        <w:tc>
          <w:tcPr>
            <w:tcW w:w="1276" w:type="dxa"/>
            <w:tcBorders>
              <w:top w:val="single" w:sz="4" w:space="0" w:color="auto"/>
              <w:left w:val="nil"/>
              <w:bottom w:val="single" w:sz="2" w:space="0" w:color="auto"/>
              <w:right w:val="nil"/>
            </w:tcBorders>
            <w:shd w:val="clear" w:color="auto" w:fill="auto"/>
            <w:vAlign w:val="center"/>
            <w:hideMark/>
          </w:tcPr>
          <w:p w14:paraId="26D2EC99"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69.980</w:t>
            </w:r>
          </w:p>
        </w:tc>
      </w:tr>
      <w:tr w:rsidR="004F3D90" w:rsidRPr="00C01306" w14:paraId="7AADE894"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0AB7C35D"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Eskola garraioa</w:t>
            </w:r>
          </w:p>
        </w:tc>
        <w:tc>
          <w:tcPr>
            <w:tcW w:w="1276" w:type="dxa"/>
            <w:tcBorders>
              <w:top w:val="single" w:sz="2" w:space="0" w:color="auto"/>
              <w:left w:val="nil"/>
              <w:bottom w:val="single" w:sz="2" w:space="0" w:color="auto"/>
              <w:right w:val="nil"/>
            </w:tcBorders>
            <w:shd w:val="clear" w:color="auto" w:fill="auto"/>
            <w:vAlign w:val="center"/>
            <w:hideMark/>
          </w:tcPr>
          <w:p w14:paraId="46CE7D68"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44.252</w:t>
            </w:r>
          </w:p>
        </w:tc>
      </w:tr>
      <w:tr w:rsidR="004F3D90" w:rsidRPr="00C01306" w14:paraId="4A5D49D7"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7CC061E2"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Energia elektrikoa</w:t>
            </w:r>
          </w:p>
        </w:tc>
        <w:tc>
          <w:tcPr>
            <w:tcW w:w="1276" w:type="dxa"/>
            <w:tcBorders>
              <w:top w:val="single" w:sz="2" w:space="0" w:color="auto"/>
              <w:left w:val="nil"/>
              <w:bottom w:val="single" w:sz="2" w:space="0" w:color="auto"/>
              <w:right w:val="nil"/>
            </w:tcBorders>
            <w:shd w:val="clear" w:color="auto" w:fill="auto"/>
            <w:vAlign w:val="center"/>
            <w:hideMark/>
          </w:tcPr>
          <w:p w14:paraId="7B781F7F"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40.741</w:t>
            </w:r>
          </w:p>
        </w:tc>
      </w:tr>
      <w:tr w:rsidR="004F3D90" w:rsidRPr="00C01306" w14:paraId="05E0D24A"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77E69CF0"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Gasa</w:t>
            </w:r>
          </w:p>
        </w:tc>
        <w:tc>
          <w:tcPr>
            <w:tcW w:w="1276" w:type="dxa"/>
            <w:tcBorders>
              <w:top w:val="single" w:sz="2" w:space="0" w:color="auto"/>
              <w:left w:val="nil"/>
              <w:bottom w:val="single" w:sz="2" w:space="0" w:color="auto"/>
              <w:right w:val="nil"/>
            </w:tcBorders>
            <w:shd w:val="clear" w:color="auto" w:fill="auto"/>
            <w:vAlign w:val="center"/>
            <w:hideMark/>
          </w:tcPr>
          <w:p w14:paraId="651F893D"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32.720</w:t>
            </w:r>
          </w:p>
        </w:tc>
      </w:tr>
      <w:tr w:rsidR="004F3D90" w:rsidRPr="00C01306" w14:paraId="65B8F3F6"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1CF00E4B"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Eraikinen eta bestelako eraikuntzen konponketa eta kontserbazioa</w:t>
            </w:r>
          </w:p>
        </w:tc>
        <w:tc>
          <w:tcPr>
            <w:tcW w:w="1276" w:type="dxa"/>
            <w:tcBorders>
              <w:top w:val="single" w:sz="2" w:space="0" w:color="auto"/>
              <w:left w:val="nil"/>
              <w:bottom w:val="single" w:sz="2" w:space="0" w:color="auto"/>
              <w:right w:val="nil"/>
            </w:tcBorders>
            <w:shd w:val="clear" w:color="auto" w:fill="auto"/>
            <w:vAlign w:val="center"/>
            <w:hideMark/>
          </w:tcPr>
          <w:p w14:paraId="40610992"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31.406</w:t>
            </w:r>
          </w:p>
        </w:tc>
      </w:tr>
      <w:tr w:rsidR="004F3D90" w:rsidRPr="00C01306" w14:paraId="40BF32C1"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037420FA"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Administrazio publikoek eginiko lanak</w:t>
            </w:r>
          </w:p>
        </w:tc>
        <w:tc>
          <w:tcPr>
            <w:tcW w:w="1276" w:type="dxa"/>
            <w:tcBorders>
              <w:top w:val="single" w:sz="2" w:space="0" w:color="auto"/>
              <w:left w:val="nil"/>
              <w:bottom w:val="single" w:sz="2" w:space="0" w:color="auto"/>
              <w:right w:val="nil"/>
            </w:tcBorders>
            <w:shd w:val="clear" w:color="auto" w:fill="auto"/>
            <w:vAlign w:val="center"/>
            <w:hideMark/>
          </w:tcPr>
          <w:p w14:paraId="1921CCEC"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21.437</w:t>
            </w:r>
          </w:p>
        </w:tc>
      </w:tr>
      <w:tr w:rsidR="004F3D90" w:rsidRPr="00C01306" w14:paraId="34CC7CAA"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020AF8B9"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Ura</w:t>
            </w:r>
          </w:p>
        </w:tc>
        <w:tc>
          <w:tcPr>
            <w:tcW w:w="1276" w:type="dxa"/>
            <w:tcBorders>
              <w:top w:val="single" w:sz="2" w:space="0" w:color="auto"/>
              <w:left w:val="nil"/>
              <w:bottom w:val="single" w:sz="2" w:space="0" w:color="auto"/>
              <w:right w:val="nil"/>
            </w:tcBorders>
            <w:shd w:val="clear" w:color="auto" w:fill="auto"/>
            <w:vAlign w:val="center"/>
            <w:hideMark/>
          </w:tcPr>
          <w:p w14:paraId="79F4862E"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18.692</w:t>
            </w:r>
          </w:p>
        </w:tc>
      </w:tr>
      <w:tr w:rsidR="004F3D90" w:rsidRPr="00C01306" w14:paraId="18FF4447"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23D74A2B"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Lan-aholkularitza</w:t>
            </w:r>
          </w:p>
        </w:tc>
        <w:tc>
          <w:tcPr>
            <w:tcW w:w="1276" w:type="dxa"/>
            <w:tcBorders>
              <w:top w:val="single" w:sz="2" w:space="0" w:color="auto"/>
              <w:left w:val="nil"/>
              <w:bottom w:val="single" w:sz="2" w:space="0" w:color="auto"/>
              <w:right w:val="nil"/>
            </w:tcBorders>
            <w:shd w:val="clear" w:color="auto" w:fill="auto"/>
            <w:vAlign w:val="center"/>
            <w:hideMark/>
          </w:tcPr>
          <w:p w14:paraId="1545273E"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17.252</w:t>
            </w:r>
          </w:p>
        </w:tc>
      </w:tr>
      <w:tr w:rsidR="004F3D90" w:rsidRPr="00C01306" w14:paraId="26B31269"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13EB079A"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Aholkularitza, azterlanak eta hirigintzako plangintza</w:t>
            </w:r>
          </w:p>
        </w:tc>
        <w:tc>
          <w:tcPr>
            <w:tcW w:w="1276" w:type="dxa"/>
            <w:tcBorders>
              <w:top w:val="single" w:sz="2" w:space="0" w:color="auto"/>
              <w:left w:val="nil"/>
              <w:bottom w:val="single" w:sz="2" w:space="0" w:color="auto"/>
              <w:right w:val="nil"/>
            </w:tcBorders>
            <w:shd w:val="clear" w:color="auto" w:fill="auto"/>
            <w:vAlign w:val="center"/>
            <w:hideMark/>
          </w:tcPr>
          <w:p w14:paraId="3A8F4E13"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16.280</w:t>
            </w:r>
          </w:p>
        </w:tc>
      </w:tr>
      <w:tr w:rsidR="004F3D90" w:rsidRPr="00C01306" w14:paraId="3C8F4178"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3ED60203"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Eraikinen eta bestelako eraikuntzen errentamenduak</w:t>
            </w:r>
          </w:p>
        </w:tc>
        <w:tc>
          <w:tcPr>
            <w:tcW w:w="1276" w:type="dxa"/>
            <w:tcBorders>
              <w:top w:val="single" w:sz="2" w:space="0" w:color="auto"/>
              <w:left w:val="nil"/>
              <w:bottom w:val="single" w:sz="2" w:space="0" w:color="auto"/>
              <w:right w:val="nil"/>
            </w:tcBorders>
            <w:shd w:val="clear" w:color="auto" w:fill="auto"/>
            <w:vAlign w:val="center"/>
            <w:hideMark/>
          </w:tcPr>
          <w:p w14:paraId="33180BF3"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14.879</w:t>
            </w:r>
          </w:p>
        </w:tc>
      </w:tr>
      <w:tr w:rsidR="004F3D90" w:rsidRPr="00C01306" w14:paraId="629416B9" w14:textId="77777777" w:rsidTr="004F3D90">
        <w:trPr>
          <w:trHeight w:hRule="exact" w:val="198"/>
        </w:trPr>
        <w:tc>
          <w:tcPr>
            <w:tcW w:w="7513" w:type="dxa"/>
            <w:tcBorders>
              <w:top w:val="single" w:sz="2" w:space="0" w:color="auto"/>
              <w:left w:val="nil"/>
              <w:bottom w:val="single" w:sz="4" w:space="0" w:color="auto"/>
              <w:right w:val="nil"/>
            </w:tcBorders>
            <w:shd w:val="clear" w:color="auto" w:fill="auto"/>
            <w:vAlign w:val="center"/>
            <w:hideMark/>
          </w:tcPr>
          <w:p w14:paraId="5ECF6A6A" w14:textId="77777777" w:rsidR="004F3D90" w:rsidRPr="00C01306" w:rsidRDefault="004F3D90" w:rsidP="004F3D90">
            <w:pPr>
              <w:spacing w:after="0"/>
              <w:ind w:firstLine="0"/>
              <w:jc w:val="left"/>
              <w:rPr>
                <w:rFonts w:ascii="Arial Narrow" w:hAnsi="Arial Narrow" w:cs="Calibri"/>
                <w:color w:val="000000"/>
              </w:rPr>
            </w:pPr>
            <w:r>
              <w:rPr>
                <w:rFonts w:ascii="Arial Narrow" w:hAnsi="Arial Narrow"/>
                <w:color w:val="000000"/>
              </w:rPr>
              <w:t>Ariketa fisikoei buruzko ikastaroa</w:t>
            </w:r>
          </w:p>
        </w:tc>
        <w:tc>
          <w:tcPr>
            <w:tcW w:w="1276" w:type="dxa"/>
            <w:tcBorders>
              <w:top w:val="single" w:sz="2" w:space="0" w:color="auto"/>
              <w:left w:val="nil"/>
              <w:bottom w:val="single" w:sz="4" w:space="0" w:color="auto"/>
              <w:right w:val="nil"/>
            </w:tcBorders>
            <w:shd w:val="clear" w:color="auto" w:fill="auto"/>
            <w:vAlign w:val="center"/>
            <w:hideMark/>
          </w:tcPr>
          <w:p w14:paraId="56324BD5" w14:textId="77777777" w:rsidR="004F3D90" w:rsidRPr="00C01306" w:rsidRDefault="004F3D90" w:rsidP="004F3D90">
            <w:pPr>
              <w:spacing w:after="0"/>
              <w:ind w:firstLine="0"/>
              <w:jc w:val="right"/>
              <w:rPr>
                <w:rFonts w:ascii="Arial Narrow" w:hAnsi="Arial Narrow" w:cs="Calibri"/>
                <w:color w:val="000000"/>
              </w:rPr>
            </w:pPr>
            <w:r>
              <w:rPr>
                <w:rFonts w:ascii="Arial Narrow" w:hAnsi="Arial Narrow"/>
                <w:color w:val="000000"/>
              </w:rPr>
              <w:t>14.604</w:t>
            </w:r>
          </w:p>
        </w:tc>
      </w:tr>
      <w:tr w:rsidR="004F3D90" w:rsidRPr="00F3570D" w14:paraId="2F2672C7" w14:textId="77777777" w:rsidTr="004F3D90">
        <w:trPr>
          <w:trHeight w:hRule="exact" w:val="255"/>
        </w:trPr>
        <w:tc>
          <w:tcPr>
            <w:tcW w:w="7513" w:type="dxa"/>
            <w:tcBorders>
              <w:top w:val="single" w:sz="4" w:space="0" w:color="auto"/>
              <w:left w:val="nil"/>
              <w:bottom w:val="single" w:sz="4" w:space="0" w:color="auto"/>
              <w:right w:val="nil"/>
            </w:tcBorders>
            <w:shd w:val="clear" w:color="000000" w:fill="FFCC99"/>
            <w:vAlign w:val="center"/>
            <w:hideMark/>
          </w:tcPr>
          <w:p w14:paraId="6638AA12" w14:textId="77777777" w:rsidR="004F3D90" w:rsidRPr="00F3570D" w:rsidRDefault="004F3D90" w:rsidP="004F3D90">
            <w:pPr>
              <w:spacing w:after="240"/>
              <w:ind w:firstLine="0"/>
              <w:jc w:val="left"/>
              <w:rPr>
                <w:rFonts w:ascii="Arial" w:hAnsi="Arial" w:cs="Arial"/>
                <w:color w:val="000000"/>
                <w:sz w:val="18"/>
                <w:szCs w:val="18"/>
              </w:rPr>
            </w:pPr>
            <w:r>
              <w:rPr>
                <w:rFonts w:ascii="Arial" w:hAnsi="Arial"/>
                <w:color w:val="000000"/>
                <w:sz w:val="18"/>
              </w:rPr>
              <w:t>Guztira</w:t>
            </w:r>
          </w:p>
        </w:tc>
        <w:tc>
          <w:tcPr>
            <w:tcW w:w="1276" w:type="dxa"/>
            <w:tcBorders>
              <w:top w:val="single" w:sz="4" w:space="0" w:color="auto"/>
              <w:left w:val="nil"/>
              <w:bottom w:val="single" w:sz="4" w:space="0" w:color="auto"/>
              <w:right w:val="nil"/>
            </w:tcBorders>
            <w:shd w:val="clear" w:color="000000" w:fill="FFCC99"/>
            <w:vAlign w:val="center"/>
            <w:hideMark/>
          </w:tcPr>
          <w:p w14:paraId="26E15FD7" w14:textId="77777777" w:rsidR="004F3D90" w:rsidRPr="00F3570D" w:rsidRDefault="004F3D90" w:rsidP="004F3D90">
            <w:pPr>
              <w:spacing w:after="0"/>
              <w:ind w:firstLine="0"/>
              <w:jc w:val="right"/>
              <w:rPr>
                <w:rFonts w:ascii="Arial" w:hAnsi="Arial" w:cs="Arial"/>
                <w:color w:val="000000"/>
                <w:sz w:val="18"/>
                <w:szCs w:val="18"/>
              </w:rPr>
            </w:pPr>
            <w:r>
              <w:rPr>
                <w:rFonts w:ascii="Arial" w:hAnsi="Arial"/>
                <w:color w:val="000000"/>
                <w:sz w:val="18"/>
              </w:rPr>
              <w:t>322.243</w:t>
            </w:r>
          </w:p>
        </w:tc>
      </w:tr>
    </w:tbl>
    <w:p w14:paraId="710E148E" w14:textId="77777777" w:rsidR="004F3D90" w:rsidRDefault="004F3D90" w:rsidP="004F3D90">
      <w:pPr>
        <w:pStyle w:val="texto"/>
        <w:spacing w:before="240"/>
        <w:rPr>
          <w:szCs w:val="26"/>
        </w:rPr>
      </w:pPr>
      <w:r>
        <w:t>Gure berrikuspenean honako gorabehera hauek detektatu ditugu:</w:t>
      </w:r>
    </w:p>
    <w:p w14:paraId="44378ABD" w14:textId="77777777" w:rsidR="004F3D90"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t xml:space="preserve">Fakturak kontabilizatzen eta ordaintzen dira kontu-hartzailearen sinadura besterik eduki gabe: ez da agertzen ezein arduradunen sinadura, emandako zerbitzuekiko adostasuna adieraztekoa. Era berean, ordainketa-zerrendetan ez da ageri alkatearen sinadura, horixe izan arren ordainketa-aginduetarako eskudun den organo bakarra, aplikatzekoa den toki-araudiak </w:t>
      </w:r>
      <w:r>
        <w:rPr>
          <w:rStyle w:val="Refdenotaalpie"/>
          <w:spacing w:val="6"/>
          <w:sz w:val="26"/>
          <w:szCs w:val="24"/>
        </w:rPr>
        <w:footnoteReference w:id="5"/>
      </w:r>
      <w:r>
        <w:rPr>
          <w:sz w:val="26"/>
        </w:rPr>
        <w:t xml:space="preserve"> eta aurrekontuaren exekuzio-oinarriek berek ezartzen dutenez.</w:t>
      </w:r>
    </w:p>
    <w:p w14:paraId="21D257F1" w14:textId="77777777" w:rsidR="004F3D90" w:rsidRDefault="004F3D90" w:rsidP="004F3D90">
      <w:pPr>
        <w:numPr>
          <w:ilvl w:val="0"/>
          <w:numId w:val="16"/>
        </w:numPr>
        <w:tabs>
          <w:tab w:val="num" w:pos="284"/>
          <w:tab w:val="num" w:pos="600"/>
          <w:tab w:val="num" w:pos="720"/>
          <w:tab w:val="num" w:pos="1320"/>
        </w:tabs>
        <w:spacing w:after="120"/>
        <w:rPr>
          <w:rFonts w:cs="Arial"/>
          <w:spacing w:val="6"/>
          <w:sz w:val="26"/>
          <w:szCs w:val="24"/>
        </w:rPr>
      </w:pPr>
      <w:r>
        <w:rPr>
          <w:sz w:val="26"/>
        </w:rPr>
        <w:lastRenderedPageBreak/>
        <w:t xml:space="preserve">Berrikusitako fakturen ehuneko 53 ordaindu dira ezarritako </w:t>
      </w:r>
      <w:proofErr w:type="spellStart"/>
      <w:r>
        <w:rPr>
          <w:sz w:val="26"/>
        </w:rPr>
        <w:t>gehienezko</w:t>
      </w:r>
      <w:proofErr w:type="spellEnd"/>
      <w:r>
        <w:rPr>
          <w:sz w:val="26"/>
        </w:rPr>
        <w:t xml:space="preserve"> epe legala gainditurik. </w:t>
      </w:r>
    </w:p>
    <w:p w14:paraId="1D8485E1" w14:textId="77777777" w:rsidR="004F3D90" w:rsidRPr="000F5475" w:rsidRDefault="004F3D90" w:rsidP="004F3D90">
      <w:pPr>
        <w:numPr>
          <w:ilvl w:val="0"/>
          <w:numId w:val="16"/>
        </w:numPr>
        <w:tabs>
          <w:tab w:val="num" w:pos="284"/>
          <w:tab w:val="num" w:pos="600"/>
          <w:tab w:val="num" w:pos="720"/>
          <w:tab w:val="num" w:pos="1320"/>
        </w:tabs>
        <w:spacing w:after="120"/>
        <w:rPr>
          <w:szCs w:val="26"/>
        </w:rPr>
      </w:pPr>
      <w:r>
        <w:rPr>
          <w:sz w:val="26"/>
        </w:rPr>
        <w:t xml:space="preserve">Udalak gastu bezala erregistratu ditu 2021eko ekitaldian ordaindutako hileroko kuotak, 14.865 eurokoak, banku-entitate batekin formalizaturiko finantza-errentamenduko kontratu bati dagozkionak. Beren izaeragatik, hileroko kuota horiek finantza-gastuetako hirugarren kapituluan eta finantza-pasiboetako bederatzigarrenean erregistratu beharko lirateke. </w:t>
      </w:r>
    </w:p>
    <w:p w14:paraId="0010CD9A" w14:textId="77777777" w:rsidR="004F3D90" w:rsidRPr="00195226" w:rsidRDefault="004F3D90" w:rsidP="004F3D90">
      <w:pPr>
        <w:pStyle w:val="texto"/>
        <w:rPr>
          <w:szCs w:val="26"/>
        </w:rPr>
      </w:pPr>
      <w:r>
        <w:t>Alegia, eragiketa hori errentamendu operatibo edo alokairu bezala tratatu da, daukan izaeragatik finantza-errentamendu bezala tratatua izan beharrean. Kontabilitateko islatze okerraz gain, horrek esan nahi du egoera-balantzeko aktiboaren balorazio baxuegia egiten dela, ez baita 378.048 euroan baloratutako ibilgetua erregistratzen; baita egoera-balantzeko pasiboaren balorazio baxuegia ere, ez baita erregistratzen itzulkizun dirauen kapitala, zeina 63.187 euroan kuantifikatuta baitzegoen 2021eko ekitaldiaren itxieran.</w:t>
      </w:r>
    </w:p>
    <w:p w14:paraId="1FAC3DA7" w14:textId="77777777" w:rsidR="004F3D90" w:rsidRPr="001B5668" w:rsidRDefault="004F3D90" w:rsidP="004F3D90">
      <w:pPr>
        <w:numPr>
          <w:ilvl w:val="0"/>
          <w:numId w:val="12"/>
        </w:numPr>
        <w:tabs>
          <w:tab w:val="left" w:pos="480"/>
          <w:tab w:val="num" w:pos="720"/>
          <w:tab w:val="num" w:pos="786"/>
          <w:tab w:val="num" w:pos="6597"/>
        </w:tabs>
        <w:ind w:left="0" w:firstLine="289"/>
        <w:rPr>
          <w:rFonts w:cs="Arial"/>
          <w:spacing w:val="6"/>
          <w:sz w:val="26"/>
          <w:szCs w:val="24"/>
        </w:rPr>
      </w:pPr>
      <w:r>
        <w:rPr>
          <w:sz w:val="26"/>
        </w:rPr>
        <w:t>Munta txikiko kontratuen lagin bati buruz eginiko berrikuspenaz denaz bezainbatean, ondorioztatzen da haien exekuzioa kontratu-legediaren arabera izapidetu dela, nahiz eta honakoa ere ikusi den:</w:t>
      </w:r>
    </w:p>
    <w:p w14:paraId="2DC5E5B2" w14:textId="77777777" w:rsidR="004F3D90" w:rsidRPr="001B5668" w:rsidRDefault="004F3D90" w:rsidP="004F3D90">
      <w:pPr>
        <w:pStyle w:val="texto"/>
        <w:numPr>
          <w:ilvl w:val="0"/>
          <w:numId w:val="43"/>
        </w:numPr>
        <w:tabs>
          <w:tab w:val="clear" w:pos="2835"/>
          <w:tab w:val="clear" w:pos="3969"/>
          <w:tab w:val="clear" w:pos="5103"/>
          <w:tab w:val="clear" w:pos="6237"/>
          <w:tab w:val="clear" w:pos="7371"/>
        </w:tabs>
        <w:spacing w:after="120"/>
      </w:pPr>
      <w:r>
        <w:t>Sektore Publikoko Kontratuei buruzko apirilaren 13ko 2/2018 Foru Legearen 81. artikuluaren aldaketa 2021eko azaroan indarrean sartzearekin, kontratu horien parte kopurutsu batek ez ditu jada betetzen munta txikiko kontratutzat hartuak izateko irizpideak, eta halatan beharrezko gertatzen da beste esleipen-prozedura bati ekitea.</w:t>
      </w:r>
    </w:p>
    <w:p w14:paraId="1C099D5B" w14:textId="77777777" w:rsidR="004F3D90" w:rsidRDefault="004F3D90" w:rsidP="004F3D90">
      <w:pPr>
        <w:pStyle w:val="texto"/>
        <w:numPr>
          <w:ilvl w:val="0"/>
          <w:numId w:val="43"/>
        </w:numPr>
        <w:tabs>
          <w:tab w:val="clear" w:pos="2835"/>
          <w:tab w:val="clear" w:pos="3969"/>
          <w:tab w:val="clear" w:pos="5103"/>
          <w:tab w:val="clear" w:pos="6237"/>
          <w:tab w:val="clear" w:pos="7371"/>
        </w:tabs>
        <w:spacing w:after="120"/>
      </w:pPr>
      <w:r>
        <w:t>Udalak ez ditu hiru hilean behin Nafarroako Kontratazioaren Atarian argitaratzen munta txikiko kontratuen araubide bereziaren arabera eginiko esleipenak.</w:t>
      </w:r>
    </w:p>
    <w:p w14:paraId="37E66EAC" w14:textId="77777777" w:rsidR="00516060" w:rsidRDefault="00516060">
      <w:pPr>
        <w:spacing w:after="0"/>
        <w:ind w:firstLine="0"/>
        <w:jc w:val="left"/>
        <w:rPr>
          <w:spacing w:val="6"/>
          <w:sz w:val="26"/>
          <w:szCs w:val="24"/>
        </w:rPr>
      </w:pPr>
      <w:r>
        <w:br w:type="page"/>
      </w:r>
    </w:p>
    <w:p w14:paraId="1E308252" w14:textId="77777777" w:rsidR="004F3D90" w:rsidRPr="001B5668" w:rsidRDefault="004F3D90" w:rsidP="004F3D90">
      <w:pPr>
        <w:numPr>
          <w:ilvl w:val="0"/>
          <w:numId w:val="12"/>
        </w:numPr>
        <w:tabs>
          <w:tab w:val="left" w:pos="480"/>
          <w:tab w:val="num" w:pos="720"/>
          <w:tab w:val="num" w:pos="786"/>
          <w:tab w:val="num" w:pos="6597"/>
        </w:tabs>
        <w:ind w:left="0" w:firstLine="289"/>
        <w:rPr>
          <w:sz w:val="26"/>
          <w:szCs w:val="26"/>
        </w:rPr>
      </w:pPr>
      <w:r>
        <w:rPr>
          <w:sz w:val="26"/>
        </w:rPr>
        <w:lastRenderedPageBreak/>
        <w:t>Gastu-mota horiei dagozkien zergen likidazioei buruz, honakoa nabarmentzen dugu:</w:t>
      </w:r>
    </w:p>
    <w:p w14:paraId="4604425B" w14:textId="77777777" w:rsidR="004F3D90" w:rsidRPr="001B5668" w:rsidRDefault="004F3D90" w:rsidP="004F3D90">
      <w:pPr>
        <w:pStyle w:val="texto"/>
        <w:numPr>
          <w:ilvl w:val="0"/>
          <w:numId w:val="43"/>
        </w:numPr>
        <w:tabs>
          <w:tab w:val="clear" w:pos="2835"/>
          <w:tab w:val="clear" w:pos="3969"/>
          <w:tab w:val="clear" w:pos="5103"/>
          <w:tab w:val="clear" w:pos="6237"/>
          <w:tab w:val="clear" w:pos="7371"/>
        </w:tabs>
        <w:spacing w:after="120"/>
      </w:pPr>
      <w:r>
        <w:t xml:space="preserve">Udalak Nafarroako Zerga Ogasunari aurkezten dion hirugarrenekiko eragiketen urteroko aitorpenean jasotzen ditu, bakar-bakarrik, Balio Erantsiaren gaineko Zerga deduzitzen deneko hirugarrenekiko eragiketak; zehazki, eskola-garraioko zerbitzuari dagozkionak. </w:t>
      </w:r>
    </w:p>
    <w:p w14:paraId="2C726A3C" w14:textId="77777777" w:rsidR="004F3D90" w:rsidRPr="001B5668" w:rsidRDefault="004F3D90" w:rsidP="004F3D90">
      <w:pPr>
        <w:pStyle w:val="texto"/>
        <w:numPr>
          <w:ilvl w:val="0"/>
          <w:numId w:val="43"/>
        </w:numPr>
        <w:tabs>
          <w:tab w:val="clear" w:pos="2835"/>
          <w:tab w:val="clear" w:pos="3969"/>
          <w:tab w:val="clear" w:pos="5103"/>
          <w:tab w:val="clear" w:pos="6237"/>
          <w:tab w:val="clear" w:pos="7371"/>
        </w:tabs>
        <w:spacing w:after="240"/>
        <w:ind w:left="714" w:hanging="357"/>
      </w:pPr>
      <w:r>
        <w:t xml:space="preserve">Bai </w:t>
      </w:r>
      <w:proofErr w:type="spellStart"/>
      <w:r>
        <w:t>hiruhileroko</w:t>
      </w:r>
      <w:proofErr w:type="spellEnd"/>
      <w:r>
        <w:t xml:space="preserve"> PFEZ aitorpenetan bai urteko ereduan, sartzen dira hiruhileko bakoitzean ordaindutako profesional-fakturei dagozkien kuotak, horrenbestez kutxa-irizpidea erabiliz, eta ez </w:t>
      </w:r>
      <w:proofErr w:type="spellStart"/>
      <w:r>
        <w:t>sortzapen</w:t>
      </w:r>
      <w:proofErr w:type="spellEnd"/>
      <w:r>
        <w:t>-irizpidea, atxikipen horien aitorpenean eta ordainketan.</w:t>
      </w:r>
    </w:p>
    <w:p w14:paraId="3C625D15" w14:textId="77777777" w:rsidR="004F3D90" w:rsidRDefault="004F3D90" w:rsidP="004F3D90">
      <w:pPr>
        <w:spacing w:after="0"/>
        <w:ind w:firstLine="0"/>
        <w:rPr>
          <w:sz w:val="26"/>
          <w:szCs w:val="26"/>
        </w:rPr>
      </w:pPr>
      <w:r>
        <w:rPr>
          <w:sz w:val="26"/>
        </w:rPr>
        <w:t>Hori horrela, honakoa gomendatzen dugu:</w:t>
      </w:r>
    </w:p>
    <w:p w14:paraId="2499CDF1" w14:textId="77777777" w:rsidR="004F3D90" w:rsidRDefault="004F3D90" w:rsidP="004F3D90">
      <w:pPr>
        <w:numPr>
          <w:ilvl w:val="0"/>
          <w:numId w:val="12"/>
        </w:numPr>
        <w:tabs>
          <w:tab w:val="left" w:pos="480"/>
          <w:tab w:val="num" w:pos="720"/>
          <w:tab w:val="num" w:pos="786"/>
          <w:tab w:val="num" w:pos="6597"/>
        </w:tabs>
        <w:spacing w:before="120" w:after="120"/>
        <w:ind w:left="0" w:firstLine="289"/>
        <w:rPr>
          <w:i/>
          <w:spacing w:val="6"/>
          <w:sz w:val="26"/>
          <w:szCs w:val="26"/>
        </w:rPr>
      </w:pPr>
      <w:r>
        <w:rPr>
          <w:i/>
          <w:sz w:val="26"/>
        </w:rPr>
        <w:t>Fakturak jaso, kontabilizatu eta ordaintzeko zirkuitua berrikus dadila, haren fase guztiak enplegatu publiko bakar batengan kontzentratzea ekidinez.</w:t>
      </w:r>
    </w:p>
    <w:p w14:paraId="3B7E4BD3" w14:textId="77777777" w:rsidR="004F3D90" w:rsidRDefault="008136F0" w:rsidP="004F3D90">
      <w:pPr>
        <w:numPr>
          <w:ilvl w:val="0"/>
          <w:numId w:val="12"/>
        </w:numPr>
        <w:tabs>
          <w:tab w:val="left" w:pos="480"/>
          <w:tab w:val="num" w:pos="720"/>
          <w:tab w:val="num" w:pos="786"/>
          <w:tab w:val="num" w:pos="6597"/>
        </w:tabs>
        <w:ind w:left="0" w:firstLine="289"/>
        <w:rPr>
          <w:i/>
          <w:spacing w:val="6"/>
          <w:sz w:val="26"/>
          <w:szCs w:val="26"/>
        </w:rPr>
      </w:pPr>
      <w:r>
        <w:rPr>
          <w:i/>
          <w:sz w:val="26"/>
        </w:rPr>
        <w:t xml:space="preserve">Kasuko arduradunek sinatu egin ditzatela Udalari ematen zaizkion zerbitzuengatiko fakturak. </w:t>
      </w:r>
    </w:p>
    <w:p w14:paraId="772FBD1C" w14:textId="77777777" w:rsidR="004F3D90" w:rsidRDefault="008136F0" w:rsidP="004F3D90">
      <w:pPr>
        <w:numPr>
          <w:ilvl w:val="0"/>
          <w:numId w:val="12"/>
        </w:numPr>
        <w:tabs>
          <w:tab w:val="left" w:pos="480"/>
          <w:tab w:val="num" w:pos="720"/>
          <w:tab w:val="num" w:pos="786"/>
          <w:tab w:val="num" w:pos="6597"/>
        </w:tabs>
        <w:ind w:left="0" w:firstLine="289"/>
        <w:rPr>
          <w:i/>
          <w:spacing w:val="6"/>
          <w:sz w:val="26"/>
          <w:szCs w:val="26"/>
        </w:rPr>
      </w:pPr>
      <w:r>
        <w:rPr>
          <w:i/>
          <w:sz w:val="26"/>
        </w:rPr>
        <w:t xml:space="preserve">Ordainketa-zerrenda guztiek alkatearen baimena izan dezatela, bera izaki gastu-aurrekontuko ordainketak agintzeko organo eskudun bakarra. </w:t>
      </w:r>
    </w:p>
    <w:p w14:paraId="7D76C4BE" w14:textId="77777777" w:rsidR="004F3D90" w:rsidRPr="00996641"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Hornitzaileei fakturak ordaintzean bete egin daitezela legez ezarrita dauden epeak.</w:t>
      </w:r>
    </w:p>
    <w:p w14:paraId="5066AAAD" w14:textId="77777777" w:rsidR="004F3D90"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Finantza-gastuei buruzko hirugarren kapituluan eta finantza-pasiboei buruzko bederatzigarrenean erregistratuak izan daitezela finantza-errentamenduaren kontzeptuan ordaindutako kuotak.</w:t>
      </w:r>
    </w:p>
    <w:p w14:paraId="0DAEA038" w14:textId="77777777" w:rsidR="004F3D90" w:rsidRPr="00646548"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Hiruhilekoan behin argitara daitezela munta txikiko kontratuen araubide bereziari jarraikiz eginiko esleipenak.</w:t>
      </w:r>
    </w:p>
    <w:p w14:paraId="7F4530FF" w14:textId="77777777" w:rsidR="004F3D90" w:rsidRPr="0015475A"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Analisi xehakatua egin dadila denboran zeharreko ematea duten hornidurei eta zerbitzuei buruz, Kontratuei buruzko Foru Legearen 81. artikulua aldatzearen ondorioz jadanik ez badituzte betetzen munta txikiko kontratu gisa tratatuak izateko irizpideak, halako moldez non kasuko esleipen-prozedurari ekinen baitzaio, kasua bada.</w:t>
      </w:r>
    </w:p>
    <w:p w14:paraId="1C75B0BB" w14:textId="77777777" w:rsidR="004F3D90" w:rsidRPr="00DF434E"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Hornitzaileekiko eragiketa guztiak sartuak izan daitezen hirugarrenekiko eragiketen urteroko aitorpenean, dena delakoa izanik ere haien kuotak Balio Erantsiaren gaineko Zergatik kentzeko aukeraren norainokoa.</w:t>
      </w:r>
    </w:p>
    <w:p w14:paraId="6A09C6C7" w14:textId="77777777" w:rsidR="004F3D90" w:rsidRPr="00DF434E" w:rsidRDefault="004F3D90" w:rsidP="004F3D90">
      <w:pPr>
        <w:numPr>
          <w:ilvl w:val="0"/>
          <w:numId w:val="12"/>
        </w:numPr>
        <w:tabs>
          <w:tab w:val="left" w:pos="480"/>
          <w:tab w:val="num" w:pos="720"/>
          <w:tab w:val="num" w:pos="786"/>
          <w:tab w:val="num" w:pos="6597"/>
        </w:tabs>
        <w:spacing w:after="240"/>
        <w:ind w:left="0" w:firstLine="289"/>
        <w:rPr>
          <w:i/>
          <w:spacing w:val="6"/>
          <w:sz w:val="26"/>
          <w:szCs w:val="26"/>
        </w:rPr>
      </w:pPr>
      <w:r>
        <w:rPr>
          <w:i/>
          <w:sz w:val="26"/>
        </w:rPr>
        <w:t xml:space="preserve">Profesionalen PFEZ kuotak, bai </w:t>
      </w:r>
      <w:proofErr w:type="spellStart"/>
      <w:r>
        <w:rPr>
          <w:i/>
          <w:sz w:val="26"/>
        </w:rPr>
        <w:t>hiruhilerokoak</w:t>
      </w:r>
      <w:proofErr w:type="spellEnd"/>
      <w:r>
        <w:rPr>
          <w:i/>
          <w:sz w:val="26"/>
        </w:rPr>
        <w:t xml:space="preserve"> bai urtealdikoak, aitortzea kasuko fakturak kontabilitatean erregistratzen diren hiruhileko edo ekitaldian, berdin dela noiz ordaintzen diren horiek. </w:t>
      </w:r>
    </w:p>
    <w:p w14:paraId="141BC020" w14:textId="77777777" w:rsidR="004F3D90" w:rsidRPr="00F97FDE" w:rsidRDefault="004F3D90" w:rsidP="004F3D90">
      <w:pPr>
        <w:pStyle w:val="atitulo2"/>
        <w:spacing w:after="140"/>
      </w:pPr>
      <w:bookmarkStart w:id="105" w:name="_Toc134611384"/>
      <w:bookmarkStart w:id="106" w:name="_Toc137635652"/>
      <w:r>
        <w:lastRenderedPageBreak/>
        <w:t>5,5. Inbertsioak</w:t>
      </w:r>
      <w:bookmarkEnd w:id="105"/>
      <w:bookmarkEnd w:id="106"/>
    </w:p>
    <w:p w14:paraId="07A63A75" w14:textId="77777777" w:rsidR="004F3D90" w:rsidRPr="00D94A7F" w:rsidRDefault="004F3D90" w:rsidP="004F3D90">
      <w:pPr>
        <w:pStyle w:val="texto"/>
        <w:rPr>
          <w:color w:val="FF0000"/>
          <w:szCs w:val="26"/>
        </w:rPr>
      </w:pPr>
      <w:r>
        <w:t>400.822 euroko inbertsioak egin dira, eta ekitaldian onarturiko betebehar guztien ehuneko 18 egiten dute. horien exekuzioa behin betiko aurrekontuaren ehuneko 100ekoa izan da ia.</w:t>
      </w:r>
      <w:r>
        <w:rPr>
          <w:color w:val="FF0000"/>
        </w:rPr>
        <w:t xml:space="preserve"> </w:t>
      </w:r>
    </w:p>
    <w:p w14:paraId="0F1D6223" w14:textId="77777777" w:rsidR="004F3D90" w:rsidRDefault="004F3D90" w:rsidP="004F3D90">
      <w:pPr>
        <w:pStyle w:val="texto"/>
        <w:spacing w:after="240"/>
        <w:rPr>
          <w:szCs w:val="26"/>
        </w:rPr>
      </w:pPr>
      <w:r>
        <w:t>Honako inbertsio-lagin hau aztertu dugu. Inbertsioen kapituluko gastu guztien ehuneko 90 ordezkatzen dute:</w:t>
      </w:r>
    </w:p>
    <w:tbl>
      <w:tblPr>
        <w:tblW w:w="8789" w:type="dxa"/>
        <w:tblCellMar>
          <w:left w:w="70" w:type="dxa"/>
          <w:right w:w="70" w:type="dxa"/>
        </w:tblCellMar>
        <w:tblLook w:val="04A0" w:firstRow="1" w:lastRow="0" w:firstColumn="1" w:lastColumn="0" w:noHBand="0" w:noVBand="1"/>
      </w:tblPr>
      <w:tblGrid>
        <w:gridCol w:w="7513"/>
        <w:gridCol w:w="1276"/>
      </w:tblGrid>
      <w:tr w:rsidR="004F3D90" w:rsidRPr="001535C0" w14:paraId="07BD2033" w14:textId="77777777" w:rsidTr="004F3D90">
        <w:trPr>
          <w:trHeight w:val="255"/>
        </w:trPr>
        <w:tc>
          <w:tcPr>
            <w:tcW w:w="7513" w:type="dxa"/>
            <w:tcBorders>
              <w:top w:val="single" w:sz="4" w:space="0" w:color="auto"/>
              <w:left w:val="nil"/>
              <w:bottom w:val="single" w:sz="4" w:space="0" w:color="auto"/>
              <w:right w:val="nil"/>
            </w:tcBorders>
            <w:shd w:val="clear" w:color="auto" w:fill="FABF8F" w:themeFill="accent6" w:themeFillTint="99"/>
            <w:vAlign w:val="center"/>
            <w:hideMark/>
          </w:tcPr>
          <w:p w14:paraId="754AA510" w14:textId="77777777" w:rsidR="004F3D90" w:rsidRPr="001535C0" w:rsidRDefault="004F3D90" w:rsidP="004F3D90">
            <w:pPr>
              <w:spacing w:after="0"/>
              <w:ind w:firstLine="0"/>
              <w:jc w:val="left"/>
              <w:rPr>
                <w:rFonts w:ascii="Arial" w:hAnsi="Arial" w:cs="Arial"/>
                <w:color w:val="000000"/>
                <w:sz w:val="18"/>
                <w:szCs w:val="18"/>
              </w:rPr>
            </w:pPr>
            <w:r>
              <w:rPr>
                <w:rFonts w:ascii="Arial" w:hAnsi="Arial"/>
                <w:color w:val="000000"/>
                <w:sz w:val="18"/>
              </w:rPr>
              <w:t> </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14:paraId="4BAB5A89" w14:textId="77777777" w:rsidR="004F3D90" w:rsidRPr="001535C0" w:rsidRDefault="004F3D90" w:rsidP="004F3D90">
            <w:pPr>
              <w:spacing w:after="0"/>
              <w:ind w:firstLine="0"/>
              <w:jc w:val="right"/>
              <w:rPr>
                <w:rFonts w:ascii="Arial" w:hAnsi="Arial" w:cs="Arial"/>
                <w:color w:val="000000"/>
                <w:sz w:val="18"/>
                <w:szCs w:val="18"/>
              </w:rPr>
            </w:pPr>
            <w:r>
              <w:rPr>
                <w:rFonts w:ascii="Arial" w:hAnsi="Arial"/>
                <w:color w:val="000000"/>
                <w:sz w:val="18"/>
              </w:rPr>
              <w:t>Aitortutako Betebehar Garbiak, 2021</w:t>
            </w:r>
          </w:p>
        </w:tc>
      </w:tr>
      <w:tr w:rsidR="004F3D90" w:rsidRPr="001535C0" w14:paraId="57D91FC9" w14:textId="77777777" w:rsidTr="004F3D90">
        <w:trPr>
          <w:trHeight w:hRule="exact" w:val="198"/>
        </w:trPr>
        <w:tc>
          <w:tcPr>
            <w:tcW w:w="7513" w:type="dxa"/>
            <w:tcBorders>
              <w:top w:val="single" w:sz="4" w:space="0" w:color="auto"/>
              <w:left w:val="nil"/>
              <w:bottom w:val="single" w:sz="2" w:space="0" w:color="auto"/>
              <w:right w:val="nil"/>
            </w:tcBorders>
            <w:shd w:val="clear" w:color="auto" w:fill="auto"/>
            <w:vAlign w:val="center"/>
            <w:hideMark/>
          </w:tcPr>
          <w:p w14:paraId="7D89039D" w14:textId="77777777" w:rsidR="004F3D90" w:rsidRPr="001535C0" w:rsidRDefault="004F3D90" w:rsidP="004F3D90">
            <w:pPr>
              <w:spacing w:after="0"/>
              <w:ind w:firstLine="0"/>
              <w:jc w:val="left"/>
              <w:rPr>
                <w:rFonts w:ascii="Arial Narrow" w:hAnsi="Arial Narrow" w:cs="Calibri"/>
                <w:color w:val="000000"/>
              </w:rPr>
            </w:pPr>
            <w:r>
              <w:rPr>
                <w:rFonts w:ascii="Arial Narrow" w:hAnsi="Arial Narrow"/>
                <w:color w:val="000000"/>
              </w:rPr>
              <w:t>Autokarabanetarako eremua</w:t>
            </w:r>
          </w:p>
        </w:tc>
        <w:tc>
          <w:tcPr>
            <w:tcW w:w="1276" w:type="dxa"/>
            <w:tcBorders>
              <w:top w:val="single" w:sz="4" w:space="0" w:color="auto"/>
              <w:left w:val="nil"/>
              <w:bottom w:val="single" w:sz="2" w:space="0" w:color="auto"/>
              <w:right w:val="nil"/>
            </w:tcBorders>
            <w:shd w:val="clear" w:color="auto" w:fill="auto"/>
            <w:vAlign w:val="center"/>
            <w:hideMark/>
          </w:tcPr>
          <w:p w14:paraId="0C5C9BFE" w14:textId="77777777" w:rsidR="004F3D90" w:rsidRPr="001535C0" w:rsidRDefault="004F3D90" w:rsidP="004F3D90">
            <w:pPr>
              <w:spacing w:after="0"/>
              <w:ind w:firstLine="0"/>
              <w:jc w:val="right"/>
              <w:rPr>
                <w:rFonts w:ascii="Arial Narrow" w:hAnsi="Arial Narrow" w:cs="Calibri"/>
                <w:color w:val="000000"/>
              </w:rPr>
            </w:pPr>
            <w:r>
              <w:rPr>
                <w:rFonts w:ascii="Arial Narrow" w:hAnsi="Arial Narrow"/>
                <w:color w:val="000000"/>
              </w:rPr>
              <w:t>80.483</w:t>
            </w:r>
          </w:p>
        </w:tc>
      </w:tr>
      <w:tr w:rsidR="004F3D90" w:rsidRPr="001535C0" w14:paraId="562F1CA1"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3FA54AEB" w14:textId="77777777" w:rsidR="004F3D90" w:rsidRPr="001535C0" w:rsidRDefault="004F3D90" w:rsidP="004F3D90">
            <w:pPr>
              <w:spacing w:after="0"/>
              <w:ind w:firstLine="0"/>
              <w:jc w:val="left"/>
              <w:rPr>
                <w:rFonts w:ascii="Arial Narrow" w:hAnsi="Arial Narrow" w:cs="Calibri"/>
                <w:color w:val="000000"/>
              </w:rPr>
            </w:pPr>
            <w:r>
              <w:rPr>
                <w:rFonts w:ascii="Arial Narrow" w:hAnsi="Arial Narrow"/>
                <w:color w:val="000000"/>
              </w:rPr>
              <w:t>Ikastetxearen isolamendu-inguratzailea</w:t>
            </w:r>
          </w:p>
        </w:tc>
        <w:tc>
          <w:tcPr>
            <w:tcW w:w="1276" w:type="dxa"/>
            <w:tcBorders>
              <w:top w:val="single" w:sz="2" w:space="0" w:color="auto"/>
              <w:left w:val="nil"/>
              <w:bottom w:val="single" w:sz="2" w:space="0" w:color="auto"/>
              <w:right w:val="nil"/>
            </w:tcBorders>
            <w:shd w:val="clear" w:color="auto" w:fill="auto"/>
            <w:vAlign w:val="center"/>
            <w:hideMark/>
          </w:tcPr>
          <w:p w14:paraId="4337FE99" w14:textId="77777777" w:rsidR="004F3D90" w:rsidRPr="001535C0" w:rsidRDefault="004F3D90" w:rsidP="004F3D90">
            <w:pPr>
              <w:spacing w:after="0"/>
              <w:ind w:firstLine="0"/>
              <w:jc w:val="right"/>
              <w:rPr>
                <w:rFonts w:ascii="Arial Narrow" w:hAnsi="Arial Narrow" w:cs="Calibri"/>
                <w:color w:val="000000"/>
              </w:rPr>
            </w:pPr>
            <w:r>
              <w:rPr>
                <w:rFonts w:ascii="Arial Narrow" w:hAnsi="Arial Narrow"/>
                <w:color w:val="000000"/>
              </w:rPr>
              <w:t>78.053</w:t>
            </w:r>
          </w:p>
        </w:tc>
      </w:tr>
      <w:tr w:rsidR="004F3D90" w:rsidRPr="001535C0" w14:paraId="051C77E0"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686A3FA7" w14:textId="77777777" w:rsidR="004F3D90" w:rsidRPr="001535C0" w:rsidRDefault="004F3D90" w:rsidP="004F3D90">
            <w:pPr>
              <w:spacing w:after="0"/>
              <w:ind w:firstLine="0"/>
              <w:jc w:val="left"/>
              <w:rPr>
                <w:rFonts w:ascii="Arial Narrow" w:hAnsi="Arial Narrow" w:cs="Calibri"/>
                <w:color w:val="000000"/>
              </w:rPr>
            </w:pPr>
            <w:r>
              <w:rPr>
                <w:rFonts w:ascii="Arial Narrow" w:hAnsi="Arial Narrow"/>
                <w:color w:val="000000"/>
              </w:rPr>
              <w:t>Ikastetxeko berokuntzaren sektorizazioa</w:t>
            </w:r>
          </w:p>
        </w:tc>
        <w:tc>
          <w:tcPr>
            <w:tcW w:w="1276" w:type="dxa"/>
            <w:tcBorders>
              <w:top w:val="single" w:sz="2" w:space="0" w:color="auto"/>
              <w:left w:val="nil"/>
              <w:bottom w:val="single" w:sz="2" w:space="0" w:color="auto"/>
              <w:right w:val="nil"/>
            </w:tcBorders>
            <w:shd w:val="clear" w:color="auto" w:fill="auto"/>
            <w:vAlign w:val="center"/>
            <w:hideMark/>
          </w:tcPr>
          <w:p w14:paraId="4F18CA7A" w14:textId="77777777" w:rsidR="004F3D90" w:rsidRPr="001535C0" w:rsidRDefault="004F3D90" w:rsidP="004F3D90">
            <w:pPr>
              <w:spacing w:after="0"/>
              <w:ind w:firstLine="0"/>
              <w:jc w:val="right"/>
              <w:rPr>
                <w:rFonts w:ascii="Arial Narrow" w:hAnsi="Arial Narrow" w:cs="Calibri"/>
                <w:color w:val="000000"/>
              </w:rPr>
            </w:pPr>
            <w:r>
              <w:rPr>
                <w:rFonts w:ascii="Arial Narrow" w:hAnsi="Arial Narrow"/>
                <w:color w:val="000000"/>
              </w:rPr>
              <w:t>57.233</w:t>
            </w:r>
          </w:p>
        </w:tc>
      </w:tr>
      <w:tr w:rsidR="004F3D90" w:rsidRPr="001535C0" w14:paraId="73E37725"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302F7FC7" w14:textId="77777777" w:rsidR="004F3D90" w:rsidRPr="001535C0" w:rsidRDefault="004F3D90" w:rsidP="004F3D90">
            <w:pPr>
              <w:spacing w:after="0"/>
              <w:ind w:firstLine="0"/>
              <w:jc w:val="left"/>
              <w:rPr>
                <w:rFonts w:ascii="Arial Narrow" w:hAnsi="Arial Narrow" w:cs="Calibri"/>
                <w:color w:val="000000"/>
              </w:rPr>
            </w:pPr>
            <w:r>
              <w:rPr>
                <w:rFonts w:ascii="Arial Narrow" w:hAnsi="Arial Narrow"/>
                <w:color w:val="000000"/>
              </w:rPr>
              <w:t>Udaletxeko galdara</w:t>
            </w:r>
          </w:p>
        </w:tc>
        <w:tc>
          <w:tcPr>
            <w:tcW w:w="1276" w:type="dxa"/>
            <w:tcBorders>
              <w:top w:val="single" w:sz="2" w:space="0" w:color="auto"/>
              <w:left w:val="nil"/>
              <w:bottom w:val="single" w:sz="2" w:space="0" w:color="auto"/>
              <w:right w:val="nil"/>
            </w:tcBorders>
            <w:shd w:val="clear" w:color="auto" w:fill="auto"/>
            <w:vAlign w:val="center"/>
            <w:hideMark/>
          </w:tcPr>
          <w:p w14:paraId="2945C000" w14:textId="77777777" w:rsidR="004F3D90" w:rsidRPr="001535C0" w:rsidRDefault="004F3D90" w:rsidP="004F3D90">
            <w:pPr>
              <w:spacing w:after="0"/>
              <w:ind w:firstLine="0"/>
              <w:jc w:val="right"/>
              <w:rPr>
                <w:rFonts w:ascii="Arial Narrow" w:hAnsi="Arial Narrow" w:cs="Calibri"/>
                <w:color w:val="000000"/>
              </w:rPr>
            </w:pPr>
            <w:r>
              <w:rPr>
                <w:rFonts w:ascii="Arial Narrow" w:hAnsi="Arial Narrow"/>
                <w:color w:val="000000"/>
              </w:rPr>
              <w:t>41.120</w:t>
            </w:r>
          </w:p>
        </w:tc>
      </w:tr>
      <w:tr w:rsidR="004F3D90" w:rsidRPr="001535C0" w14:paraId="530206DD"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785EBAA7" w14:textId="77777777" w:rsidR="004F3D90" w:rsidRPr="001535C0" w:rsidRDefault="004F3D90" w:rsidP="004F3D90">
            <w:pPr>
              <w:spacing w:after="0"/>
              <w:ind w:firstLine="0"/>
              <w:jc w:val="left"/>
              <w:rPr>
                <w:rFonts w:ascii="Arial Narrow" w:hAnsi="Arial Narrow" w:cs="Calibri"/>
                <w:color w:val="000000"/>
              </w:rPr>
            </w:pPr>
            <w:proofErr w:type="spellStart"/>
            <w:r>
              <w:rPr>
                <w:rFonts w:ascii="Arial Narrow" w:hAnsi="Arial Narrow"/>
                <w:color w:val="000000"/>
              </w:rPr>
              <w:t>Akaborro</w:t>
            </w:r>
            <w:proofErr w:type="spellEnd"/>
            <w:r>
              <w:rPr>
                <w:rFonts w:ascii="Arial Narrow" w:hAnsi="Arial Narrow"/>
                <w:color w:val="000000"/>
              </w:rPr>
              <w:t xml:space="preserve"> poligonoaren argiteria</w:t>
            </w:r>
          </w:p>
        </w:tc>
        <w:tc>
          <w:tcPr>
            <w:tcW w:w="1276" w:type="dxa"/>
            <w:tcBorders>
              <w:top w:val="single" w:sz="2" w:space="0" w:color="auto"/>
              <w:left w:val="nil"/>
              <w:bottom w:val="single" w:sz="2" w:space="0" w:color="auto"/>
              <w:right w:val="nil"/>
            </w:tcBorders>
            <w:shd w:val="clear" w:color="auto" w:fill="auto"/>
            <w:vAlign w:val="center"/>
            <w:hideMark/>
          </w:tcPr>
          <w:p w14:paraId="652B8E61" w14:textId="77777777" w:rsidR="004F3D90" w:rsidRPr="001535C0" w:rsidRDefault="004F3D90" w:rsidP="004F3D90">
            <w:pPr>
              <w:spacing w:after="0"/>
              <w:ind w:firstLine="0"/>
              <w:jc w:val="right"/>
              <w:rPr>
                <w:rFonts w:ascii="Arial Narrow" w:hAnsi="Arial Narrow" w:cs="Calibri"/>
                <w:color w:val="000000"/>
              </w:rPr>
            </w:pPr>
            <w:r>
              <w:rPr>
                <w:rFonts w:ascii="Arial Narrow" w:hAnsi="Arial Narrow"/>
                <w:color w:val="000000"/>
              </w:rPr>
              <w:t>29.046</w:t>
            </w:r>
          </w:p>
        </w:tc>
      </w:tr>
      <w:tr w:rsidR="004F3D90" w:rsidRPr="001535C0" w14:paraId="1A245E4D"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0FCE2E25" w14:textId="77777777" w:rsidR="004F3D90" w:rsidRPr="001535C0" w:rsidRDefault="004F3D90" w:rsidP="004F3D90">
            <w:pPr>
              <w:spacing w:after="0"/>
              <w:ind w:firstLine="0"/>
              <w:jc w:val="left"/>
              <w:rPr>
                <w:rFonts w:ascii="Arial Narrow" w:hAnsi="Arial Narrow" w:cs="Calibri"/>
                <w:color w:val="000000"/>
              </w:rPr>
            </w:pPr>
            <w:r>
              <w:rPr>
                <w:rFonts w:ascii="Arial Narrow" w:hAnsi="Arial Narrow"/>
                <w:color w:val="000000"/>
              </w:rPr>
              <w:t>Hiri altzariak</w:t>
            </w:r>
          </w:p>
        </w:tc>
        <w:tc>
          <w:tcPr>
            <w:tcW w:w="1276" w:type="dxa"/>
            <w:tcBorders>
              <w:top w:val="single" w:sz="2" w:space="0" w:color="auto"/>
              <w:left w:val="nil"/>
              <w:bottom w:val="single" w:sz="2" w:space="0" w:color="auto"/>
              <w:right w:val="nil"/>
            </w:tcBorders>
            <w:shd w:val="clear" w:color="auto" w:fill="auto"/>
            <w:vAlign w:val="center"/>
            <w:hideMark/>
          </w:tcPr>
          <w:p w14:paraId="73CCFD75" w14:textId="77777777" w:rsidR="004F3D90" w:rsidRPr="001535C0" w:rsidRDefault="004F3D90" w:rsidP="004F3D90">
            <w:pPr>
              <w:spacing w:after="0"/>
              <w:ind w:firstLine="0"/>
              <w:jc w:val="right"/>
              <w:rPr>
                <w:rFonts w:ascii="Arial Narrow" w:hAnsi="Arial Narrow" w:cs="Calibri"/>
                <w:color w:val="000000"/>
              </w:rPr>
            </w:pPr>
            <w:r>
              <w:rPr>
                <w:rFonts w:ascii="Arial Narrow" w:hAnsi="Arial Narrow"/>
                <w:color w:val="000000"/>
              </w:rPr>
              <w:t>28.686</w:t>
            </w:r>
          </w:p>
        </w:tc>
      </w:tr>
      <w:tr w:rsidR="004F3D90" w:rsidRPr="001535C0" w14:paraId="2FB2B79F" w14:textId="77777777" w:rsidTr="004F3D90">
        <w:trPr>
          <w:trHeight w:hRule="exact" w:val="198"/>
        </w:trPr>
        <w:tc>
          <w:tcPr>
            <w:tcW w:w="7513" w:type="dxa"/>
            <w:tcBorders>
              <w:top w:val="single" w:sz="2" w:space="0" w:color="auto"/>
              <w:left w:val="nil"/>
              <w:bottom w:val="single" w:sz="2" w:space="0" w:color="auto"/>
              <w:right w:val="nil"/>
            </w:tcBorders>
            <w:shd w:val="clear" w:color="auto" w:fill="auto"/>
            <w:vAlign w:val="center"/>
            <w:hideMark/>
          </w:tcPr>
          <w:p w14:paraId="00427FED" w14:textId="77777777" w:rsidR="004F3D90" w:rsidRPr="001535C0" w:rsidRDefault="004F3D90" w:rsidP="004F3D90">
            <w:pPr>
              <w:spacing w:after="0"/>
              <w:ind w:firstLine="0"/>
              <w:jc w:val="left"/>
              <w:rPr>
                <w:rFonts w:ascii="Arial Narrow" w:hAnsi="Arial Narrow" w:cs="Calibri"/>
                <w:color w:val="000000"/>
              </w:rPr>
            </w:pPr>
            <w:r>
              <w:rPr>
                <w:rFonts w:ascii="Arial Narrow" w:hAnsi="Arial Narrow"/>
                <w:color w:val="000000"/>
              </w:rPr>
              <w:t>Kiroldegiko galdara</w:t>
            </w:r>
          </w:p>
        </w:tc>
        <w:tc>
          <w:tcPr>
            <w:tcW w:w="1276" w:type="dxa"/>
            <w:tcBorders>
              <w:top w:val="single" w:sz="2" w:space="0" w:color="auto"/>
              <w:left w:val="nil"/>
              <w:bottom w:val="single" w:sz="2" w:space="0" w:color="auto"/>
              <w:right w:val="nil"/>
            </w:tcBorders>
            <w:shd w:val="clear" w:color="auto" w:fill="auto"/>
            <w:vAlign w:val="center"/>
            <w:hideMark/>
          </w:tcPr>
          <w:p w14:paraId="1232534F" w14:textId="77777777" w:rsidR="004F3D90" w:rsidRPr="001535C0" w:rsidRDefault="004F3D90" w:rsidP="004F3D90">
            <w:pPr>
              <w:spacing w:after="0"/>
              <w:ind w:firstLine="0"/>
              <w:jc w:val="right"/>
              <w:rPr>
                <w:rFonts w:ascii="Arial Narrow" w:hAnsi="Arial Narrow" w:cs="Calibri"/>
                <w:color w:val="000000"/>
              </w:rPr>
            </w:pPr>
            <w:r>
              <w:rPr>
                <w:rFonts w:ascii="Arial Narrow" w:hAnsi="Arial Narrow"/>
                <w:color w:val="000000"/>
              </w:rPr>
              <w:t>26.741</w:t>
            </w:r>
          </w:p>
        </w:tc>
      </w:tr>
      <w:tr w:rsidR="004F3D90" w:rsidRPr="001535C0" w14:paraId="380E536C" w14:textId="77777777" w:rsidTr="004F3D90">
        <w:trPr>
          <w:trHeight w:hRule="exact" w:val="198"/>
        </w:trPr>
        <w:tc>
          <w:tcPr>
            <w:tcW w:w="7513" w:type="dxa"/>
            <w:tcBorders>
              <w:top w:val="single" w:sz="2" w:space="0" w:color="auto"/>
              <w:left w:val="nil"/>
              <w:bottom w:val="single" w:sz="4" w:space="0" w:color="auto"/>
              <w:right w:val="nil"/>
            </w:tcBorders>
            <w:shd w:val="clear" w:color="auto" w:fill="auto"/>
            <w:vAlign w:val="center"/>
            <w:hideMark/>
          </w:tcPr>
          <w:p w14:paraId="763B2043" w14:textId="77777777" w:rsidR="004F3D90" w:rsidRPr="001535C0" w:rsidRDefault="004F3D90" w:rsidP="004F3D90">
            <w:pPr>
              <w:spacing w:after="0"/>
              <w:ind w:firstLine="0"/>
              <w:jc w:val="left"/>
              <w:rPr>
                <w:rFonts w:ascii="Arial Narrow" w:hAnsi="Arial Narrow" w:cs="Calibri"/>
                <w:color w:val="000000"/>
              </w:rPr>
            </w:pPr>
            <w:proofErr w:type="spellStart"/>
            <w:r>
              <w:rPr>
                <w:rFonts w:ascii="Arial Narrow" w:hAnsi="Arial Narrow"/>
                <w:color w:val="000000"/>
              </w:rPr>
              <w:t>Barazkiguneko</w:t>
            </w:r>
            <w:proofErr w:type="spellEnd"/>
            <w:r>
              <w:rPr>
                <w:rFonts w:ascii="Arial Narrow" w:hAnsi="Arial Narrow"/>
                <w:color w:val="000000"/>
              </w:rPr>
              <w:t xml:space="preserve"> belena urbanizatzea</w:t>
            </w:r>
          </w:p>
        </w:tc>
        <w:tc>
          <w:tcPr>
            <w:tcW w:w="1276" w:type="dxa"/>
            <w:tcBorders>
              <w:top w:val="single" w:sz="2" w:space="0" w:color="auto"/>
              <w:left w:val="nil"/>
              <w:bottom w:val="single" w:sz="4" w:space="0" w:color="auto"/>
              <w:right w:val="nil"/>
            </w:tcBorders>
            <w:shd w:val="clear" w:color="auto" w:fill="auto"/>
            <w:vAlign w:val="center"/>
            <w:hideMark/>
          </w:tcPr>
          <w:p w14:paraId="5551A406" w14:textId="77777777" w:rsidR="004F3D90" w:rsidRPr="001535C0" w:rsidRDefault="004F3D90" w:rsidP="004F3D90">
            <w:pPr>
              <w:spacing w:after="0"/>
              <w:ind w:firstLine="0"/>
              <w:jc w:val="right"/>
              <w:rPr>
                <w:rFonts w:ascii="Arial Narrow" w:hAnsi="Arial Narrow" w:cs="Calibri"/>
                <w:color w:val="000000"/>
              </w:rPr>
            </w:pPr>
            <w:r>
              <w:rPr>
                <w:rFonts w:ascii="Arial Narrow" w:hAnsi="Arial Narrow"/>
                <w:color w:val="000000"/>
              </w:rPr>
              <w:t>20.674</w:t>
            </w:r>
          </w:p>
        </w:tc>
      </w:tr>
      <w:tr w:rsidR="004F3D90" w:rsidRPr="001535C0" w14:paraId="01D54614" w14:textId="77777777" w:rsidTr="004F3D90">
        <w:trPr>
          <w:trHeight w:hRule="exact" w:val="255"/>
        </w:trPr>
        <w:tc>
          <w:tcPr>
            <w:tcW w:w="7513" w:type="dxa"/>
            <w:tcBorders>
              <w:top w:val="single" w:sz="4" w:space="0" w:color="auto"/>
              <w:left w:val="nil"/>
              <w:bottom w:val="single" w:sz="4" w:space="0" w:color="auto"/>
              <w:right w:val="nil"/>
            </w:tcBorders>
            <w:shd w:val="clear" w:color="000000" w:fill="FFCC99"/>
            <w:vAlign w:val="center"/>
            <w:hideMark/>
          </w:tcPr>
          <w:p w14:paraId="18A31687" w14:textId="77777777" w:rsidR="004F3D90" w:rsidRPr="001535C0" w:rsidRDefault="004F3D90" w:rsidP="004F3D90">
            <w:pPr>
              <w:spacing w:after="0"/>
              <w:ind w:firstLine="0"/>
              <w:jc w:val="left"/>
              <w:rPr>
                <w:rFonts w:ascii="Arial" w:hAnsi="Arial" w:cs="Arial"/>
                <w:color w:val="000000"/>
                <w:sz w:val="18"/>
                <w:szCs w:val="18"/>
              </w:rPr>
            </w:pPr>
            <w:r>
              <w:rPr>
                <w:rFonts w:ascii="Arial" w:hAnsi="Arial"/>
                <w:color w:val="000000"/>
                <w:sz w:val="18"/>
              </w:rPr>
              <w:t>Guztira</w:t>
            </w:r>
          </w:p>
        </w:tc>
        <w:tc>
          <w:tcPr>
            <w:tcW w:w="1276" w:type="dxa"/>
            <w:tcBorders>
              <w:top w:val="single" w:sz="4" w:space="0" w:color="auto"/>
              <w:left w:val="nil"/>
              <w:bottom w:val="single" w:sz="4" w:space="0" w:color="auto"/>
              <w:right w:val="nil"/>
            </w:tcBorders>
            <w:shd w:val="clear" w:color="000000" w:fill="FFCC99"/>
            <w:vAlign w:val="center"/>
            <w:hideMark/>
          </w:tcPr>
          <w:p w14:paraId="43A3E6AD" w14:textId="77777777" w:rsidR="004F3D90" w:rsidRPr="001535C0" w:rsidRDefault="004F3D90" w:rsidP="004F3D90">
            <w:pPr>
              <w:spacing w:after="0"/>
              <w:ind w:firstLine="0"/>
              <w:jc w:val="right"/>
              <w:rPr>
                <w:rFonts w:ascii="Arial" w:hAnsi="Arial" w:cs="Arial"/>
                <w:color w:val="000000"/>
                <w:sz w:val="18"/>
                <w:szCs w:val="18"/>
              </w:rPr>
            </w:pPr>
            <w:r>
              <w:rPr>
                <w:rFonts w:ascii="Arial" w:hAnsi="Arial"/>
                <w:color w:val="000000"/>
                <w:sz w:val="18"/>
              </w:rPr>
              <w:t>362.036</w:t>
            </w:r>
          </w:p>
        </w:tc>
      </w:tr>
    </w:tbl>
    <w:p w14:paraId="6DEE2ED3" w14:textId="77777777" w:rsidR="004F3D90" w:rsidRDefault="004F3D90" w:rsidP="004F3D90">
      <w:pPr>
        <w:pStyle w:val="texto"/>
        <w:rPr>
          <w:szCs w:val="26"/>
        </w:rPr>
      </w:pPr>
    </w:p>
    <w:p w14:paraId="65875262" w14:textId="77777777" w:rsidR="004F3D90" w:rsidRDefault="004F3D90" w:rsidP="004F3D90">
      <w:pPr>
        <w:pStyle w:val="texto"/>
        <w:rPr>
          <w:szCs w:val="26"/>
        </w:rPr>
      </w:pPr>
      <w:r>
        <w:t>Gure berrikuspenean honako gorabehera hauek detektatu ditugu:</w:t>
      </w:r>
    </w:p>
    <w:p w14:paraId="13706294" w14:textId="77777777" w:rsidR="004F3D90" w:rsidRDefault="004F3D90" w:rsidP="004F3D90">
      <w:pPr>
        <w:numPr>
          <w:ilvl w:val="0"/>
          <w:numId w:val="12"/>
        </w:numPr>
        <w:tabs>
          <w:tab w:val="left" w:pos="480"/>
          <w:tab w:val="num" w:pos="720"/>
          <w:tab w:val="num" w:pos="786"/>
          <w:tab w:val="num" w:pos="6597"/>
        </w:tabs>
        <w:ind w:left="0" w:firstLine="289"/>
        <w:rPr>
          <w:sz w:val="26"/>
          <w:szCs w:val="26"/>
        </w:rPr>
      </w:pPr>
      <w:r>
        <w:rPr>
          <w:sz w:val="26"/>
        </w:rPr>
        <w:t>Fakturak kontabilizatzen eta ordaintzen dira kontu-hartzailearen sinadura besterik eduki gabe: ez da agertzen ezein arduradunen sinadura, emandako zerbitzuekiko adostasuna adieraztekoa.</w:t>
      </w:r>
    </w:p>
    <w:p w14:paraId="59828D99" w14:textId="77777777" w:rsidR="004F3D90" w:rsidRPr="001B5668" w:rsidRDefault="004F3D90" w:rsidP="004F3D90">
      <w:pPr>
        <w:numPr>
          <w:ilvl w:val="0"/>
          <w:numId w:val="12"/>
        </w:numPr>
        <w:tabs>
          <w:tab w:val="left" w:pos="480"/>
          <w:tab w:val="num" w:pos="600"/>
          <w:tab w:val="num" w:pos="720"/>
          <w:tab w:val="num" w:pos="786"/>
          <w:tab w:val="num" w:pos="6597"/>
        </w:tabs>
        <w:ind w:left="0" w:firstLine="289"/>
        <w:rPr>
          <w:sz w:val="26"/>
          <w:szCs w:val="26"/>
        </w:rPr>
      </w:pPr>
      <w:r>
        <w:rPr>
          <w:sz w:val="26"/>
        </w:rPr>
        <w:t xml:space="preserve">Era berean, ordainketa-zerrendetan ez da ageri alkatearen sinadura, horixe izan arren ordainketa-aginduetarako eskudun den organo bakarra, toki-araudiak eta aurrekontuaren exekuzio-oinarriek berek ezartzen dutenez, aurreko apartatuan adierazi dugun bezala. </w:t>
      </w:r>
    </w:p>
    <w:p w14:paraId="007F0B84" w14:textId="77777777" w:rsidR="004F3D90" w:rsidRDefault="004F3D90" w:rsidP="004F3D90">
      <w:pPr>
        <w:pStyle w:val="texto"/>
        <w:rPr>
          <w:szCs w:val="26"/>
        </w:rPr>
      </w:pPr>
      <w:r>
        <w:t>Kontratu-esleipenen honako lagin hau fiskalizatu dugu:</w:t>
      </w:r>
    </w:p>
    <w:tbl>
      <w:tblPr>
        <w:tblpPr w:leftFromText="141" w:rightFromText="141" w:vertAnchor="text" w:tblpXSpec="center" w:tblpY="1"/>
        <w:tblOverlap w:val="never"/>
        <w:tblW w:w="8647"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3686"/>
        <w:gridCol w:w="1276"/>
        <w:gridCol w:w="992"/>
        <w:gridCol w:w="992"/>
        <w:gridCol w:w="1134"/>
        <w:gridCol w:w="567"/>
      </w:tblGrid>
      <w:tr w:rsidR="004F3D90" w:rsidRPr="00A7695D" w14:paraId="2209C132" w14:textId="77777777" w:rsidTr="004F3D90">
        <w:trPr>
          <w:trHeight w:hRule="exact" w:val="397"/>
        </w:trPr>
        <w:tc>
          <w:tcPr>
            <w:tcW w:w="3686" w:type="dxa"/>
            <w:tcBorders>
              <w:left w:val="nil"/>
              <w:bottom w:val="single" w:sz="4" w:space="0" w:color="auto"/>
              <w:right w:val="nil"/>
            </w:tcBorders>
            <w:shd w:val="clear" w:color="auto" w:fill="FFCC99"/>
            <w:noWrap/>
            <w:vAlign w:val="center"/>
          </w:tcPr>
          <w:p w14:paraId="24E96DC5" w14:textId="77777777" w:rsidR="004F3D90" w:rsidRPr="00F3570D" w:rsidRDefault="004F3D90" w:rsidP="004F3D90">
            <w:pPr>
              <w:spacing w:after="0"/>
              <w:ind w:firstLine="0"/>
              <w:jc w:val="left"/>
              <w:rPr>
                <w:rFonts w:ascii="Arial" w:hAnsi="Arial" w:cs="Arial"/>
                <w:sz w:val="16"/>
                <w:szCs w:val="16"/>
              </w:rPr>
            </w:pPr>
            <w:bookmarkStart w:id="107" w:name="_Hlk119737237"/>
            <w:r>
              <w:rPr>
                <w:rFonts w:ascii="Arial" w:hAnsi="Arial"/>
                <w:sz w:val="16"/>
              </w:rPr>
              <w:t>Kontzeptua</w:t>
            </w:r>
          </w:p>
        </w:tc>
        <w:tc>
          <w:tcPr>
            <w:tcW w:w="1276" w:type="dxa"/>
            <w:tcBorders>
              <w:left w:val="nil"/>
              <w:bottom w:val="single" w:sz="4" w:space="0" w:color="auto"/>
              <w:right w:val="nil"/>
            </w:tcBorders>
            <w:shd w:val="clear" w:color="auto" w:fill="FFCC99"/>
            <w:noWrap/>
            <w:vAlign w:val="center"/>
          </w:tcPr>
          <w:p w14:paraId="2A24D57E" w14:textId="77777777" w:rsidR="004F3D90" w:rsidRPr="00F3570D" w:rsidRDefault="004F3D90" w:rsidP="004F3D90">
            <w:pPr>
              <w:spacing w:after="0"/>
              <w:ind w:firstLine="0"/>
              <w:jc w:val="right"/>
              <w:rPr>
                <w:rFonts w:ascii="Arial" w:hAnsi="Arial" w:cs="Arial"/>
                <w:sz w:val="16"/>
                <w:szCs w:val="16"/>
              </w:rPr>
            </w:pPr>
            <w:r>
              <w:rPr>
                <w:rFonts w:ascii="Arial" w:hAnsi="Arial"/>
                <w:sz w:val="16"/>
              </w:rPr>
              <w:t>Prozedura</w:t>
            </w:r>
          </w:p>
        </w:tc>
        <w:tc>
          <w:tcPr>
            <w:tcW w:w="992" w:type="dxa"/>
            <w:tcBorders>
              <w:left w:val="nil"/>
              <w:bottom w:val="single" w:sz="4" w:space="0" w:color="auto"/>
              <w:right w:val="nil"/>
            </w:tcBorders>
            <w:shd w:val="clear" w:color="auto" w:fill="FFCC99"/>
            <w:noWrap/>
            <w:vAlign w:val="center"/>
          </w:tcPr>
          <w:p w14:paraId="621F0738" w14:textId="77777777" w:rsidR="004F3D90" w:rsidRPr="00F3570D" w:rsidRDefault="004F3D90" w:rsidP="004F3D90">
            <w:pPr>
              <w:spacing w:after="0"/>
              <w:ind w:firstLine="0"/>
              <w:jc w:val="right"/>
              <w:rPr>
                <w:rFonts w:ascii="Arial" w:hAnsi="Arial" w:cs="Arial"/>
                <w:sz w:val="16"/>
                <w:szCs w:val="16"/>
              </w:rPr>
            </w:pPr>
            <w:r>
              <w:rPr>
                <w:rFonts w:ascii="Arial" w:hAnsi="Arial"/>
                <w:sz w:val="16"/>
              </w:rPr>
              <w:t>Kopurua</w:t>
            </w:r>
          </w:p>
          <w:p w14:paraId="5B64D9A1" w14:textId="77777777" w:rsidR="004F3D90" w:rsidRPr="00F3570D" w:rsidRDefault="004F3D90" w:rsidP="004F3D90">
            <w:pPr>
              <w:spacing w:after="0"/>
              <w:ind w:firstLine="0"/>
              <w:jc w:val="right"/>
              <w:rPr>
                <w:rFonts w:ascii="Arial" w:hAnsi="Arial" w:cs="Arial"/>
                <w:sz w:val="16"/>
                <w:szCs w:val="16"/>
              </w:rPr>
            </w:pPr>
            <w:r>
              <w:rPr>
                <w:rFonts w:ascii="Arial" w:hAnsi="Arial"/>
                <w:sz w:val="16"/>
              </w:rPr>
              <w:t xml:space="preserve"> kopurua</w:t>
            </w:r>
          </w:p>
        </w:tc>
        <w:tc>
          <w:tcPr>
            <w:tcW w:w="992" w:type="dxa"/>
            <w:tcBorders>
              <w:left w:val="nil"/>
              <w:bottom w:val="single" w:sz="4" w:space="0" w:color="auto"/>
              <w:right w:val="nil"/>
            </w:tcBorders>
            <w:shd w:val="clear" w:color="auto" w:fill="FFCC99"/>
            <w:noWrap/>
            <w:vAlign w:val="center"/>
          </w:tcPr>
          <w:p w14:paraId="46FDD565" w14:textId="77777777" w:rsidR="004F3D90" w:rsidRPr="00F3570D" w:rsidRDefault="004F3D90" w:rsidP="004F3D90">
            <w:pPr>
              <w:spacing w:after="0"/>
              <w:ind w:firstLine="0"/>
              <w:jc w:val="right"/>
              <w:rPr>
                <w:rFonts w:ascii="Arial" w:hAnsi="Arial" w:cs="Arial"/>
                <w:sz w:val="16"/>
                <w:szCs w:val="16"/>
              </w:rPr>
            </w:pPr>
            <w:r>
              <w:rPr>
                <w:rFonts w:ascii="Arial" w:hAnsi="Arial"/>
                <w:sz w:val="16"/>
              </w:rPr>
              <w:t>Adjudik.*</w:t>
            </w:r>
          </w:p>
          <w:p w14:paraId="12F070B7" w14:textId="77777777" w:rsidR="004F3D90" w:rsidRPr="00F3570D" w:rsidRDefault="004F3D90" w:rsidP="004F3D90">
            <w:pPr>
              <w:spacing w:after="0"/>
              <w:ind w:firstLine="0"/>
              <w:jc w:val="right"/>
              <w:rPr>
                <w:rFonts w:ascii="Arial" w:hAnsi="Arial" w:cs="Arial"/>
                <w:sz w:val="16"/>
                <w:szCs w:val="16"/>
              </w:rPr>
            </w:pPr>
            <w:r>
              <w:rPr>
                <w:rFonts w:ascii="Arial" w:hAnsi="Arial"/>
                <w:sz w:val="16"/>
              </w:rPr>
              <w:t xml:space="preserve"> zenbatekoa*</w:t>
            </w:r>
          </w:p>
        </w:tc>
        <w:tc>
          <w:tcPr>
            <w:tcW w:w="1134" w:type="dxa"/>
            <w:tcBorders>
              <w:left w:val="nil"/>
              <w:bottom w:val="single" w:sz="4" w:space="0" w:color="auto"/>
              <w:right w:val="nil"/>
            </w:tcBorders>
            <w:shd w:val="clear" w:color="auto" w:fill="FFCC99"/>
            <w:vAlign w:val="center"/>
          </w:tcPr>
          <w:p w14:paraId="2D20DAF9" w14:textId="77777777" w:rsidR="004F3D90" w:rsidRPr="00F3570D" w:rsidRDefault="004F3D90" w:rsidP="004F3D90">
            <w:pPr>
              <w:spacing w:after="0"/>
              <w:ind w:firstLine="0"/>
              <w:jc w:val="right"/>
              <w:rPr>
                <w:rFonts w:ascii="Arial" w:hAnsi="Arial" w:cs="Arial"/>
                <w:sz w:val="16"/>
                <w:szCs w:val="16"/>
              </w:rPr>
            </w:pPr>
            <w:r>
              <w:rPr>
                <w:rFonts w:ascii="Arial" w:hAnsi="Arial"/>
                <w:sz w:val="16"/>
              </w:rPr>
              <w:t xml:space="preserve">Adjudikazio. </w:t>
            </w:r>
          </w:p>
          <w:p w14:paraId="607D48AA" w14:textId="77777777" w:rsidR="004F3D90" w:rsidRPr="00F3570D" w:rsidRDefault="004F3D90" w:rsidP="004F3D90">
            <w:pPr>
              <w:spacing w:after="0"/>
              <w:ind w:firstLine="0"/>
              <w:jc w:val="right"/>
              <w:rPr>
                <w:rFonts w:ascii="Arial" w:hAnsi="Arial" w:cs="Arial"/>
                <w:sz w:val="16"/>
                <w:szCs w:val="16"/>
              </w:rPr>
            </w:pPr>
            <w:r>
              <w:rPr>
                <w:rFonts w:ascii="Arial" w:hAnsi="Arial"/>
                <w:sz w:val="16"/>
              </w:rPr>
              <w:t>prezioa*</w:t>
            </w:r>
          </w:p>
        </w:tc>
        <w:tc>
          <w:tcPr>
            <w:tcW w:w="567" w:type="dxa"/>
            <w:tcBorders>
              <w:left w:val="nil"/>
              <w:bottom w:val="single" w:sz="4" w:space="0" w:color="auto"/>
              <w:right w:val="nil"/>
            </w:tcBorders>
            <w:shd w:val="clear" w:color="auto" w:fill="FFCC99"/>
            <w:noWrap/>
            <w:vAlign w:val="center"/>
          </w:tcPr>
          <w:p w14:paraId="4159832A" w14:textId="77777777" w:rsidR="004F3D90" w:rsidRPr="00F3570D" w:rsidRDefault="004F3D90" w:rsidP="004F3D90">
            <w:pPr>
              <w:spacing w:after="0"/>
              <w:ind w:firstLine="0"/>
              <w:jc w:val="center"/>
              <w:rPr>
                <w:rFonts w:ascii="Arial" w:hAnsi="Arial" w:cs="Arial"/>
                <w:sz w:val="16"/>
                <w:szCs w:val="16"/>
              </w:rPr>
            </w:pPr>
            <w:r>
              <w:rPr>
                <w:rFonts w:ascii="Arial" w:hAnsi="Arial"/>
                <w:sz w:val="16"/>
              </w:rPr>
              <w:t>Beherapenaren %</w:t>
            </w:r>
          </w:p>
        </w:tc>
      </w:tr>
      <w:tr w:rsidR="004F3D90" w:rsidRPr="00A7695D" w14:paraId="2A15F878" w14:textId="77777777" w:rsidTr="004F3D90">
        <w:trPr>
          <w:trHeight w:hRule="exact" w:val="570"/>
        </w:trPr>
        <w:tc>
          <w:tcPr>
            <w:tcW w:w="3686" w:type="dxa"/>
            <w:tcBorders>
              <w:left w:val="nil"/>
              <w:bottom w:val="single" w:sz="2" w:space="0" w:color="auto"/>
              <w:right w:val="nil"/>
            </w:tcBorders>
            <w:noWrap/>
            <w:vAlign w:val="center"/>
          </w:tcPr>
          <w:p w14:paraId="6B4553F5" w14:textId="77777777" w:rsidR="004F3D90" w:rsidRPr="00A7695D" w:rsidRDefault="004F3D90" w:rsidP="004F3D90">
            <w:pPr>
              <w:spacing w:after="0"/>
              <w:ind w:firstLine="0"/>
              <w:jc w:val="left"/>
              <w:rPr>
                <w:rFonts w:ascii="Arial Narrow" w:hAnsi="Arial Narrow"/>
              </w:rPr>
            </w:pPr>
            <w:proofErr w:type="spellStart"/>
            <w:r>
              <w:rPr>
                <w:rFonts w:ascii="Arial Narrow" w:hAnsi="Arial Narrow"/>
              </w:rPr>
              <w:t>Atakondoa</w:t>
            </w:r>
            <w:proofErr w:type="spellEnd"/>
            <w:r>
              <w:rPr>
                <w:rFonts w:ascii="Arial Narrow" w:hAnsi="Arial Narrow"/>
              </w:rPr>
              <w:t xml:space="preserve"> ikastetxe publikoko berokuntza sektorizatzeko obra</w:t>
            </w:r>
          </w:p>
        </w:tc>
        <w:tc>
          <w:tcPr>
            <w:tcW w:w="1276" w:type="dxa"/>
            <w:tcBorders>
              <w:left w:val="nil"/>
              <w:bottom w:val="single" w:sz="2" w:space="0" w:color="auto"/>
              <w:right w:val="nil"/>
            </w:tcBorders>
            <w:noWrap/>
            <w:vAlign w:val="center"/>
          </w:tcPr>
          <w:p w14:paraId="5DB2D211" w14:textId="77777777" w:rsidR="004F3D90" w:rsidRPr="00A7695D" w:rsidRDefault="004F3D90" w:rsidP="004F3D90">
            <w:pPr>
              <w:spacing w:after="0"/>
              <w:ind w:firstLine="0"/>
              <w:jc w:val="right"/>
              <w:rPr>
                <w:rFonts w:ascii="Arial Narrow" w:hAnsi="Arial Narrow"/>
              </w:rPr>
            </w:pPr>
            <w:r>
              <w:rPr>
                <w:rFonts w:ascii="Arial Narrow" w:hAnsi="Arial Narrow"/>
              </w:rPr>
              <w:t>Sinplifikatua</w:t>
            </w:r>
          </w:p>
        </w:tc>
        <w:tc>
          <w:tcPr>
            <w:tcW w:w="992" w:type="dxa"/>
            <w:tcBorders>
              <w:left w:val="nil"/>
              <w:bottom w:val="single" w:sz="2" w:space="0" w:color="auto"/>
              <w:right w:val="nil"/>
            </w:tcBorders>
            <w:noWrap/>
            <w:vAlign w:val="center"/>
          </w:tcPr>
          <w:p w14:paraId="3031BDF4" w14:textId="77777777" w:rsidR="004F3D90" w:rsidRPr="00A7695D" w:rsidRDefault="004F3D90" w:rsidP="004F3D90">
            <w:pPr>
              <w:spacing w:after="0"/>
              <w:ind w:firstLine="0"/>
              <w:jc w:val="right"/>
              <w:rPr>
                <w:rFonts w:ascii="Arial Narrow" w:hAnsi="Arial Narrow"/>
              </w:rPr>
            </w:pPr>
            <w:r>
              <w:rPr>
                <w:rFonts w:ascii="Arial Narrow" w:hAnsi="Arial Narrow"/>
              </w:rPr>
              <w:t>2</w:t>
            </w:r>
          </w:p>
        </w:tc>
        <w:tc>
          <w:tcPr>
            <w:tcW w:w="992" w:type="dxa"/>
            <w:tcBorders>
              <w:left w:val="nil"/>
              <w:bottom w:val="single" w:sz="2" w:space="0" w:color="auto"/>
              <w:right w:val="nil"/>
            </w:tcBorders>
            <w:noWrap/>
            <w:vAlign w:val="center"/>
          </w:tcPr>
          <w:p w14:paraId="7F510311" w14:textId="77777777" w:rsidR="004F3D90" w:rsidRPr="00A7695D" w:rsidRDefault="004F3D90" w:rsidP="004F3D90">
            <w:pPr>
              <w:spacing w:after="0"/>
              <w:ind w:firstLine="0"/>
              <w:jc w:val="right"/>
              <w:rPr>
                <w:rFonts w:ascii="Arial Narrow" w:hAnsi="Arial Narrow"/>
              </w:rPr>
            </w:pPr>
            <w:r>
              <w:rPr>
                <w:rFonts w:ascii="Arial Narrow" w:hAnsi="Arial Narrow"/>
              </w:rPr>
              <w:t>46.432</w:t>
            </w:r>
          </w:p>
        </w:tc>
        <w:tc>
          <w:tcPr>
            <w:tcW w:w="1134" w:type="dxa"/>
            <w:tcBorders>
              <w:left w:val="nil"/>
              <w:bottom w:val="single" w:sz="2" w:space="0" w:color="auto"/>
              <w:right w:val="nil"/>
            </w:tcBorders>
            <w:vAlign w:val="center"/>
          </w:tcPr>
          <w:p w14:paraId="61EFA3AD" w14:textId="77777777" w:rsidR="004F3D90" w:rsidRDefault="004F3D90" w:rsidP="004F3D90">
            <w:pPr>
              <w:spacing w:after="0"/>
              <w:ind w:firstLine="0"/>
              <w:jc w:val="right"/>
              <w:rPr>
                <w:rFonts w:ascii="Arial Narrow" w:hAnsi="Arial Narrow"/>
              </w:rPr>
            </w:pPr>
            <w:r>
              <w:rPr>
                <w:rFonts w:ascii="Arial Narrow" w:hAnsi="Arial Narrow"/>
              </w:rPr>
              <w:t>45.985</w:t>
            </w:r>
          </w:p>
        </w:tc>
        <w:tc>
          <w:tcPr>
            <w:tcW w:w="567" w:type="dxa"/>
            <w:tcBorders>
              <w:left w:val="nil"/>
              <w:bottom w:val="single" w:sz="2" w:space="0" w:color="auto"/>
              <w:right w:val="nil"/>
            </w:tcBorders>
            <w:noWrap/>
            <w:vAlign w:val="center"/>
          </w:tcPr>
          <w:p w14:paraId="41671178" w14:textId="77777777" w:rsidR="004F3D90" w:rsidRPr="008F1B1C" w:rsidRDefault="004F3D90" w:rsidP="004F3D90">
            <w:pPr>
              <w:spacing w:after="0"/>
              <w:ind w:firstLine="0"/>
              <w:jc w:val="right"/>
              <w:rPr>
                <w:rFonts w:ascii="Arial Narrow" w:hAnsi="Arial Narrow"/>
              </w:rPr>
            </w:pPr>
            <w:r>
              <w:rPr>
                <w:rFonts w:ascii="Arial Narrow" w:hAnsi="Arial Narrow"/>
              </w:rPr>
              <w:t>1</w:t>
            </w:r>
          </w:p>
        </w:tc>
      </w:tr>
      <w:tr w:rsidR="004F3D90" w:rsidRPr="00A7695D" w14:paraId="17D9CABE" w14:textId="77777777" w:rsidTr="004F3D90">
        <w:trPr>
          <w:trHeight w:hRule="exact" w:val="559"/>
        </w:trPr>
        <w:tc>
          <w:tcPr>
            <w:tcW w:w="3686" w:type="dxa"/>
            <w:tcBorders>
              <w:top w:val="single" w:sz="2" w:space="0" w:color="auto"/>
              <w:left w:val="nil"/>
              <w:bottom w:val="single" w:sz="4" w:space="0" w:color="auto"/>
              <w:right w:val="nil"/>
            </w:tcBorders>
            <w:noWrap/>
            <w:vAlign w:val="center"/>
          </w:tcPr>
          <w:p w14:paraId="27E9DF33" w14:textId="77777777" w:rsidR="004F3D90" w:rsidRDefault="004F3D90" w:rsidP="004F3D90">
            <w:pPr>
              <w:spacing w:after="0"/>
              <w:ind w:firstLine="0"/>
              <w:jc w:val="left"/>
              <w:rPr>
                <w:rFonts w:ascii="Arial Narrow" w:hAnsi="Arial Narrow"/>
              </w:rPr>
            </w:pPr>
            <w:proofErr w:type="spellStart"/>
            <w:r>
              <w:rPr>
                <w:rFonts w:ascii="Arial Narrow" w:hAnsi="Arial Narrow"/>
              </w:rPr>
              <w:t>Atakondoa</w:t>
            </w:r>
            <w:proofErr w:type="spellEnd"/>
            <w:r>
              <w:rPr>
                <w:rFonts w:ascii="Arial Narrow" w:hAnsi="Arial Narrow"/>
              </w:rPr>
              <w:t xml:space="preserve"> ikastetxe publikoaren isolamendu-inguratzaile termikoa hobetzeko obra</w:t>
            </w:r>
          </w:p>
        </w:tc>
        <w:tc>
          <w:tcPr>
            <w:tcW w:w="1276" w:type="dxa"/>
            <w:tcBorders>
              <w:top w:val="single" w:sz="2" w:space="0" w:color="auto"/>
              <w:left w:val="nil"/>
              <w:bottom w:val="single" w:sz="4" w:space="0" w:color="auto"/>
              <w:right w:val="nil"/>
            </w:tcBorders>
            <w:noWrap/>
            <w:vAlign w:val="center"/>
          </w:tcPr>
          <w:p w14:paraId="52246591" w14:textId="77777777" w:rsidR="004F3D90" w:rsidRDefault="004F3D90" w:rsidP="004F3D90">
            <w:pPr>
              <w:spacing w:after="0"/>
              <w:ind w:firstLine="0"/>
              <w:jc w:val="right"/>
              <w:rPr>
                <w:rFonts w:ascii="Arial Narrow" w:hAnsi="Arial Narrow"/>
              </w:rPr>
            </w:pPr>
            <w:r>
              <w:rPr>
                <w:rFonts w:ascii="Arial Narrow" w:hAnsi="Arial Narrow"/>
              </w:rPr>
              <w:t>Sinplifikatua</w:t>
            </w:r>
          </w:p>
        </w:tc>
        <w:tc>
          <w:tcPr>
            <w:tcW w:w="992" w:type="dxa"/>
            <w:tcBorders>
              <w:top w:val="single" w:sz="2" w:space="0" w:color="auto"/>
              <w:left w:val="nil"/>
              <w:bottom w:val="single" w:sz="4" w:space="0" w:color="auto"/>
              <w:right w:val="nil"/>
            </w:tcBorders>
            <w:noWrap/>
            <w:vAlign w:val="center"/>
          </w:tcPr>
          <w:p w14:paraId="595954CD" w14:textId="77777777" w:rsidR="004F3D90" w:rsidRDefault="004F3D90" w:rsidP="004F3D90">
            <w:pPr>
              <w:spacing w:after="0"/>
              <w:ind w:firstLine="0"/>
              <w:jc w:val="right"/>
              <w:rPr>
                <w:rFonts w:ascii="Arial Narrow" w:hAnsi="Arial Narrow"/>
              </w:rPr>
            </w:pPr>
            <w:r>
              <w:rPr>
                <w:rFonts w:ascii="Arial Narrow" w:hAnsi="Arial Narrow"/>
              </w:rPr>
              <w:t>1</w:t>
            </w:r>
          </w:p>
        </w:tc>
        <w:tc>
          <w:tcPr>
            <w:tcW w:w="992" w:type="dxa"/>
            <w:tcBorders>
              <w:top w:val="single" w:sz="2" w:space="0" w:color="auto"/>
              <w:left w:val="nil"/>
              <w:bottom w:val="single" w:sz="4" w:space="0" w:color="auto"/>
              <w:right w:val="nil"/>
            </w:tcBorders>
            <w:noWrap/>
            <w:vAlign w:val="center"/>
          </w:tcPr>
          <w:p w14:paraId="5317103E" w14:textId="77777777" w:rsidR="004F3D90" w:rsidRDefault="004F3D90" w:rsidP="004F3D90">
            <w:pPr>
              <w:spacing w:after="0"/>
              <w:ind w:firstLine="0"/>
              <w:jc w:val="right"/>
              <w:rPr>
                <w:rFonts w:ascii="Arial Narrow" w:hAnsi="Arial Narrow"/>
              </w:rPr>
            </w:pPr>
            <w:r>
              <w:rPr>
                <w:rFonts w:ascii="Arial Narrow" w:hAnsi="Arial Narrow"/>
              </w:rPr>
              <w:t>56.028</w:t>
            </w:r>
          </w:p>
        </w:tc>
        <w:tc>
          <w:tcPr>
            <w:tcW w:w="1134" w:type="dxa"/>
            <w:tcBorders>
              <w:top w:val="single" w:sz="2" w:space="0" w:color="auto"/>
              <w:left w:val="nil"/>
              <w:bottom w:val="single" w:sz="4" w:space="0" w:color="auto"/>
              <w:right w:val="nil"/>
            </w:tcBorders>
            <w:vAlign w:val="center"/>
          </w:tcPr>
          <w:p w14:paraId="36D6F736" w14:textId="77777777" w:rsidR="004F3D90" w:rsidRDefault="004F3D90" w:rsidP="004F3D90">
            <w:pPr>
              <w:spacing w:after="0"/>
              <w:ind w:firstLine="0"/>
              <w:jc w:val="right"/>
              <w:rPr>
                <w:rFonts w:ascii="Arial Narrow" w:hAnsi="Arial Narrow"/>
              </w:rPr>
            </w:pPr>
            <w:r>
              <w:rPr>
                <w:rFonts w:ascii="Arial Narrow" w:hAnsi="Arial Narrow"/>
              </w:rPr>
              <w:t>55.642</w:t>
            </w:r>
          </w:p>
        </w:tc>
        <w:tc>
          <w:tcPr>
            <w:tcW w:w="567" w:type="dxa"/>
            <w:tcBorders>
              <w:top w:val="single" w:sz="2" w:space="0" w:color="auto"/>
              <w:left w:val="nil"/>
              <w:bottom w:val="single" w:sz="4" w:space="0" w:color="auto"/>
              <w:right w:val="nil"/>
            </w:tcBorders>
            <w:noWrap/>
            <w:vAlign w:val="center"/>
          </w:tcPr>
          <w:p w14:paraId="6FD6A08A" w14:textId="77777777" w:rsidR="004F3D90" w:rsidRDefault="004F3D90" w:rsidP="004F3D90">
            <w:pPr>
              <w:spacing w:after="0"/>
              <w:ind w:firstLine="0"/>
              <w:jc w:val="right"/>
              <w:rPr>
                <w:rFonts w:ascii="Arial Narrow" w:hAnsi="Arial Narrow"/>
              </w:rPr>
            </w:pPr>
            <w:r>
              <w:rPr>
                <w:rFonts w:ascii="Arial Narrow" w:hAnsi="Arial Narrow"/>
              </w:rPr>
              <w:t>1</w:t>
            </w:r>
          </w:p>
        </w:tc>
      </w:tr>
    </w:tbl>
    <w:bookmarkEnd w:id="107"/>
    <w:p w14:paraId="19439133" w14:textId="77777777" w:rsidR="004F3D90" w:rsidRPr="00381635" w:rsidRDefault="004F3D90" w:rsidP="004F3D90">
      <w:pPr>
        <w:spacing w:after="0"/>
        <w:ind w:firstLine="0"/>
        <w:rPr>
          <w:rFonts w:ascii="Arial" w:hAnsi="Arial" w:cs="Arial"/>
          <w:sz w:val="16"/>
          <w:szCs w:val="16"/>
        </w:rPr>
      </w:pPr>
      <w:r>
        <w:t xml:space="preserve">  </w:t>
      </w:r>
      <w:r>
        <w:rPr>
          <w:rFonts w:ascii="Arial" w:hAnsi="Arial"/>
          <w:sz w:val="16"/>
        </w:rPr>
        <w:t>*Zenbatekoa, BEZik gabe.</w:t>
      </w:r>
    </w:p>
    <w:p w14:paraId="50261184" w14:textId="77777777" w:rsidR="006E620A" w:rsidRDefault="006E620A">
      <w:pPr>
        <w:spacing w:after="0"/>
        <w:ind w:firstLine="0"/>
        <w:jc w:val="left"/>
        <w:rPr>
          <w:sz w:val="26"/>
          <w:szCs w:val="26"/>
        </w:rPr>
      </w:pPr>
      <w:r>
        <w:br w:type="page"/>
      </w:r>
    </w:p>
    <w:p w14:paraId="5F7AD370" w14:textId="77777777" w:rsidR="004F3D90" w:rsidRDefault="004F3D90" w:rsidP="004F3D90">
      <w:pPr>
        <w:pStyle w:val="texto"/>
        <w:rPr>
          <w:szCs w:val="26"/>
        </w:rPr>
      </w:pPr>
      <w:r>
        <w:lastRenderedPageBreak/>
        <w:t>Oro har, kontratuen lizitazioa eta adjudikazioa, bai eta exekuzioa ere, kontratuei buruzko legeriari jarraituz izapidetu dira. Halere, honako gorabehera hauek aipatu behar ditugu:</w:t>
      </w:r>
    </w:p>
    <w:p w14:paraId="060E4B67" w14:textId="77777777" w:rsidR="004F3D90" w:rsidRPr="00996641" w:rsidRDefault="004F3D90" w:rsidP="004F3D90">
      <w:pPr>
        <w:numPr>
          <w:ilvl w:val="0"/>
          <w:numId w:val="44"/>
        </w:numPr>
        <w:tabs>
          <w:tab w:val="num" w:pos="502"/>
          <w:tab w:val="num" w:pos="600"/>
          <w:tab w:val="num" w:pos="720"/>
          <w:tab w:val="num" w:pos="1320"/>
        </w:tabs>
        <w:spacing w:after="120"/>
        <w:rPr>
          <w:rFonts w:cs="Arial"/>
          <w:spacing w:val="6"/>
          <w:sz w:val="26"/>
          <w:szCs w:val="24"/>
        </w:rPr>
      </w:pPr>
      <w:r>
        <w:rPr>
          <w:sz w:val="26"/>
        </w:rPr>
        <w:t>Fakturak kontabilizatzen eta ordaintzen dira kontu-hartzailearen sinadura besterik eduki gabe: ez da agertzen ezein arduradunen sinadura, emandako zerbitzuekiko adostasuna adieraztekoa. Era berean, ordainketa-zerrendetan ez da ageri alkatearen sinadura, zeina organo eskudun bakarra baita ordainketak agintzeko.</w:t>
      </w:r>
    </w:p>
    <w:p w14:paraId="6D6F6E7B" w14:textId="77777777" w:rsidR="004F3D90" w:rsidRPr="00C01306" w:rsidRDefault="004F3D90" w:rsidP="004F3D90">
      <w:pPr>
        <w:numPr>
          <w:ilvl w:val="0"/>
          <w:numId w:val="44"/>
        </w:numPr>
        <w:tabs>
          <w:tab w:val="num" w:pos="502"/>
          <w:tab w:val="num" w:pos="600"/>
          <w:tab w:val="num" w:pos="720"/>
          <w:tab w:val="num" w:pos="1320"/>
        </w:tabs>
        <w:spacing w:after="120"/>
        <w:rPr>
          <w:rFonts w:cs="Arial"/>
          <w:spacing w:val="6"/>
          <w:sz w:val="26"/>
          <w:szCs w:val="24"/>
        </w:rPr>
      </w:pPr>
      <w:r>
        <w:rPr>
          <w:sz w:val="26"/>
        </w:rPr>
        <w:t>Ez dira ageri kontratu-araudiak eskatzen dituen beharrizanari buruzko txostenak.</w:t>
      </w:r>
    </w:p>
    <w:p w14:paraId="66EE4A22" w14:textId="77777777" w:rsidR="004F3D90" w:rsidRPr="00C01306" w:rsidRDefault="004F3D90" w:rsidP="004F3D90">
      <w:pPr>
        <w:numPr>
          <w:ilvl w:val="0"/>
          <w:numId w:val="44"/>
        </w:numPr>
        <w:tabs>
          <w:tab w:val="num" w:pos="502"/>
          <w:tab w:val="num" w:pos="600"/>
          <w:tab w:val="num" w:pos="720"/>
          <w:tab w:val="num" w:pos="1320"/>
        </w:tabs>
        <w:spacing w:after="120"/>
        <w:rPr>
          <w:rFonts w:cs="Arial"/>
          <w:spacing w:val="6"/>
          <w:sz w:val="26"/>
          <w:szCs w:val="24"/>
        </w:rPr>
      </w:pPr>
      <w:r>
        <w:rPr>
          <w:sz w:val="26"/>
        </w:rPr>
        <w:t>Bi espedienteetako baldintza-pleguan exekuzio-baldintza berezi batzuk ezartzen dira, baina espedientean ez da ageri gero batean segimendurik egiten ote den horiek betetzeari buruz.</w:t>
      </w:r>
    </w:p>
    <w:p w14:paraId="5E9EF874" w14:textId="77777777" w:rsidR="004F3D90" w:rsidRPr="00C01306" w:rsidRDefault="004F3D90" w:rsidP="004F3D90">
      <w:pPr>
        <w:numPr>
          <w:ilvl w:val="0"/>
          <w:numId w:val="44"/>
        </w:numPr>
        <w:tabs>
          <w:tab w:val="num" w:pos="502"/>
          <w:tab w:val="num" w:pos="600"/>
          <w:tab w:val="num" w:pos="720"/>
          <w:tab w:val="num" w:pos="1320"/>
        </w:tabs>
        <w:spacing w:after="120"/>
        <w:rPr>
          <w:rFonts w:cs="Arial"/>
          <w:spacing w:val="6"/>
          <w:sz w:val="26"/>
          <w:szCs w:val="24"/>
        </w:rPr>
      </w:pPr>
      <w:r>
        <w:rPr>
          <w:sz w:val="26"/>
        </w:rPr>
        <w:t>Bi espediente horietan, zuinketaren eta obra-hasieraren akta kontratuak sinatu aurretik izenpetu da.</w:t>
      </w:r>
    </w:p>
    <w:p w14:paraId="13AE6EE2" w14:textId="77777777" w:rsidR="004F3D90" w:rsidRPr="00C01306" w:rsidRDefault="004F3D90" w:rsidP="004F3D90">
      <w:pPr>
        <w:numPr>
          <w:ilvl w:val="0"/>
          <w:numId w:val="44"/>
        </w:numPr>
        <w:tabs>
          <w:tab w:val="num" w:pos="502"/>
          <w:tab w:val="num" w:pos="600"/>
          <w:tab w:val="num" w:pos="720"/>
          <w:tab w:val="num" w:pos="1320"/>
        </w:tabs>
        <w:spacing w:after="120"/>
        <w:rPr>
          <w:rFonts w:cs="Arial"/>
          <w:spacing w:val="6"/>
          <w:sz w:val="26"/>
          <w:szCs w:val="24"/>
        </w:rPr>
      </w:pPr>
      <w:proofErr w:type="spellStart"/>
      <w:r>
        <w:rPr>
          <w:sz w:val="26"/>
        </w:rPr>
        <w:t>Atakondoa</w:t>
      </w:r>
      <w:proofErr w:type="spellEnd"/>
      <w:r>
        <w:rPr>
          <w:sz w:val="26"/>
        </w:rPr>
        <w:t xml:space="preserve"> ikastetxe publikoko berokuntza sektorizatzeko obra-kontratuan:</w:t>
      </w:r>
    </w:p>
    <w:p w14:paraId="25E0876E" w14:textId="77777777" w:rsidR="004F3D90" w:rsidRPr="00E0251E" w:rsidRDefault="004F3D90" w:rsidP="004F3D90">
      <w:pPr>
        <w:pStyle w:val="texto"/>
        <w:ind w:left="720" w:firstLine="0"/>
        <w:rPr>
          <w:szCs w:val="26"/>
        </w:rPr>
      </w:pPr>
      <w:r>
        <w:t xml:space="preserve">- Ez da espedientean ageri esleipen-hartzaileak aurkeztu ote duen pleguek </w:t>
      </w:r>
      <w:proofErr w:type="spellStart"/>
      <w:r>
        <w:t>exijitzen</w:t>
      </w:r>
      <w:proofErr w:type="spellEnd"/>
      <w:r>
        <w:t xml:space="preserve"> duten behin betiko bermea.</w:t>
      </w:r>
    </w:p>
    <w:p w14:paraId="31B84AB3" w14:textId="77777777" w:rsidR="004F3D90" w:rsidRPr="00E0251E" w:rsidRDefault="004F3D90" w:rsidP="004F3D90">
      <w:pPr>
        <w:pStyle w:val="texto"/>
        <w:ind w:left="720" w:firstLine="0"/>
        <w:rPr>
          <w:szCs w:val="26"/>
        </w:rPr>
      </w:pPr>
      <w:r>
        <w:t>- Esleipen-iragarkia Nafarroako Kontratazioaren Atarian argitaratu zen legez ezarritako epetik kanpo.</w:t>
      </w:r>
    </w:p>
    <w:p w14:paraId="0616704D" w14:textId="77777777" w:rsidR="004F3D90" w:rsidRPr="00C01306" w:rsidRDefault="004F3D90" w:rsidP="004F3D90">
      <w:pPr>
        <w:numPr>
          <w:ilvl w:val="0"/>
          <w:numId w:val="44"/>
        </w:numPr>
        <w:tabs>
          <w:tab w:val="num" w:pos="502"/>
          <w:tab w:val="num" w:pos="600"/>
          <w:tab w:val="num" w:pos="720"/>
          <w:tab w:val="num" w:pos="1320"/>
        </w:tabs>
        <w:spacing w:after="120"/>
        <w:rPr>
          <w:rFonts w:cs="Arial"/>
          <w:spacing w:val="6"/>
          <w:sz w:val="26"/>
          <w:szCs w:val="24"/>
        </w:rPr>
      </w:pPr>
      <w:proofErr w:type="spellStart"/>
      <w:r>
        <w:rPr>
          <w:sz w:val="26"/>
        </w:rPr>
        <w:t>Atakondoa</w:t>
      </w:r>
      <w:proofErr w:type="spellEnd"/>
      <w:r>
        <w:rPr>
          <w:sz w:val="26"/>
        </w:rPr>
        <w:t xml:space="preserve"> ikastetxe publikoaren isolamendu-inguratzaile termikoa hobetzeko obra-kontratuan:</w:t>
      </w:r>
    </w:p>
    <w:p w14:paraId="25DEE116" w14:textId="77777777" w:rsidR="004F3D90" w:rsidRDefault="004F3D90" w:rsidP="004F3D90">
      <w:pPr>
        <w:pStyle w:val="texto"/>
        <w:ind w:left="720" w:firstLine="0"/>
        <w:rPr>
          <w:szCs w:val="26"/>
        </w:rPr>
      </w:pPr>
      <w:r>
        <w:t xml:space="preserve">- Ez da behar bezainbeste frogatu ezen, proposamen bakarra jaso ondoren, gutxienik horietako beste bat lortzeko ahalegina egin denik edo horretarako ezintasuna frogatu denik, kontratuei buruzko araudiak </w:t>
      </w:r>
      <w:proofErr w:type="spellStart"/>
      <w:r>
        <w:t>exijitzen</w:t>
      </w:r>
      <w:proofErr w:type="spellEnd"/>
      <w:r>
        <w:t xml:space="preserve"> duen bezala. </w:t>
      </w:r>
    </w:p>
    <w:p w14:paraId="726DDBC9" w14:textId="77777777" w:rsidR="004F3D90" w:rsidRDefault="004F3D90" w:rsidP="004F3D90">
      <w:pPr>
        <w:pStyle w:val="texto"/>
        <w:ind w:left="720" w:firstLine="0"/>
        <w:rPr>
          <w:szCs w:val="26"/>
        </w:rPr>
      </w:pPr>
      <w:r>
        <w:t>- Hornitzaileari faktura ordaindu zaio legezko epetik kanpo (30 egun, jasotzen denetik).</w:t>
      </w:r>
    </w:p>
    <w:p w14:paraId="7B95A334" w14:textId="77777777" w:rsidR="004F3D90" w:rsidRPr="00646548" w:rsidRDefault="004F3D90" w:rsidP="004F3D90">
      <w:pPr>
        <w:numPr>
          <w:ilvl w:val="0"/>
          <w:numId w:val="44"/>
        </w:numPr>
        <w:tabs>
          <w:tab w:val="num" w:pos="502"/>
          <w:tab w:val="num" w:pos="600"/>
          <w:tab w:val="num" w:pos="720"/>
          <w:tab w:val="num" w:pos="1320"/>
        </w:tabs>
        <w:spacing w:after="120"/>
        <w:rPr>
          <w:rFonts w:cs="Arial"/>
          <w:spacing w:val="6"/>
          <w:sz w:val="26"/>
          <w:szCs w:val="24"/>
        </w:rPr>
      </w:pPr>
      <w:r>
        <w:rPr>
          <w:sz w:val="26"/>
        </w:rPr>
        <w:t>Munta txikiko kontratuen lagin bati buruz eginiko berrikuspenaz denaz bezainbatean, ondorioztatzen da haien exekuzioa kontratu-legediaren arabera izapidetu dela, nahiz eta adierazi behar dugun ez direla hiru hilean behin argitaratzen Nafarroako Kontratazioaren Atarian.</w:t>
      </w:r>
    </w:p>
    <w:p w14:paraId="36A30564" w14:textId="77777777" w:rsidR="004F3D90" w:rsidRDefault="004F3D90" w:rsidP="004F3D90">
      <w:pPr>
        <w:pStyle w:val="texto"/>
        <w:rPr>
          <w:szCs w:val="26"/>
        </w:rPr>
      </w:pPr>
      <w:r>
        <w:t>Horregatik guztiagatik, ondokoa gomendatzen dugu:</w:t>
      </w:r>
    </w:p>
    <w:p w14:paraId="27129EC7" w14:textId="77777777" w:rsidR="004F3D90"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Fakturak jaso, kontabilizatu eta ordaintzeko zirkuitua berrikus dadila, haren fase guztiak enplegatu publiko bakar batengan kontzentratzea ekidinez.</w:t>
      </w:r>
    </w:p>
    <w:p w14:paraId="1061FCC8" w14:textId="77777777" w:rsidR="004F3D90" w:rsidRDefault="008136F0" w:rsidP="004F3D90">
      <w:pPr>
        <w:numPr>
          <w:ilvl w:val="0"/>
          <w:numId w:val="12"/>
        </w:numPr>
        <w:tabs>
          <w:tab w:val="left" w:pos="480"/>
          <w:tab w:val="num" w:pos="720"/>
          <w:tab w:val="num" w:pos="786"/>
          <w:tab w:val="num" w:pos="6597"/>
        </w:tabs>
        <w:ind w:left="0" w:firstLine="289"/>
        <w:rPr>
          <w:i/>
          <w:spacing w:val="6"/>
          <w:sz w:val="26"/>
          <w:szCs w:val="26"/>
        </w:rPr>
      </w:pPr>
      <w:r>
        <w:rPr>
          <w:i/>
          <w:sz w:val="26"/>
        </w:rPr>
        <w:t xml:space="preserve">Ordainketa-zerrenda guztiek alkatearen baimena izan dezatela, bera izaki gastu-aurrekontuko ordainketak agintzeko organo eskudun bakarra. </w:t>
      </w:r>
    </w:p>
    <w:p w14:paraId="1A2B38E2" w14:textId="77777777" w:rsidR="004F3D90" w:rsidRPr="00996641"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Hornitzaileei fakturak ordaintzean bete egin daitezela legez ezarrita dauden epeak.</w:t>
      </w:r>
    </w:p>
    <w:p w14:paraId="073200BC" w14:textId="77777777" w:rsidR="004F3D90" w:rsidRPr="0015475A"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lastRenderedPageBreak/>
        <w:t>Espedientean sartzea indarreko araudiak ezartzen dituen txosten eta dokumentu guztiak.</w:t>
      </w:r>
    </w:p>
    <w:p w14:paraId="2452DC7A" w14:textId="77777777" w:rsidR="004F3D90" w:rsidRPr="0015475A"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Kontratuaren exekuziorako baldintza bereziak, pleguetan ezarritakoak, betetzeari buruzko irizpena ematea.</w:t>
      </w:r>
    </w:p>
    <w:p w14:paraId="19E1064B" w14:textId="77777777" w:rsidR="004F3D90" w:rsidRPr="0015475A"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Zuinketaren eta obra-hasieraren aktak sina daitezela kontratua izenpetu ondoren.</w:t>
      </w:r>
    </w:p>
    <w:p w14:paraId="68BB3A25" w14:textId="77777777" w:rsidR="004F3D90" w:rsidRPr="0015475A"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Behar bezainbesteko neurrian frogatzea zergatik izan den ezinezkoa gutxienez ere bi eskaintza lortzea.</w:t>
      </w:r>
    </w:p>
    <w:p w14:paraId="71B2818B" w14:textId="77777777" w:rsidR="004F3D90" w:rsidRPr="0015475A"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 xml:space="preserve">Esleipen-hartzaileari </w:t>
      </w:r>
      <w:proofErr w:type="spellStart"/>
      <w:r>
        <w:rPr>
          <w:i/>
          <w:sz w:val="26"/>
        </w:rPr>
        <w:t>exijitzea</w:t>
      </w:r>
      <w:proofErr w:type="spellEnd"/>
      <w:r>
        <w:rPr>
          <w:i/>
          <w:sz w:val="26"/>
        </w:rPr>
        <w:t xml:space="preserve"> pleguetan ezarritako dokumentazio guztia aurkez dezan.</w:t>
      </w:r>
    </w:p>
    <w:p w14:paraId="6820A51C" w14:textId="77777777" w:rsidR="004F3D90" w:rsidRPr="0015475A" w:rsidRDefault="004F3D90" w:rsidP="009557F8">
      <w:pPr>
        <w:numPr>
          <w:ilvl w:val="0"/>
          <w:numId w:val="12"/>
        </w:numPr>
        <w:tabs>
          <w:tab w:val="left" w:pos="480"/>
          <w:tab w:val="num" w:pos="720"/>
          <w:tab w:val="num" w:pos="786"/>
          <w:tab w:val="num" w:pos="6597"/>
        </w:tabs>
        <w:spacing w:after="120"/>
        <w:ind w:left="0" w:firstLine="289"/>
        <w:rPr>
          <w:i/>
          <w:spacing w:val="6"/>
          <w:sz w:val="26"/>
          <w:szCs w:val="26"/>
        </w:rPr>
      </w:pPr>
      <w:r>
        <w:rPr>
          <w:i/>
          <w:sz w:val="26"/>
        </w:rPr>
        <w:t>Esleipenak argitaratzea kontratuei buruzko araudian ezarritako epeak errespetaturik.</w:t>
      </w:r>
    </w:p>
    <w:p w14:paraId="476B0780" w14:textId="77777777" w:rsidR="004F3D90" w:rsidRPr="0015475A" w:rsidRDefault="004F3D90" w:rsidP="009557F8">
      <w:pPr>
        <w:numPr>
          <w:ilvl w:val="0"/>
          <w:numId w:val="12"/>
        </w:numPr>
        <w:tabs>
          <w:tab w:val="left" w:pos="480"/>
          <w:tab w:val="num" w:pos="720"/>
          <w:tab w:val="num" w:pos="786"/>
          <w:tab w:val="num" w:pos="6597"/>
        </w:tabs>
        <w:spacing w:after="120"/>
        <w:ind w:left="0" w:firstLine="289"/>
        <w:rPr>
          <w:i/>
          <w:spacing w:val="6"/>
          <w:sz w:val="26"/>
          <w:szCs w:val="26"/>
        </w:rPr>
      </w:pPr>
      <w:r>
        <w:rPr>
          <w:i/>
          <w:sz w:val="26"/>
        </w:rPr>
        <w:t>Hiruhilekoan behin argitara daitezela munta txikiko kontratuen araubide bereziari jarraikiz eginiko esleipenak, horretara behartzen baitu zuzenbideak.</w:t>
      </w:r>
    </w:p>
    <w:p w14:paraId="700B9BA7" w14:textId="77777777" w:rsidR="004F3D90" w:rsidRPr="00F97FDE" w:rsidRDefault="004F3D90" w:rsidP="004F3D90">
      <w:pPr>
        <w:pStyle w:val="atitulo2"/>
        <w:spacing w:after="140"/>
      </w:pPr>
      <w:bookmarkStart w:id="108" w:name="_Toc134611385"/>
      <w:bookmarkStart w:id="109" w:name="_Toc137635653"/>
      <w:r>
        <w:t>5.6 Transferentzia-gastuak</w:t>
      </w:r>
      <w:bookmarkEnd w:id="108"/>
      <w:bookmarkEnd w:id="109"/>
    </w:p>
    <w:p w14:paraId="085F53ED" w14:textId="77777777" w:rsidR="004F3D90" w:rsidRDefault="004F3D90" w:rsidP="004F3D90">
      <w:pPr>
        <w:pStyle w:val="texto"/>
        <w:spacing w:after="240"/>
        <w:rPr>
          <w:szCs w:val="26"/>
        </w:rPr>
      </w:pPr>
      <w:r>
        <w:t>2021ean, udalak transferentziak eta dirulaguntzak eman zizkien honako onuradun hauei:</w:t>
      </w:r>
    </w:p>
    <w:tbl>
      <w:tblPr>
        <w:tblW w:w="8931" w:type="dxa"/>
        <w:tblCellMar>
          <w:left w:w="70" w:type="dxa"/>
          <w:right w:w="70" w:type="dxa"/>
        </w:tblCellMar>
        <w:tblLook w:val="04A0" w:firstRow="1" w:lastRow="0" w:firstColumn="1" w:lastColumn="0" w:noHBand="0" w:noVBand="1"/>
      </w:tblPr>
      <w:tblGrid>
        <w:gridCol w:w="2410"/>
        <w:gridCol w:w="1276"/>
        <w:gridCol w:w="1134"/>
        <w:gridCol w:w="1134"/>
        <w:gridCol w:w="709"/>
        <w:gridCol w:w="1134"/>
        <w:gridCol w:w="141"/>
        <w:gridCol w:w="993"/>
      </w:tblGrid>
      <w:tr w:rsidR="004F3D90" w:rsidRPr="0027440A" w14:paraId="0C0D59EB" w14:textId="77777777" w:rsidTr="004F3D90">
        <w:trPr>
          <w:trHeight w:val="255"/>
        </w:trPr>
        <w:tc>
          <w:tcPr>
            <w:tcW w:w="2410" w:type="dxa"/>
            <w:tcBorders>
              <w:top w:val="single" w:sz="4" w:space="0" w:color="auto"/>
              <w:left w:val="nil"/>
              <w:right w:val="nil"/>
            </w:tcBorders>
            <w:shd w:val="clear" w:color="000000" w:fill="FFCC99"/>
            <w:vAlign w:val="center"/>
            <w:hideMark/>
          </w:tcPr>
          <w:p w14:paraId="4C23611F" w14:textId="77777777" w:rsidR="004F3D90" w:rsidRPr="0027440A" w:rsidRDefault="004F3D90" w:rsidP="004F3D90">
            <w:pPr>
              <w:spacing w:after="0"/>
              <w:ind w:firstLine="0"/>
              <w:jc w:val="left"/>
              <w:rPr>
                <w:rFonts w:ascii="Arial" w:hAnsi="Arial" w:cs="Arial"/>
                <w:color w:val="000000"/>
                <w:sz w:val="18"/>
                <w:szCs w:val="18"/>
              </w:rPr>
            </w:pPr>
            <w:r>
              <w:rPr>
                <w:rFonts w:ascii="Arial" w:hAnsi="Arial"/>
                <w:color w:val="000000"/>
                <w:sz w:val="18"/>
              </w:rPr>
              <w:t> </w:t>
            </w:r>
          </w:p>
        </w:tc>
        <w:tc>
          <w:tcPr>
            <w:tcW w:w="2410" w:type="dxa"/>
            <w:gridSpan w:val="2"/>
            <w:tcBorders>
              <w:top w:val="single" w:sz="4" w:space="0" w:color="auto"/>
              <w:left w:val="nil"/>
              <w:right w:val="nil"/>
            </w:tcBorders>
            <w:shd w:val="clear" w:color="000000" w:fill="FFCC99"/>
            <w:vAlign w:val="center"/>
            <w:hideMark/>
          </w:tcPr>
          <w:p w14:paraId="0451BAAE" w14:textId="77777777" w:rsidR="004F3D90" w:rsidRPr="00BD59E9" w:rsidRDefault="004F3D90" w:rsidP="004F3D90">
            <w:pPr>
              <w:spacing w:after="0"/>
              <w:ind w:right="-73" w:firstLine="219"/>
              <w:jc w:val="right"/>
              <w:rPr>
                <w:rFonts w:ascii="Arial" w:hAnsi="Arial" w:cs="Arial"/>
                <w:color w:val="000000"/>
                <w:sz w:val="18"/>
                <w:szCs w:val="18"/>
              </w:rPr>
            </w:pPr>
            <w:r>
              <w:rPr>
                <w:rFonts w:ascii="Arial" w:hAnsi="Arial"/>
                <w:color w:val="000000"/>
                <w:sz w:val="18"/>
              </w:rPr>
              <w:t>Transferentzia arruntak</w:t>
            </w:r>
          </w:p>
        </w:tc>
        <w:tc>
          <w:tcPr>
            <w:tcW w:w="1134" w:type="dxa"/>
            <w:tcBorders>
              <w:top w:val="single" w:sz="4" w:space="0" w:color="auto"/>
              <w:left w:val="nil"/>
              <w:right w:val="single" w:sz="2" w:space="0" w:color="auto"/>
            </w:tcBorders>
            <w:shd w:val="clear" w:color="000000" w:fill="FFCC99"/>
            <w:vAlign w:val="center"/>
            <w:hideMark/>
          </w:tcPr>
          <w:p w14:paraId="4E736593" w14:textId="77777777" w:rsidR="004F3D90" w:rsidRPr="00341657" w:rsidRDefault="004F3D90" w:rsidP="004F3D90">
            <w:pPr>
              <w:spacing w:after="0"/>
              <w:ind w:firstLine="0"/>
              <w:jc w:val="right"/>
              <w:rPr>
                <w:rFonts w:ascii="Arial" w:hAnsi="Arial" w:cs="Arial"/>
                <w:color w:val="000000"/>
                <w:sz w:val="18"/>
                <w:szCs w:val="18"/>
                <w:u w:val="single"/>
                <w:lang w:val="es-ES" w:eastAsia="es-ES"/>
              </w:rPr>
            </w:pPr>
          </w:p>
        </w:tc>
        <w:tc>
          <w:tcPr>
            <w:tcW w:w="1984" w:type="dxa"/>
            <w:gridSpan w:val="3"/>
            <w:tcBorders>
              <w:top w:val="single" w:sz="4" w:space="0" w:color="auto"/>
              <w:left w:val="single" w:sz="2" w:space="0" w:color="auto"/>
              <w:right w:val="nil"/>
            </w:tcBorders>
            <w:shd w:val="clear" w:color="000000" w:fill="FFCC99"/>
            <w:vAlign w:val="center"/>
            <w:hideMark/>
          </w:tcPr>
          <w:p w14:paraId="3C0C935E" w14:textId="77777777" w:rsidR="004F3D90" w:rsidRPr="00BD59E9" w:rsidRDefault="004F3D90" w:rsidP="004F3D90">
            <w:pPr>
              <w:spacing w:after="0"/>
              <w:ind w:firstLine="0"/>
              <w:jc w:val="right"/>
              <w:rPr>
                <w:rFonts w:ascii="Arial" w:hAnsi="Arial" w:cs="Arial"/>
                <w:color w:val="000000"/>
                <w:sz w:val="18"/>
                <w:szCs w:val="18"/>
              </w:rPr>
            </w:pPr>
            <w:r>
              <w:rPr>
                <w:rFonts w:ascii="Arial" w:hAnsi="Arial"/>
                <w:color w:val="000000"/>
                <w:sz w:val="18"/>
              </w:rPr>
              <w:t>Kapital-transferentziak</w:t>
            </w:r>
          </w:p>
        </w:tc>
        <w:tc>
          <w:tcPr>
            <w:tcW w:w="993" w:type="dxa"/>
            <w:tcBorders>
              <w:top w:val="single" w:sz="4" w:space="0" w:color="auto"/>
              <w:left w:val="nil"/>
              <w:right w:val="nil"/>
            </w:tcBorders>
            <w:shd w:val="clear" w:color="000000" w:fill="FFCC99"/>
            <w:vAlign w:val="center"/>
            <w:hideMark/>
          </w:tcPr>
          <w:p w14:paraId="497E4441" w14:textId="77777777" w:rsidR="004F3D90" w:rsidRPr="0027440A" w:rsidRDefault="004F3D90" w:rsidP="004F3D90">
            <w:pPr>
              <w:spacing w:after="0"/>
              <w:ind w:firstLine="0"/>
              <w:jc w:val="right"/>
              <w:rPr>
                <w:rFonts w:ascii="Arial" w:hAnsi="Arial" w:cs="Arial"/>
                <w:color w:val="000000"/>
                <w:sz w:val="18"/>
                <w:szCs w:val="18"/>
              </w:rPr>
            </w:pPr>
            <w:r>
              <w:rPr>
                <w:rFonts w:ascii="Arial" w:hAnsi="Arial"/>
                <w:color w:val="000000"/>
                <w:sz w:val="18"/>
              </w:rPr>
              <w:t> </w:t>
            </w:r>
          </w:p>
        </w:tc>
      </w:tr>
      <w:tr w:rsidR="004F3D90" w:rsidRPr="00341657" w14:paraId="703ADD2B" w14:textId="77777777" w:rsidTr="004F3D90">
        <w:trPr>
          <w:trHeight w:hRule="exact" w:val="397"/>
        </w:trPr>
        <w:tc>
          <w:tcPr>
            <w:tcW w:w="2410" w:type="dxa"/>
            <w:tcBorders>
              <w:left w:val="nil"/>
              <w:bottom w:val="single" w:sz="4" w:space="0" w:color="auto"/>
              <w:right w:val="nil"/>
            </w:tcBorders>
            <w:shd w:val="clear" w:color="000000" w:fill="FFCC99"/>
            <w:vAlign w:val="center"/>
            <w:hideMark/>
          </w:tcPr>
          <w:p w14:paraId="773F39D9" w14:textId="77777777" w:rsidR="004F3D90" w:rsidRPr="00341657" w:rsidRDefault="004F3D90" w:rsidP="004F3D90">
            <w:pPr>
              <w:spacing w:after="0"/>
              <w:ind w:firstLine="0"/>
              <w:jc w:val="left"/>
              <w:rPr>
                <w:rFonts w:ascii="Arial" w:hAnsi="Arial" w:cs="Arial"/>
                <w:color w:val="000000"/>
                <w:sz w:val="18"/>
                <w:szCs w:val="18"/>
              </w:rPr>
            </w:pPr>
            <w:r>
              <w:rPr>
                <w:rFonts w:ascii="Arial" w:hAnsi="Arial"/>
                <w:color w:val="000000"/>
                <w:sz w:val="18"/>
              </w:rPr>
              <w:t> </w:t>
            </w:r>
          </w:p>
        </w:tc>
        <w:tc>
          <w:tcPr>
            <w:tcW w:w="1276" w:type="dxa"/>
            <w:tcBorders>
              <w:left w:val="nil"/>
              <w:bottom w:val="single" w:sz="4" w:space="0" w:color="auto"/>
              <w:right w:val="nil"/>
            </w:tcBorders>
            <w:shd w:val="clear" w:color="000000" w:fill="FFCC99"/>
            <w:vAlign w:val="center"/>
            <w:hideMark/>
          </w:tcPr>
          <w:p w14:paraId="4F9B43D9" w14:textId="77777777" w:rsidR="004F3D90" w:rsidRPr="00341657" w:rsidRDefault="004F3D90" w:rsidP="004F3D90">
            <w:pPr>
              <w:spacing w:after="0"/>
              <w:ind w:firstLine="0"/>
              <w:jc w:val="right"/>
              <w:rPr>
                <w:rFonts w:ascii="Arial" w:hAnsi="Arial" w:cs="Arial"/>
                <w:color w:val="000000"/>
                <w:sz w:val="18"/>
                <w:szCs w:val="18"/>
              </w:rPr>
            </w:pPr>
            <w:r>
              <w:rPr>
                <w:rFonts w:ascii="Arial" w:hAnsi="Arial"/>
                <w:color w:val="000000"/>
                <w:sz w:val="18"/>
              </w:rPr>
              <w:t>2020</w:t>
            </w:r>
          </w:p>
        </w:tc>
        <w:tc>
          <w:tcPr>
            <w:tcW w:w="1134" w:type="dxa"/>
            <w:tcBorders>
              <w:left w:val="nil"/>
              <w:bottom w:val="single" w:sz="4" w:space="0" w:color="auto"/>
              <w:right w:val="nil"/>
            </w:tcBorders>
            <w:shd w:val="clear" w:color="000000" w:fill="FFCC99"/>
            <w:vAlign w:val="center"/>
            <w:hideMark/>
          </w:tcPr>
          <w:p w14:paraId="1286CC27" w14:textId="77777777" w:rsidR="004F3D90" w:rsidRPr="00341657" w:rsidRDefault="004F3D90" w:rsidP="004F3D90">
            <w:pPr>
              <w:spacing w:after="0"/>
              <w:ind w:firstLine="0"/>
              <w:jc w:val="right"/>
              <w:rPr>
                <w:rFonts w:ascii="Arial" w:hAnsi="Arial" w:cs="Arial"/>
                <w:color w:val="000000"/>
                <w:sz w:val="18"/>
                <w:szCs w:val="18"/>
              </w:rPr>
            </w:pPr>
            <w:r>
              <w:rPr>
                <w:rFonts w:ascii="Arial" w:hAnsi="Arial"/>
                <w:color w:val="000000"/>
                <w:sz w:val="18"/>
              </w:rPr>
              <w:t>2021</w:t>
            </w:r>
          </w:p>
        </w:tc>
        <w:tc>
          <w:tcPr>
            <w:tcW w:w="1134" w:type="dxa"/>
            <w:tcBorders>
              <w:left w:val="nil"/>
              <w:bottom w:val="single" w:sz="4" w:space="0" w:color="auto"/>
              <w:right w:val="single" w:sz="2" w:space="0" w:color="auto"/>
            </w:tcBorders>
            <w:shd w:val="clear" w:color="000000" w:fill="FFCC99"/>
            <w:vAlign w:val="center"/>
            <w:hideMark/>
          </w:tcPr>
          <w:p w14:paraId="5852B25B" w14:textId="77777777" w:rsidR="004F3D90" w:rsidRPr="00341657" w:rsidRDefault="004F3D90" w:rsidP="004F3D90">
            <w:pPr>
              <w:spacing w:after="0"/>
              <w:ind w:firstLine="0"/>
              <w:jc w:val="right"/>
              <w:rPr>
                <w:rFonts w:ascii="Arial" w:hAnsi="Arial" w:cs="Arial"/>
                <w:color w:val="000000"/>
                <w:sz w:val="18"/>
                <w:szCs w:val="18"/>
              </w:rPr>
            </w:pPr>
            <w:r>
              <w:rPr>
                <w:rFonts w:ascii="Arial" w:hAnsi="Arial"/>
                <w:color w:val="000000"/>
                <w:sz w:val="18"/>
              </w:rPr>
              <w:t>Aldaketa, ehunekotan</w:t>
            </w:r>
          </w:p>
        </w:tc>
        <w:tc>
          <w:tcPr>
            <w:tcW w:w="709" w:type="dxa"/>
            <w:tcBorders>
              <w:left w:val="single" w:sz="2" w:space="0" w:color="auto"/>
              <w:bottom w:val="single" w:sz="4" w:space="0" w:color="auto"/>
              <w:right w:val="nil"/>
            </w:tcBorders>
            <w:shd w:val="clear" w:color="000000" w:fill="FFCC99"/>
            <w:vAlign w:val="center"/>
            <w:hideMark/>
          </w:tcPr>
          <w:p w14:paraId="7791441E" w14:textId="77777777" w:rsidR="004F3D90" w:rsidRPr="00341657" w:rsidRDefault="004F3D90" w:rsidP="004F3D90">
            <w:pPr>
              <w:spacing w:after="0"/>
              <w:ind w:firstLine="0"/>
              <w:jc w:val="right"/>
              <w:rPr>
                <w:rFonts w:ascii="Arial" w:hAnsi="Arial" w:cs="Arial"/>
                <w:color w:val="000000"/>
                <w:sz w:val="18"/>
                <w:szCs w:val="18"/>
              </w:rPr>
            </w:pPr>
            <w:r>
              <w:rPr>
                <w:rFonts w:ascii="Arial" w:hAnsi="Arial"/>
                <w:color w:val="000000"/>
                <w:sz w:val="18"/>
              </w:rPr>
              <w:t>2020</w:t>
            </w:r>
          </w:p>
        </w:tc>
        <w:tc>
          <w:tcPr>
            <w:tcW w:w="1134" w:type="dxa"/>
            <w:tcBorders>
              <w:left w:val="nil"/>
              <w:bottom w:val="single" w:sz="4" w:space="0" w:color="auto"/>
              <w:right w:val="nil"/>
            </w:tcBorders>
            <w:shd w:val="clear" w:color="000000" w:fill="FFCC99"/>
            <w:vAlign w:val="center"/>
            <w:hideMark/>
          </w:tcPr>
          <w:p w14:paraId="1AEF24CB" w14:textId="77777777" w:rsidR="004F3D90" w:rsidRPr="00341657" w:rsidRDefault="004F3D90" w:rsidP="004F3D90">
            <w:pPr>
              <w:spacing w:after="0"/>
              <w:ind w:firstLine="0"/>
              <w:jc w:val="right"/>
              <w:rPr>
                <w:rFonts w:ascii="Arial" w:hAnsi="Arial" w:cs="Arial"/>
                <w:color w:val="000000"/>
                <w:sz w:val="18"/>
                <w:szCs w:val="18"/>
              </w:rPr>
            </w:pPr>
            <w:r>
              <w:rPr>
                <w:rFonts w:ascii="Arial" w:hAnsi="Arial"/>
                <w:color w:val="000000"/>
                <w:sz w:val="18"/>
              </w:rPr>
              <w:t>2021</w:t>
            </w:r>
          </w:p>
        </w:tc>
        <w:tc>
          <w:tcPr>
            <w:tcW w:w="1134" w:type="dxa"/>
            <w:gridSpan w:val="2"/>
            <w:tcBorders>
              <w:left w:val="nil"/>
              <w:bottom w:val="single" w:sz="4" w:space="0" w:color="auto"/>
              <w:right w:val="nil"/>
            </w:tcBorders>
            <w:shd w:val="clear" w:color="000000" w:fill="FFCC99"/>
            <w:vAlign w:val="center"/>
            <w:hideMark/>
          </w:tcPr>
          <w:p w14:paraId="636336D1" w14:textId="77777777" w:rsidR="004F3D90" w:rsidRPr="00341657" w:rsidRDefault="004F3D90" w:rsidP="004F3D90">
            <w:pPr>
              <w:spacing w:after="0"/>
              <w:ind w:firstLine="0"/>
              <w:jc w:val="right"/>
              <w:rPr>
                <w:rFonts w:ascii="Arial" w:hAnsi="Arial" w:cs="Arial"/>
                <w:color w:val="000000"/>
                <w:sz w:val="18"/>
                <w:szCs w:val="18"/>
              </w:rPr>
            </w:pPr>
            <w:r>
              <w:rPr>
                <w:rFonts w:ascii="Arial" w:hAnsi="Arial"/>
                <w:color w:val="000000"/>
                <w:sz w:val="18"/>
              </w:rPr>
              <w:t>Aldaketa, ehunekotan</w:t>
            </w:r>
          </w:p>
        </w:tc>
      </w:tr>
      <w:tr w:rsidR="004F3D90" w:rsidRPr="0027440A" w14:paraId="1F76467C" w14:textId="77777777" w:rsidTr="004F3D90">
        <w:trPr>
          <w:trHeight w:hRule="exact" w:val="198"/>
        </w:trPr>
        <w:tc>
          <w:tcPr>
            <w:tcW w:w="2410" w:type="dxa"/>
            <w:tcBorders>
              <w:top w:val="single" w:sz="4" w:space="0" w:color="auto"/>
              <w:left w:val="nil"/>
              <w:bottom w:val="single" w:sz="2" w:space="0" w:color="auto"/>
              <w:right w:val="nil"/>
            </w:tcBorders>
            <w:shd w:val="clear" w:color="auto" w:fill="auto"/>
            <w:vAlign w:val="center"/>
            <w:hideMark/>
          </w:tcPr>
          <w:p w14:paraId="1D43B462" w14:textId="77777777" w:rsidR="004F3D90" w:rsidRPr="0027440A" w:rsidRDefault="004F3D90" w:rsidP="004F3D90">
            <w:pPr>
              <w:spacing w:after="0"/>
              <w:ind w:firstLine="0"/>
              <w:jc w:val="left"/>
              <w:rPr>
                <w:rFonts w:ascii="Arial Narrow" w:hAnsi="Arial Narrow" w:cs="Calibri"/>
                <w:color w:val="000000"/>
              </w:rPr>
            </w:pPr>
            <w:r>
              <w:rPr>
                <w:rFonts w:ascii="Arial Narrow" w:hAnsi="Arial Narrow"/>
                <w:color w:val="000000"/>
              </w:rPr>
              <w:t>Udalerriak</w:t>
            </w:r>
          </w:p>
        </w:tc>
        <w:tc>
          <w:tcPr>
            <w:tcW w:w="1276" w:type="dxa"/>
            <w:tcBorders>
              <w:top w:val="single" w:sz="4" w:space="0" w:color="auto"/>
              <w:left w:val="nil"/>
              <w:bottom w:val="single" w:sz="2" w:space="0" w:color="auto"/>
              <w:right w:val="nil"/>
            </w:tcBorders>
            <w:shd w:val="clear" w:color="auto" w:fill="auto"/>
            <w:vAlign w:val="center"/>
            <w:hideMark/>
          </w:tcPr>
          <w:p w14:paraId="496BCD85"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934</w:t>
            </w:r>
          </w:p>
        </w:tc>
        <w:tc>
          <w:tcPr>
            <w:tcW w:w="1134" w:type="dxa"/>
            <w:tcBorders>
              <w:top w:val="single" w:sz="4" w:space="0" w:color="auto"/>
              <w:left w:val="nil"/>
              <w:bottom w:val="single" w:sz="2" w:space="0" w:color="auto"/>
              <w:right w:val="nil"/>
            </w:tcBorders>
            <w:shd w:val="clear" w:color="auto" w:fill="auto"/>
            <w:vAlign w:val="center"/>
            <w:hideMark/>
          </w:tcPr>
          <w:p w14:paraId="47B850D1"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1.845</w:t>
            </w:r>
          </w:p>
        </w:tc>
        <w:tc>
          <w:tcPr>
            <w:tcW w:w="1134" w:type="dxa"/>
            <w:tcBorders>
              <w:top w:val="single" w:sz="4" w:space="0" w:color="auto"/>
              <w:left w:val="nil"/>
              <w:bottom w:val="single" w:sz="2" w:space="0" w:color="auto"/>
              <w:right w:val="single" w:sz="2" w:space="0" w:color="auto"/>
            </w:tcBorders>
            <w:shd w:val="clear" w:color="auto" w:fill="auto"/>
            <w:vAlign w:val="center"/>
            <w:hideMark/>
          </w:tcPr>
          <w:p w14:paraId="0501322E"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98</w:t>
            </w:r>
          </w:p>
        </w:tc>
        <w:tc>
          <w:tcPr>
            <w:tcW w:w="709" w:type="dxa"/>
            <w:tcBorders>
              <w:top w:val="single" w:sz="4" w:space="0" w:color="auto"/>
              <w:left w:val="single" w:sz="2" w:space="0" w:color="auto"/>
              <w:bottom w:val="single" w:sz="2" w:space="0" w:color="auto"/>
              <w:right w:val="nil"/>
            </w:tcBorders>
            <w:shd w:val="clear" w:color="auto" w:fill="auto"/>
            <w:vAlign w:val="center"/>
            <w:hideMark/>
          </w:tcPr>
          <w:p w14:paraId="19EEB06E"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c>
          <w:tcPr>
            <w:tcW w:w="1275" w:type="dxa"/>
            <w:gridSpan w:val="2"/>
            <w:tcBorders>
              <w:top w:val="single" w:sz="4" w:space="0" w:color="auto"/>
              <w:left w:val="nil"/>
              <w:bottom w:val="single" w:sz="2" w:space="0" w:color="auto"/>
              <w:right w:val="nil"/>
            </w:tcBorders>
            <w:shd w:val="clear" w:color="auto" w:fill="auto"/>
            <w:vAlign w:val="center"/>
            <w:hideMark/>
          </w:tcPr>
          <w:p w14:paraId="74F33BC2"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c>
          <w:tcPr>
            <w:tcW w:w="993" w:type="dxa"/>
            <w:tcBorders>
              <w:top w:val="single" w:sz="4" w:space="0" w:color="auto"/>
              <w:left w:val="nil"/>
              <w:bottom w:val="single" w:sz="2" w:space="0" w:color="auto"/>
              <w:right w:val="nil"/>
            </w:tcBorders>
            <w:shd w:val="clear" w:color="auto" w:fill="auto"/>
            <w:vAlign w:val="center"/>
            <w:hideMark/>
          </w:tcPr>
          <w:p w14:paraId="32486C7A"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r>
      <w:tr w:rsidR="004F3D90" w:rsidRPr="0027440A" w14:paraId="14139FC0" w14:textId="77777777" w:rsidTr="004F3D90">
        <w:trPr>
          <w:trHeight w:hRule="exact" w:val="198"/>
        </w:trPr>
        <w:tc>
          <w:tcPr>
            <w:tcW w:w="2410" w:type="dxa"/>
            <w:tcBorders>
              <w:top w:val="single" w:sz="2" w:space="0" w:color="auto"/>
              <w:left w:val="nil"/>
              <w:bottom w:val="single" w:sz="2" w:space="0" w:color="auto"/>
              <w:right w:val="nil"/>
            </w:tcBorders>
            <w:shd w:val="clear" w:color="auto" w:fill="auto"/>
            <w:vAlign w:val="center"/>
            <w:hideMark/>
          </w:tcPr>
          <w:p w14:paraId="177AC570" w14:textId="77777777" w:rsidR="004F3D90" w:rsidRPr="0027440A" w:rsidRDefault="004F3D90" w:rsidP="004F3D90">
            <w:pPr>
              <w:spacing w:after="0"/>
              <w:ind w:firstLine="0"/>
              <w:jc w:val="left"/>
              <w:rPr>
                <w:rFonts w:ascii="Arial Narrow" w:hAnsi="Arial Narrow" w:cs="Calibri"/>
                <w:color w:val="000000"/>
              </w:rPr>
            </w:pPr>
            <w:r>
              <w:rPr>
                <w:rFonts w:ascii="Arial Narrow" w:hAnsi="Arial Narrow"/>
                <w:color w:val="000000"/>
              </w:rPr>
              <w:t>Mankomunitateak</w:t>
            </w:r>
          </w:p>
        </w:tc>
        <w:tc>
          <w:tcPr>
            <w:tcW w:w="1276" w:type="dxa"/>
            <w:tcBorders>
              <w:top w:val="single" w:sz="2" w:space="0" w:color="auto"/>
              <w:left w:val="nil"/>
              <w:bottom w:val="single" w:sz="2" w:space="0" w:color="auto"/>
              <w:right w:val="nil"/>
            </w:tcBorders>
            <w:shd w:val="clear" w:color="auto" w:fill="auto"/>
            <w:vAlign w:val="center"/>
            <w:hideMark/>
          </w:tcPr>
          <w:p w14:paraId="5BF50A9D"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154.807</w:t>
            </w:r>
          </w:p>
        </w:tc>
        <w:tc>
          <w:tcPr>
            <w:tcW w:w="1134" w:type="dxa"/>
            <w:tcBorders>
              <w:top w:val="single" w:sz="2" w:space="0" w:color="auto"/>
              <w:left w:val="nil"/>
              <w:bottom w:val="single" w:sz="2" w:space="0" w:color="auto"/>
              <w:right w:val="nil"/>
            </w:tcBorders>
            <w:shd w:val="clear" w:color="auto" w:fill="auto"/>
            <w:vAlign w:val="center"/>
            <w:hideMark/>
          </w:tcPr>
          <w:p w14:paraId="62A51A53"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156.023</w:t>
            </w:r>
          </w:p>
        </w:tc>
        <w:tc>
          <w:tcPr>
            <w:tcW w:w="1134" w:type="dxa"/>
            <w:tcBorders>
              <w:top w:val="single" w:sz="2" w:space="0" w:color="auto"/>
              <w:left w:val="nil"/>
              <w:bottom w:val="single" w:sz="2" w:space="0" w:color="auto"/>
              <w:right w:val="single" w:sz="2" w:space="0" w:color="auto"/>
            </w:tcBorders>
            <w:shd w:val="clear" w:color="auto" w:fill="auto"/>
            <w:vAlign w:val="center"/>
            <w:hideMark/>
          </w:tcPr>
          <w:p w14:paraId="72EFD491"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1</w:t>
            </w:r>
          </w:p>
        </w:tc>
        <w:tc>
          <w:tcPr>
            <w:tcW w:w="709" w:type="dxa"/>
            <w:tcBorders>
              <w:top w:val="single" w:sz="2" w:space="0" w:color="auto"/>
              <w:left w:val="single" w:sz="2" w:space="0" w:color="auto"/>
              <w:bottom w:val="single" w:sz="2" w:space="0" w:color="auto"/>
              <w:right w:val="nil"/>
            </w:tcBorders>
            <w:shd w:val="clear" w:color="auto" w:fill="auto"/>
            <w:vAlign w:val="center"/>
            <w:hideMark/>
          </w:tcPr>
          <w:p w14:paraId="75BAA686"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7.300</w:t>
            </w:r>
          </w:p>
        </w:tc>
        <w:tc>
          <w:tcPr>
            <w:tcW w:w="1275" w:type="dxa"/>
            <w:gridSpan w:val="2"/>
            <w:tcBorders>
              <w:top w:val="single" w:sz="2" w:space="0" w:color="auto"/>
              <w:left w:val="nil"/>
              <w:bottom w:val="single" w:sz="2" w:space="0" w:color="auto"/>
              <w:right w:val="nil"/>
            </w:tcBorders>
            <w:shd w:val="clear" w:color="auto" w:fill="auto"/>
            <w:vAlign w:val="center"/>
            <w:hideMark/>
          </w:tcPr>
          <w:p w14:paraId="14935998"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7.300</w:t>
            </w:r>
          </w:p>
        </w:tc>
        <w:tc>
          <w:tcPr>
            <w:tcW w:w="993" w:type="dxa"/>
            <w:tcBorders>
              <w:top w:val="single" w:sz="2" w:space="0" w:color="auto"/>
              <w:left w:val="nil"/>
              <w:bottom w:val="single" w:sz="2" w:space="0" w:color="auto"/>
              <w:right w:val="nil"/>
            </w:tcBorders>
            <w:shd w:val="clear" w:color="auto" w:fill="auto"/>
            <w:vAlign w:val="center"/>
            <w:hideMark/>
          </w:tcPr>
          <w:p w14:paraId="73E0D9E2"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r>
      <w:tr w:rsidR="004F3D90" w:rsidRPr="0027440A" w14:paraId="353F6918" w14:textId="77777777" w:rsidTr="004F3D90">
        <w:trPr>
          <w:trHeight w:hRule="exact" w:val="198"/>
        </w:trPr>
        <w:tc>
          <w:tcPr>
            <w:tcW w:w="2410" w:type="dxa"/>
            <w:tcBorders>
              <w:top w:val="single" w:sz="2" w:space="0" w:color="auto"/>
              <w:left w:val="nil"/>
              <w:bottom w:val="single" w:sz="2" w:space="0" w:color="auto"/>
              <w:right w:val="nil"/>
            </w:tcBorders>
            <w:shd w:val="clear" w:color="auto" w:fill="auto"/>
            <w:vAlign w:val="center"/>
            <w:hideMark/>
          </w:tcPr>
          <w:p w14:paraId="4FE44AE9" w14:textId="77777777" w:rsidR="004F3D90" w:rsidRPr="0027440A" w:rsidRDefault="004F3D90" w:rsidP="004F3D90">
            <w:pPr>
              <w:spacing w:after="0"/>
              <w:ind w:firstLine="0"/>
              <w:jc w:val="left"/>
              <w:rPr>
                <w:rFonts w:ascii="Arial Narrow" w:hAnsi="Arial Narrow" w:cs="Calibri"/>
                <w:color w:val="000000"/>
              </w:rPr>
            </w:pPr>
            <w:r>
              <w:rPr>
                <w:rFonts w:ascii="Arial Narrow" w:hAnsi="Arial Narrow"/>
                <w:color w:val="000000"/>
              </w:rPr>
              <w:t>Partzuergoak</w:t>
            </w:r>
          </w:p>
        </w:tc>
        <w:tc>
          <w:tcPr>
            <w:tcW w:w="1276" w:type="dxa"/>
            <w:tcBorders>
              <w:top w:val="single" w:sz="2" w:space="0" w:color="auto"/>
              <w:left w:val="nil"/>
              <w:bottom w:val="single" w:sz="2" w:space="0" w:color="auto"/>
              <w:right w:val="nil"/>
            </w:tcBorders>
            <w:shd w:val="clear" w:color="auto" w:fill="auto"/>
            <w:vAlign w:val="center"/>
            <w:hideMark/>
          </w:tcPr>
          <w:p w14:paraId="041AB566"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18.589</w:t>
            </w:r>
          </w:p>
        </w:tc>
        <w:tc>
          <w:tcPr>
            <w:tcW w:w="1134" w:type="dxa"/>
            <w:tcBorders>
              <w:top w:val="single" w:sz="2" w:space="0" w:color="auto"/>
              <w:left w:val="nil"/>
              <w:bottom w:val="single" w:sz="2" w:space="0" w:color="auto"/>
              <w:right w:val="nil"/>
            </w:tcBorders>
            <w:shd w:val="clear" w:color="auto" w:fill="auto"/>
            <w:vAlign w:val="center"/>
            <w:hideMark/>
          </w:tcPr>
          <w:p w14:paraId="0FADBAFC"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19.217</w:t>
            </w:r>
          </w:p>
        </w:tc>
        <w:tc>
          <w:tcPr>
            <w:tcW w:w="1134" w:type="dxa"/>
            <w:tcBorders>
              <w:top w:val="single" w:sz="2" w:space="0" w:color="auto"/>
              <w:left w:val="nil"/>
              <w:bottom w:val="single" w:sz="2" w:space="0" w:color="auto"/>
              <w:right w:val="single" w:sz="2" w:space="0" w:color="auto"/>
            </w:tcBorders>
            <w:shd w:val="clear" w:color="auto" w:fill="auto"/>
            <w:vAlign w:val="center"/>
            <w:hideMark/>
          </w:tcPr>
          <w:p w14:paraId="16EB207A"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3</w:t>
            </w:r>
          </w:p>
        </w:tc>
        <w:tc>
          <w:tcPr>
            <w:tcW w:w="709" w:type="dxa"/>
            <w:tcBorders>
              <w:top w:val="single" w:sz="2" w:space="0" w:color="auto"/>
              <w:left w:val="single" w:sz="2" w:space="0" w:color="auto"/>
              <w:bottom w:val="single" w:sz="2" w:space="0" w:color="auto"/>
              <w:right w:val="nil"/>
            </w:tcBorders>
            <w:shd w:val="clear" w:color="auto" w:fill="auto"/>
            <w:vAlign w:val="center"/>
            <w:hideMark/>
          </w:tcPr>
          <w:p w14:paraId="5549B45F"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c>
          <w:tcPr>
            <w:tcW w:w="1275" w:type="dxa"/>
            <w:gridSpan w:val="2"/>
            <w:tcBorders>
              <w:top w:val="single" w:sz="2" w:space="0" w:color="auto"/>
              <w:left w:val="nil"/>
              <w:bottom w:val="single" w:sz="2" w:space="0" w:color="auto"/>
              <w:right w:val="nil"/>
            </w:tcBorders>
            <w:shd w:val="clear" w:color="auto" w:fill="auto"/>
            <w:vAlign w:val="center"/>
            <w:hideMark/>
          </w:tcPr>
          <w:p w14:paraId="0799885E"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c>
          <w:tcPr>
            <w:tcW w:w="993" w:type="dxa"/>
            <w:tcBorders>
              <w:top w:val="single" w:sz="2" w:space="0" w:color="auto"/>
              <w:left w:val="nil"/>
              <w:bottom w:val="single" w:sz="2" w:space="0" w:color="auto"/>
              <w:right w:val="nil"/>
            </w:tcBorders>
            <w:shd w:val="clear" w:color="auto" w:fill="auto"/>
            <w:vAlign w:val="center"/>
            <w:hideMark/>
          </w:tcPr>
          <w:p w14:paraId="2811282F"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r>
      <w:tr w:rsidR="004F3D90" w:rsidRPr="0027440A" w14:paraId="061CE856" w14:textId="77777777" w:rsidTr="004F3D90">
        <w:trPr>
          <w:trHeight w:hRule="exact" w:val="198"/>
        </w:trPr>
        <w:tc>
          <w:tcPr>
            <w:tcW w:w="2410" w:type="dxa"/>
            <w:tcBorders>
              <w:top w:val="single" w:sz="2" w:space="0" w:color="auto"/>
              <w:left w:val="nil"/>
              <w:bottom w:val="single" w:sz="2" w:space="0" w:color="auto"/>
              <w:right w:val="nil"/>
            </w:tcBorders>
            <w:shd w:val="clear" w:color="auto" w:fill="auto"/>
            <w:vAlign w:val="center"/>
            <w:hideMark/>
          </w:tcPr>
          <w:p w14:paraId="5CAF8546" w14:textId="77777777" w:rsidR="004F3D90" w:rsidRPr="0027440A" w:rsidRDefault="004F3D90" w:rsidP="004F3D90">
            <w:pPr>
              <w:spacing w:after="0"/>
              <w:ind w:firstLine="0"/>
              <w:jc w:val="left"/>
              <w:rPr>
                <w:rFonts w:ascii="Arial Narrow" w:hAnsi="Arial Narrow" w:cs="Calibri"/>
                <w:color w:val="000000"/>
              </w:rPr>
            </w:pPr>
            <w:r>
              <w:rPr>
                <w:rFonts w:ascii="Arial Narrow" w:hAnsi="Arial Narrow"/>
                <w:color w:val="000000"/>
              </w:rPr>
              <w:t>Enpresa pribatuak</w:t>
            </w:r>
          </w:p>
        </w:tc>
        <w:tc>
          <w:tcPr>
            <w:tcW w:w="1276" w:type="dxa"/>
            <w:tcBorders>
              <w:top w:val="single" w:sz="2" w:space="0" w:color="auto"/>
              <w:left w:val="nil"/>
              <w:bottom w:val="single" w:sz="2" w:space="0" w:color="auto"/>
              <w:right w:val="nil"/>
            </w:tcBorders>
            <w:shd w:val="clear" w:color="auto" w:fill="auto"/>
            <w:vAlign w:val="center"/>
            <w:hideMark/>
          </w:tcPr>
          <w:p w14:paraId="5498BA2D"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9.700</w:t>
            </w:r>
          </w:p>
        </w:tc>
        <w:tc>
          <w:tcPr>
            <w:tcW w:w="1134" w:type="dxa"/>
            <w:tcBorders>
              <w:top w:val="single" w:sz="2" w:space="0" w:color="auto"/>
              <w:left w:val="nil"/>
              <w:bottom w:val="single" w:sz="2" w:space="0" w:color="auto"/>
              <w:right w:val="nil"/>
            </w:tcBorders>
            <w:shd w:val="clear" w:color="auto" w:fill="auto"/>
            <w:vAlign w:val="center"/>
            <w:hideMark/>
          </w:tcPr>
          <w:p w14:paraId="022B31D5"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21.261</w:t>
            </w:r>
          </w:p>
        </w:tc>
        <w:tc>
          <w:tcPr>
            <w:tcW w:w="1134" w:type="dxa"/>
            <w:tcBorders>
              <w:top w:val="single" w:sz="2" w:space="0" w:color="auto"/>
              <w:left w:val="nil"/>
              <w:bottom w:val="single" w:sz="2" w:space="0" w:color="auto"/>
              <w:right w:val="single" w:sz="2" w:space="0" w:color="auto"/>
            </w:tcBorders>
            <w:shd w:val="clear" w:color="auto" w:fill="auto"/>
            <w:vAlign w:val="center"/>
            <w:hideMark/>
          </w:tcPr>
          <w:p w14:paraId="4E2377EB"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119</w:t>
            </w:r>
          </w:p>
        </w:tc>
        <w:tc>
          <w:tcPr>
            <w:tcW w:w="709" w:type="dxa"/>
            <w:tcBorders>
              <w:top w:val="single" w:sz="2" w:space="0" w:color="auto"/>
              <w:left w:val="single" w:sz="2" w:space="0" w:color="auto"/>
              <w:bottom w:val="single" w:sz="2" w:space="0" w:color="auto"/>
              <w:right w:val="nil"/>
            </w:tcBorders>
            <w:shd w:val="clear" w:color="auto" w:fill="auto"/>
            <w:vAlign w:val="center"/>
            <w:hideMark/>
          </w:tcPr>
          <w:p w14:paraId="41BC4D69"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c>
          <w:tcPr>
            <w:tcW w:w="1275" w:type="dxa"/>
            <w:gridSpan w:val="2"/>
            <w:tcBorders>
              <w:top w:val="single" w:sz="2" w:space="0" w:color="auto"/>
              <w:left w:val="nil"/>
              <w:bottom w:val="single" w:sz="2" w:space="0" w:color="auto"/>
              <w:right w:val="nil"/>
            </w:tcBorders>
            <w:shd w:val="clear" w:color="auto" w:fill="auto"/>
            <w:vAlign w:val="center"/>
            <w:hideMark/>
          </w:tcPr>
          <w:p w14:paraId="6FF29A38"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c>
          <w:tcPr>
            <w:tcW w:w="993" w:type="dxa"/>
            <w:tcBorders>
              <w:top w:val="single" w:sz="2" w:space="0" w:color="auto"/>
              <w:left w:val="nil"/>
              <w:bottom w:val="single" w:sz="2" w:space="0" w:color="auto"/>
              <w:right w:val="nil"/>
            </w:tcBorders>
            <w:shd w:val="clear" w:color="auto" w:fill="auto"/>
            <w:vAlign w:val="center"/>
            <w:hideMark/>
          </w:tcPr>
          <w:p w14:paraId="491357D2"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r>
      <w:tr w:rsidR="004F3D90" w:rsidRPr="0027440A" w14:paraId="068F4B1F" w14:textId="77777777" w:rsidTr="004F3D90">
        <w:trPr>
          <w:trHeight w:hRule="exact" w:val="198"/>
        </w:trPr>
        <w:tc>
          <w:tcPr>
            <w:tcW w:w="2410" w:type="dxa"/>
            <w:tcBorders>
              <w:top w:val="single" w:sz="2" w:space="0" w:color="auto"/>
              <w:left w:val="nil"/>
              <w:bottom w:val="single" w:sz="2" w:space="0" w:color="auto"/>
              <w:right w:val="nil"/>
            </w:tcBorders>
            <w:shd w:val="clear" w:color="auto" w:fill="auto"/>
            <w:vAlign w:val="center"/>
            <w:hideMark/>
          </w:tcPr>
          <w:p w14:paraId="1E09E4F0" w14:textId="77777777" w:rsidR="004F3D90" w:rsidRPr="0027440A" w:rsidRDefault="004F3D90" w:rsidP="004F3D90">
            <w:pPr>
              <w:spacing w:after="0"/>
              <w:ind w:firstLine="0"/>
              <w:jc w:val="left"/>
              <w:rPr>
                <w:rFonts w:ascii="Arial Narrow" w:hAnsi="Arial Narrow" w:cs="Calibri"/>
                <w:color w:val="000000"/>
              </w:rPr>
            </w:pPr>
            <w:r>
              <w:rPr>
                <w:rFonts w:ascii="Arial Narrow" w:hAnsi="Arial Narrow"/>
                <w:color w:val="000000"/>
              </w:rPr>
              <w:t>Familiak</w:t>
            </w:r>
          </w:p>
        </w:tc>
        <w:tc>
          <w:tcPr>
            <w:tcW w:w="1276" w:type="dxa"/>
            <w:tcBorders>
              <w:top w:val="single" w:sz="2" w:space="0" w:color="auto"/>
              <w:left w:val="nil"/>
              <w:bottom w:val="single" w:sz="2" w:space="0" w:color="auto"/>
              <w:right w:val="nil"/>
            </w:tcBorders>
            <w:shd w:val="clear" w:color="auto" w:fill="auto"/>
            <w:vAlign w:val="center"/>
            <w:hideMark/>
          </w:tcPr>
          <w:p w14:paraId="7CA09FC7"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13.389</w:t>
            </w:r>
          </w:p>
        </w:tc>
        <w:tc>
          <w:tcPr>
            <w:tcW w:w="1134" w:type="dxa"/>
            <w:tcBorders>
              <w:top w:val="single" w:sz="2" w:space="0" w:color="auto"/>
              <w:left w:val="nil"/>
              <w:bottom w:val="single" w:sz="2" w:space="0" w:color="auto"/>
              <w:right w:val="nil"/>
            </w:tcBorders>
            <w:shd w:val="clear" w:color="auto" w:fill="auto"/>
            <w:vAlign w:val="center"/>
            <w:hideMark/>
          </w:tcPr>
          <w:p w14:paraId="391E9845"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17.269</w:t>
            </w:r>
          </w:p>
        </w:tc>
        <w:tc>
          <w:tcPr>
            <w:tcW w:w="1134" w:type="dxa"/>
            <w:tcBorders>
              <w:top w:val="single" w:sz="2" w:space="0" w:color="auto"/>
              <w:left w:val="nil"/>
              <w:bottom w:val="single" w:sz="2" w:space="0" w:color="auto"/>
              <w:right w:val="single" w:sz="2" w:space="0" w:color="auto"/>
            </w:tcBorders>
            <w:shd w:val="clear" w:color="auto" w:fill="auto"/>
            <w:vAlign w:val="center"/>
            <w:hideMark/>
          </w:tcPr>
          <w:p w14:paraId="65C45606"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29</w:t>
            </w:r>
          </w:p>
        </w:tc>
        <w:tc>
          <w:tcPr>
            <w:tcW w:w="709" w:type="dxa"/>
            <w:tcBorders>
              <w:top w:val="single" w:sz="2" w:space="0" w:color="auto"/>
              <w:left w:val="single" w:sz="2" w:space="0" w:color="auto"/>
              <w:bottom w:val="single" w:sz="2" w:space="0" w:color="auto"/>
              <w:right w:val="nil"/>
            </w:tcBorders>
            <w:shd w:val="clear" w:color="auto" w:fill="auto"/>
            <w:vAlign w:val="center"/>
            <w:hideMark/>
          </w:tcPr>
          <w:p w14:paraId="3824FE8B"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c>
          <w:tcPr>
            <w:tcW w:w="1275" w:type="dxa"/>
            <w:gridSpan w:val="2"/>
            <w:tcBorders>
              <w:top w:val="single" w:sz="2" w:space="0" w:color="auto"/>
              <w:left w:val="nil"/>
              <w:bottom w:val="single" w:sz="2" w:space="0" w:color="auto"/>
              <w:right w:val="nil"/>
            </w:tcBorders>
            <w:shd w:val="clear" w:color="auto" w:fill="auto"/>
            <w:vAlign w:val="center"/>
            <w:hideMark/>
          </w:tcPr>
          <w:p w14:paraId="7E45F694"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c>
          <w:tcPr>
            <w:tcW w:w="993" w:type="dxa"/>
            <w:tcBorders>
              <w:top w:val="single" w:sz="2" w:space="0" w:color="auto"/>
              <w:left w:val="nil"/>
              <w:bottom w:val="single" w:sz="2" w:space="0" w:color="auto"/>
              <w:right w:val="nil"/>
            </w:tcBorders>
            <w:shd w:val="clear" w:color="auto" w:fill="auto"/>
            <w:vAlign w:val="center"/>
            <w:hideMark/>
          </w:tcPr>
          <w:p w14:paraId="5D119508"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r>
      <w:tr w:rsidR="004F3D90" w:rsidRPr="0027440A" w14:paraId="3356924C" w14:textId="77777777" w:rsidTr="004F3D90">
        <w:trPr>
          <w:trHeight w:hRule="exact" w:val="198"/>
        </w:trPr>
        <w:tc>
          <w:tcPr>
            <w:tcW w:w="2410" w:type="dxa"/>
            <w:tcBorders>
              <w:top w:val="single" w:sz="2" w:space="0" w:color="auto"/>
              <w:left w:val="nil"/>
              <w:bottom w:val="single" w:sz="4" w:space="0" w:color="auto"/>
              <w:right w:val="nil"/>
            </w:tcBorders>
            <w:shd w:val="clear" w:color="auto" w:fill="auto"/>
            <w:vAlign w:val="center"/>
            <w:hideMark/>
          </w:tcPr>
          <w:p w14:paraId="4241975D" w14:textId="77777777" w:rsidR="004F3D90" w:rsidRPr="0027440A" w:rsidRDefault="004F3D90" w:rsidP="004F3D90">
            <w:pPr>
              <w:spacing w:after="0"/>
              <w:ind w:firstLine="0"/>
              <w:jc w:val="left"/>
              <w:rPr>
                <w:rFonts w:ascii="Arial Narrow" w:hAnsi="Arial Narrow" w:cs="Calibri"/>
                <w:color w:val="000000"/>
              </w:rPr>
            </w:pPr>
            <w:r>
              <w:rPr>
                <w:rFonts w:ascii="Arial Narrow" w:hAnsi="Arial Narrow"/>
                <w:color w:val="000000"/>
              </w:rPr>
              <w:t>Irabazi asmorik gabeko erakundeak</w:t>
            </w:r>
          </w:p>
        </w:tc>
        <w:tc>
          <w:tcPr>
            <w:tcW w:w="1276" w:type="dxa"/>
            <w:tcBorders>
              <w:top w:val="single" w:sz="2" w:space="0" w:color="auto"/>
              <w:left w:val="nil"/>
              <w:bottom w:val="single" w:sz="4" w:space="0" w:color="auto"/>
              <w:right w:val="nil"/>
            </w:tcBorders>
            <w:shd w:val="clear" w:color="auto" w:fill="auto"/>
            <w:vAlign w:val="center"/>
            <w:hideMark/>
          </w:tcPr>
          <w:p w14:paraId="69589FFA"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47.794</w:t>
            </w:r>
          </w:p>
        </w:tc>
        <w:tc>
          <w:tcPr>
            <w:tcW w:w="1134" w:type="dxa"/>
            <w:tcBorders>
              <w:top w:val="single" w:sz="2" w:space="0" w:color="auto"/>
              <w:left w:val="nil"/>
              <w:bottom w:val="single" w:sz="4" w:space="0" w:color="auto"/>
              <w:right w:val="nil"/>
            </w:tcBorders>
            <w:shd w:val="clear" w:color="auto" w:fill="auto"/>
            <w:vAlign w:val="center"/>
            <w:hideMark/>
          </w:tcPr>
          <w:p w14:paraId="07FE27D2"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92.868</w:t>
            </w:r>
          </w:p>
        </w:tc>
        <w:tc>
          <w:tcPr>
            <w:tcW w:w="1134" w:type="dxa"/>
            <w:tcBorders>
              <w:top w:val="single" w:sz="2" w:space="0" w:color="auto"/>
              <w:left w:val="nil"/>
              <w:bottom w:val="single" w:sz="4" w:space="0" w:color="auto"/>
              <w:right w:val="single" w:sz="2" w:space="0" w:color="auto"/>
            </w:tcBorders>
            <w:shd w:val="clear" w:color="auto" w:fill="auto"/>
            <w:vAlign w:val="center"/>
            <w:hideMark/>
          </w:tcPr>
          <w:p w14:paraId="3C4A4947"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94</w:t>
            </w:r>
          </w:p>
        </w:tc>
        <w:tc>
          <w:tcPr>
            <w:tcW w:w="709" w:type="dxa"/>
            <w:tcBorders>
              <w:top w:val="single" w:sz="2" w:space="0" w:color="auto"/>
              <w:left w:val="single" w:sz="2" w:space="0" w:color="auto"/>
              <w:bottom w:val="single" w:sz="4" w:space="0" w:color="auto"/>
              <w:right w:val="nil"/>
            </w:tcBorders>
            <w:shd w:val="clear" w:color="auto" w:fill="auto"/>
            <w:vAlign w:val="center"/>
            <w:hideMark/>
          </w:tcPr>
          <w:p w14:paraId="08EA0628"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c>
          <w:tcPr>
            <w:tcW w:w="1275" w:type="dxa"/>
            <w:gridSpan w:val="2"/>
            <w:tcBorders>
              <w:top w:val="single" w:sz="2" w:space="0" w:color="auto"/>
              <w:left w:val="nil"/>
              <w:bottom w:val="single" w:sz="4" w:space="0" w:color="auto"/>
              <w:right w:val="nil"/>
            </w:tcBorders>
            <w:shd w:val="clear" w:color="auto" w:fill="auto"/>
            <w:vAlign w:val="center"/>
            <w:hideMark/>
          </w:tcPr>
          <w:p w14:paraId="14FAEC73"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c>
          <w:tcPr>
            <w:tcW w:w="993" w:type="dxa"/>
            <w:tcBorders>
              <w:top w:val="single" w:sz="2" w:space="0" w:color="auto"/>
              <w:left w:val="nil"/>
              <w:bottom w:val="single" w:sz="4" w:space="0" w:color="auto"/>
              <w:right w:val="nil"/>
            </w:tcBorders>
            <w:shd w:val="clear" w:color="auto" w:fill="auto"/>
            <w:vAlign w:val="center"/>
            <w:hideMark/>
          </w:tcPr>
          <w:p w14:paraId="794DA8ED" w14:textId="77777777" w:rsidR="004F3D90" w:rsidRPr="0027440A" w:rsidRDefault="004F3D90" w:rsidP="004F3D90">
            <w:pPr>
              <w:spacing w:after="0"/>
              <w:ind w:firstLine="0"/>
              <w:jc w:val="right"/>
              <w:rPr>
                <w:rFonts w:ascii="Arial Narrow" w:hAnsi="Arial Narrow" w:cs="Calibri"/>
                <w:color w:val="000000"/>
              </w:rPr>
            </w:pPr>
            <w:r>
              <w:rPr>
                <w:rFonts w:ascii="Arial Narrow" w:hAnsi="Arial Narrow"/>
                <w:color w:val="000000"/>
              </w:rPr>
              <w:t>0</w:t>
            </w:r>
          </w:p>
        </w:tc>
      </w:tr>
      <w:tr w:rsidR="004F3D90" w:rsidRPr="0027440A" w14:paraId="3FB6759A" w14:textId="77777777" w:rsidTr="004F3D90">
        <w:trPr>
          <w:trHeight w:hRule="exact" w:val="255"/>
        </w:trPr>
        <w:tc>
          <w:tcPr>
            <w:tcW w:w="2410" w:type="dxa"/>
            <w:tcBorders>
              <w:top w:val="single" w:sz="4" w:space="0" w:color="auto"/>
              <w:left w:val="nil"/>
              <w:bottom w:val="single" w:sz="4" w:space="0" w:color="auto"/>
              <w:right w:val="nil"/>
            </w:tcBorders>
            <w:shd w:val="clear" w:color="000000" w:fill="FFCC99"/>
            <w:vAlign w:val="center"/>
            <w:hideMark/>
          </w:tcPr>
          <w:p w14:paraId="1B372D60" w14:textId="77777777" w:rsidR="004F3D90" w:rsidRPr="0027440A" w:rsidRDefault="004F3D90" w:rsidP="004F3D90">
            <w:pPr>
              <w:spacing w:after="0"/>
              <w:ind w:firstLine="0"/>
              <w:jc w:val="left"/>
              <w:rPr>
                <w:rFonts w:ascii="Arial" w:hAnsi="Arial" w:cs="Arial"/>
                <w:color w:val="000000"/>
                <w:sz w:val="18"/>
                <w:szCs w:val="18"/>
              </w:rPr>
            </w:pPr>
            <w:r>
              <w:rPr>
                <w:rFonts w:ascii="Arial" w:hAnsi="Arial"/>
                <w:color w:val="000000"/>
                <w:sz w:val="18"/>
              </w:rPr>
              <w:t>Guztira</w:t>
            </w:r>
          </w:p>
        </w:tc>
        <w:tc>
          <w:tcPr>
            <w:tcW w:w="1276" w:type="dxa"/>
            <w:tcBorders>
              <w:top w:val="single" w:sz="4" w:space="0" w:color="auto"/>
              <w:left w:val="nil"/>
              <w:bottom w:val="single" w:sz="4" w:space="0" w:color="auto"/>
              <w:right w:val="nil"/>
            </w:tcBorders>
            <w:shd w:val="clear" w:color="000000" w:fill="FFCC99"/>
            <w:vAlign w:val="center"/>
            <w:hideMark/>
          </w:tcPr>
          <w:p w14:paraId="2ED48575" w14:textId="77777777" w:rsidR="004F3D90" w:rsidRPr="0027440A" w:rsidRDefault="004F3D90" w:rsidP="004F3D90">
            <w:pPr>
              <w:spacing w:after="0"/>
              <w:ind w:firstLine="0"/>
              <w:jc w:val="right"/>
              <w:rPr>
                <w:rFonts w:ascii="Arial" w:hAnsi="Arial" w:cs="Arial"/>
                <w:color w:val="000000"/>
                <w:sz w:val="18"/>
                <w:szCs w:val="18"/>
              </w:rPr>
            </w:pPr>
            <w:r>
              <w:rPr>
                <w:rFonts w:ascii="Arial" w:hAnsi="Arial"/>
                <w:color w:val="000000"/>
                <w:sz w:val="18"/>
              </w:rPr>
              <w:t>245.213</w:t>
            </w:r>
          </w:p>
        </w:tc>
        <w:tc>
          <w:tcPr>
            <w:tcW w:w="1134" w:type="dxa"/>
            <w:tcBorders>
              <w:top w:val="single" w:sz="4" w:space="0" w:color="auto"/>
              <w:left w:val="nil"/>
              <w:bottom w:val="single" w:sz="4" w:space="0" w:color="auto"/>
              <w:right w:val="nil"/>
            </w:tcBorders>
            <w:shd w:val="clear" w:color="000000" w:fill="FFCC99"/>
            <w:vAlign w:val="center"/>
            <w:hideMark/>
          </w:tcPr>
          <w:p w14:paraId="2A109B38" w14:textId="77777777" w:rsidR="004F3D90" w:rsidRPr="0027440A" w:rsidRDefault="004F3D90" w:rsidP="004F3D90">
            <w:pPr>
              <w:spacing w:after="0"/>
              <w:ind w:firstLine="0"/>
              <w:jc w:val="right"/>
              <w:rPr>
                <w:rFonts w:ascii="Arial" w:hAnsi="Arial" w:cs="Arial"/>
                <w:color w:val="000000"/>
                <w:sz w:val="18"/>
                <w:szCs w:val="18"/>
              </w:rPr>
            </w:pPr>
            <w:r>
              <w:rPr>
                <w:rFonts w:ascii="Arial" w:hAnsi="Arial"/>
                <w:color w:val="000000"/>
                <w:sz w:val="18"/>
              </w:rPr>
              <w:t>308.483</w:t>
            </w:r>
          </w:p>
        </w:tc>
        <w:tc>
          <w:tcPr>
            <w:tcW w:w="1134" w:type="dxa"/>
            <w:tcBorders>
              <w:top w:val="single" w:sz="4" w:space="0" w:color="auto"/>
              <w:left w:val="nil"/>
              <w:bottom w:val="single" w:sz="4" w:space="0" w:color="auto"/>
              <w:right w:val="single" w:sz="2" w:space="0" w:color="auto"/>
            </w:tcBorders>
            <w:shd w:val="clear" w:color="000000" w:fill="FFCC99"/>
            <w:vAlign w:val="center"/>
            <w:hideMark/>
          </w:tcPr>
          <w:p w14:paraId="5A1F7248" w14:textId="77777777" w:rsidR="004F3D90" w:rsidRPr="0027440A" w:rsidRDefault="004F3D90" w:rsidP="004F3D90">
            <w:pPr>
              <w:spacing w:after="0"/>
              <w:ind w:firstLine="0"/>
              <w:jc w:val="right"/>
              <w:rPr>
                <w:rFonts w:ascii="Arial" w:hAnsi="Arial" w:cs="Arial"/>
                <w:color w:val="000000"/>
                <w:sz w:val="18"/>
                <w:szCs w:val="18"/>
              </w:rPr>
            </w:pPr>
            <w:r>
              <w:rPr>
                <w:rFonts w:ascii="Arial" w:hAnsi="Arial"/>
                <w:color w:val="000000"/>
                <w:sz w:val="18"/>
              </w:rPr>
              <w:t>26</w:t>
            </w:r>
          </w:p>
        </w:tc>
        <w:tc>
          <w:tcPr>
            <w:tcW w:w="709" w:type="dxa"/>
            <w:tcBorders>
              <w:top w:val="single" w:sz="4" w:space="0" w:color="auto"/>
              <w:left w:val="single" w:sz="2" w:space="0" w:color="auto"/>
              <w:bottom w:val="single" w:sz="4" w:space="0" w:color="auto"/>
              <w:right w:val="nil"/>
            </w:tcBorders>
            <w:shd w:val="clear" w:color="000000" w:fill="FFCC99"/>
            <w:vAlign w:val="center"/>
            <w:hideMark/>
          </w:tcPr>
          <w:p w14:paraId="0370242E" w14:textId="77777777" w:rsidR="004F3D90" w:rsidRPr="0027440A" w:rsidRDefault="004F3D90" w:rsidP="004F3D90">
            <w:pPr>
              <w:spacing w:after="0"/>
              <w:ind w:firstLine="0"/>
              <w:jc w:val="right"/>
              <w:rPr>
                <w:rFonts w:ascii="Arial" w:hAnsi="Arial" w:cs="Arial"/>
                <w:color w:val="000000"/>
                <w:sz w:val="18"/>
                <w:szCs w:val="18"/>
              </w:rPr>
            </w:pPr>
            <w:r>
              <w:rPr>
                <w:rFonts w:ascii="Arial" w:hAnsi="Arial"/>
                <w:color w:val="000000"/>
                <w:sz w:val="18"/>
              </w:rPr>
              <w:t>7.300</w:t>
            </w:r>
          </w:p>
        </w:tc>
        <w:tc>
          <w:tcPr>
            <w:tcW w:w="1275" w:type="dxa"/>
            <w:gridSpan w:val="2"/>
            <w:tcBorders>
              <w:top w:val="single" w:sz="4" w:space="0" w:color="auto"/>
              <w:left w:val="nil"/>
              <w:bottom w:val="single" w:sz="4" w:space="0" w:color="auto"/>
              <w:right w:val="nil"/>
            </w:tcBorders>
            <w:shd w:val="clear" w:color="000000" w:fill="FFCC99"/>
            <w:vAlign w:val="center"/>
            <w:hideMark/>
          </w:tcPr>
          <w:p w14:paraId="00289B08" w14:textId="77777777" w:rsidR="004F3D90" w:rsidRPr="0027440A" w:rsidRDefault="004F3D90" w:rsidP="004F3D90">
            <w:pPr>
              <w:spacing w:after="0"/>
              <w:ind w:firstLine="0"/>
              <w:jc w:val="right"/>
              <w:rPr>
                <w:rFonts w:ascii="Arial" w:hAnsi="Arial" w:cs="Arial"/>
                <w:color w:val="000000"/>
                <w:sz w:val="18"/>
                <w:szCs w:val="18"/>
              </w:rPr>
            </w:pPr>
            <w:r>
              <w:rPr>
                <w:rFonts w:ascii="Arial" w:hAnsi="Arial"/>
                <w:color w:val="000000"/>
                <w:sz w:val="18"/>
              </w:rPr>
              <w:t>7.300</w:t>
            </w:r>
          </w:p>
        </w:tc>
        <w:tc>
          <w:tcPr>
            <w:tcW w:w="993" w:type="dxa"/>
            <w:tcBorders>
              <w:top w:val="single" w:sz="4" w:space="0" w:color="auto"/>
              <w:left w:val="nil"/>
              <w:bottom w:val="single" w:sz="4" w:space="0" w:color="auto"/>
              <w:right w:val="nil"/>
            </w:tcBorders>
            <w:shd w:val="clear" w:color="000000" w:fill="FFCC99"/>
            <w:vAlign w:val="center"/>
            <w:hideMark/>
          </w:tcPr>
          <w:p w14:paraId="30D03CBA" w14:textId="77777777" w:rsidR="004F3D90" w:rsidRPr="0027440A" w:rsidRDefault="004F3D90" w:rsidP="004F3D90">
            <w:pPr>
              <w:spacing w:after="0"/>
              <w:ind w:firstLine="0"/>
              <w:jc w:val="right"/>
              <w:rPr>
                <w:rFonts w:ascii="Arial" w:hAnsi="Arial" w:cs="Arial"/>
                <w:color w:val="000000"/>
                <w:sz w:val="18"/>
                <w:szCs w:val="18"/>
              </w:rPr>
            </w:pPr>
            <w:r>
              <w:rPr>
                <w:rFonts w:ascii="Arial" w:hAnsi="Arial"/>
                <w:color w:val="000000"/>
                <w:sz w:val="18"/>
              </w:rPr>
              <w:t>0</w:t>
            </w:r>
          </w:p>
        </w:tc>
      </w:tr>
    </w:tbl>
    <w:p w14:paraId="55CA687D" w14:textId="77777777" w:rsidR="004F3D90" w:rsidRPr="002C0849" w:rsidRDefault="004F3D90" w:rsidP="004F3D90">
      <w:pPr>
        <w:pStyle w:val="texto"/>
        <w:spacing w:before="120" w:after="240"/>
        <w:rPr>
          <w:szCs w:val="26"/>
        </w:rPr>
      </w:pPr>
      <w:r>
        <w:t xml:space="preserve">Transferentzia eta dirulaguntza arruntek 308.483 euro egin zuten. 2021ean aitortutako betebeharren guztizkoaren ehuneko 14 dira. Haien exekuzio-maila behin betiko kredituen ehuneko 100 izan zen. Aurreko urtearen aldean, ehuneko 26 igo dira. </w:t>
      </w:r>
    </w:p>
    <w:p w14:paraId="5117718E" w14:textId="77777777" w:rsidR="004F3D90" w:rsidRDefault="004F3D90" w:rsidP="004F3D90">
      <w:pPr>
        <w:pStyle w:val="texto"/>
        <w:rPr>
          <w:szCs w:val="26"/>
        </w:rPr>
      </w:pPr>
      <w:r>
        <w:t>Kapital-transferentziak eta dirulaguntzak 7.300 eurokoak izan ziren; horrek udalaren 2021eko betebehar aitortu guztien ehuneko 0,3 egin zuen. 2020ko ekitaldian, zenbatekoa hori bera izan zen.</w:t>
      </w:r>
    </w:p>
    <w:p w14:paraId="0B6C2EE1" w14:textId="77777777" w:rsidR="006E620A" w:rsidRDefault="006E620A">
      <w:pPr>
        <w:spacing w:after="0"/>
        <w:ind w:firstLine="0"/>
        <w:jc w:val="left"/>
        <w:rPr>
          <w:spacing w:val="6"/>
          <w:sz w:val="26"/>
          <w:szCs w:val="26"/>
        </w:rPr>
      </w:pPr>
      <w:r>
        <w:br w:type="page"/>
      </w:r>
    </w:p>
    <w:p w14:paraId="504F1C7E" w14:textId="77777777" w:rsidR="004F3D90" w:rsidRDefault="004F3D90" w:rsidP="004F3D90">
      <w:pPr>
        <w:pStyle w:val="texto"/>
        <w:spacing w:after="240"/>
        <w:rPr>
          <w:szCs w:val="26"/>
        </w:rPr>
      </w:pPr>
      <w:r>
        <w:lastRenderedPageBreak/>
        <w:t>Transferentzien eta dirulaguntzen honako lagin hau aztertu dugu:</w:t>
      </w:r>
    </w:p>
    <w:tbl>
      <w:tblPr>
        <w:tblW w:w="8789" w:type="dxa"/>
        <w:tblCellMar>
          <w:left w:w="70" w:type="dxa"/>
          <w:right w:w="70" w:type="dxa"/>
        </w:tblCellMar>
        <w:tblLook w:val="04A0" w:firstRow="1" w:lastRow="0" w:firstColumn="1" w:lastColumn="0" w:noHBand="0" w:noVBand="1"/>
      </w:tblPr>
      <w:tblGrid>
        <w:gridCol w:w="7371"/>
        <w:gridCol w:w="1418"/>
      </w:tblGrid>
      <w:tr w:rsidR="004F3D90" w:rsidRPr="000121B8" w14:paraId="5E391CE6" w14:textId="77777777" w:rsidTr="004F3D90">
        <w:trPr>
          <w:trHeight w:val="255"/>
        </w:trPr>
        <w:tc>
          <w:tcPr>
            <w:tcW w:w="7371" w:type="dxa"/>
            <w:tcBorders>
              <w:top w:val="single" w:sz="4" w:space="0" w:color="auto"/>
              <w:left w:val="nil"/>
              <w:bottom w:val="single" w:sz="4" w:space="0" w:color="auto"/>
              <w:right w:val="nil"/>
            </w:tcBorders>
            <w:shd w:val="clear" w:color="000000" w:fill="FFCC99"/>
            <w:vAlign w:val="center"/>
            <w:hideMark/>
          </w:tcPr>
          <w:p w14:paraId="0604F4CE" w14:textId="77777777" w:rsidR="004F3D90" w:rsidRPr="000121B8" w:rsidRDefault="004F3D90" w:rsidP="004F3D90">
            <w:pPr>
              <w:spacing w:after="0"/>
              <w:ind w:firstLine="0"/>
              <w:jc w:val="left"/>
              <w:rPr>
                <w:rFonts w:ascii="Arial" w:hAnsi="Arial" w:cs="Arial"/>
                <w:color w:val="000000"/>
                <w:sz w:val="18"/>
                <w:szCs w:val="18"/>
              </w:rPr>
            </w:pPr>
            <w:r>
              <w:rPr>
                <w:rFonts w:ascii="Arial" w:hAnsi="Arial"/>
                <w:color w:val="000000"/>
                <w:sz w:val="18"/>
              </w:rPr>
              <w:t>Kontzeptua</w:t>
            </w:r>
          </w:p>
        </w:tc>
        <w:tc>
          <w:tcPr>
            <w:tcW w:w="1418" w:type="dxa"/>
            <w:tcBorders>
              <w:top w:val="single" w:sz="4" w:space="0" w:color="auto"/>
              <w:left w:val="nil"/>
              <w:bottom w:val="single" w:sz="4" w:space="0" w:color="auto"/>
              <w:right w:val="nil"/>
            </w:tcBorders>
            <w:shd w:val="clear" w:color="000000" w:fill="FFCC99"/>
            <w:vAlign w:val="center"/>
            <w:hideMark/>
          </w:tcPr>
          <w:p w14:paraId="07302CF3" w14:textId="77777777" w:rsidR="004F3D90" w:rsidRPr="000121B8" w:rsidRDefault="004F3D90" w:rsidP="004F3D90">
            <w:pPr>
              <w:spacing w:after="0"/>
              <w:ind w:firstLine="0"/>
              <w:jc w:val="right"/>
              <w:rPr>
                <w:rFonts w:ascii="Arial" w:hAnsi="Arial" w:cs="Arial"/>
                <w:color w:val="000000"/>
                <w:sz w:val="18"/>
                <w:szCs w:val="18"/>
              </w:rPr>
            </w:pPr>
            <w:r>
              <w:rPr>
                <w:rFonts w:ascii="Arial" w:hAnsi="Arial"/>
                <w:color w:val="000000"/>
                <w:sz w:val="18"/>
              </w:rPr>
              <w:t>Aitortutako betebehar garbiak, 2021</w:t>
            </w:r>
          </w:p>
        </w:tc>
      </w:tr>
      <w:tr w:rsidR="004F3D90" w:rsidRPr="000121B8" w14:paraId="1A01ACE3" w14:textId="77777777" w:rsidTr="004F3D90">
        <w:trPr>
          <w:trHeight w:hRule="exact" w:val="198"/>
        </w:trPr>
        <w:tc>
          <w:tcPr>
            <w:tcW w:w="7371" w:type="dxa"/>
            <w:tcBorders>
              <w:top w:val="single" w:sz="4" w:space="0" w:color="auto"/>
              <w:left w:val="nil"/>
              <w:bottom w:val="single" w:sz="2" w:space="0" w:color="auto"/>
              <w:right w:val="nil"/>
            </w:tcBorders>
            <w:shd w:val="clear" w:color="auto" w:fill="auto"/>
            <w:vAlign w:val="center"/>
            <w:hideMark/>
          </w:tcPr>
          <w:p w14:paraId="50168D5A" w14:textId="77777777" w:rsidR="004F3D90" w:rsidRPr="000121B8" w:rsidRDefault="004F3D90" w:rsidP="004F3D90">
            <w:pPr>
              <w:spacing w:after="0"/>
              <w:ind w:firstLine="0"/>
              <w:jc w:val="left"/>
              <w:rPr>
                <w:rFonts w:ascii="Arial Narrow" w:hAnsi="Arial Narrow" w:cs="Calibri"/>
                <w:color w:val="000000"/>
              </w:rPr>
            </w:pPr>
            <w:r>
              <w:rPr>
                <w:rFonts w:ascii="Arial Narrow" w:hAnsi="Arial Narrow"/>
                <w:color w:val="000000"/>
              </w:rPr>
              <w:t>Mankomunitateei</w:t>
            </w:r>
          </w:p>
        </w:tc>
        <w:tc>
          <w:tcPr>
            <w:tcW w:w="1418" w:type="dxa"/>
            <w:tcBorders>
              <w:top w:val="single" w:sz="4" w:space="0" w:color="auto"/>
              <w:left w:val="nil"/>
              <w:bottom w:val="single" w:sz="2" w:space="0" w:color="auto"/>
              <w:right w:val="nil"/>
            </w:tcBorders>
            <w:shd w:val="clear" w:color="auto" w:fill="auto"/>
            <w:vAlign w:val="center"/>
            <w:hideMark/>
          </w:tcPr>
          <w:p w14:paraId="0C39A1D2" w14:textId="77777777" w:rsidR="004F3D90" w:rsidRPr="000121B8" w:rsidRDefault="004F3D90" w:rsidP="004F3D90">
            <w:pPr>
              <w:spacing w:after="0"/>
              <w:ind w:firstLine="0"/>
              <w:jc w:val="right"/>
              <w:rPr>
                <w:rFonts w:ascii="Arial Narrow" w:hAnsi="Arial Narrow" w:cs="Calibri"/>
                <w:color w:val="000000"/>
              </w:rPr>
            </w:pPr>
            <w:r>
              <w:rPr>
                <w:rFonts w:ascii="Arial Narrow" w:hAnsi="Arial Narrow"/>
                <w:color w:val="000000"/>
              </w:rPr>
              <w:t>156.023</w:t>
            </w:r>
          </w:p>
        </w:tc>
      </w:tr>
      <w:tr w:rsidR="004F3D90" w:rsidRPr="000121B8" w14:paraId="22FFE295" w14:textId="77777777" w:rsidTr="004F3D90">
        <w:trPr>
          <w:trHeight w:hRule="exact" w:val="198"/>
        </w:trPr>
        <w:tc>
          <w:tcPr>
            <w:tcW w:w="7371" w:type="dxa"/>
            <w:tcBorders>
              <w:top w:val="single" w:sz="2" w:space="0" w:color="auto"/>
              <w:left w:val="nil"/>
              <w:bottom w:val="single" w:sz="2" w:space="0" w:color="auto"/>
              <w:right w:val="nil"/>
            </w:tcBorders>
            <w:shd w:val="clear" w:color="auto" w:fill="auto"/>
            <w:vAlign w:val="center"/>
            <w:hideMark/>
          </w:tcPr>
          <w:p w14:paraId="4D5251C3" w14:textId="77777777" w:rsidR="004F3D90" w:rsidRPr="000121B8" w:rsidRDefault="004F3D90" w:rsidP="004F3D90">
            <w:pPr>
              <w:spacing w:after="0"/>
              <w:ind w:firstLine="0"/>
              <w:jc w:val="left"/>
              <w:rPr>
                <w:rFonts w:ascii="Arial Narrow" w:hAnsi="Arial Narrow" w:cs="Calibri"/>
                <w:color w:val="000000"/>
              </w:rPr>
            </w:pPr>
            <w:r>
              <w:rPr>
                <w:rFonts w:ascii="Arial Narrow" w:hAnsi="Arial Narrow"/>
                <w:color w:val="000000"/>
              </w:rPr>
              <w:t>Kirol-erakundeentzako dirulaguntzak</w:t>
            </w:r>
          </w:p>
        </w:tc>
        <w:tc>
          <w:tcPr>
            <w:tcW w:w="1418" w:type="dxa"/>
            <w:tcBorders>
              <w:top w:val="single" w:sz="2" w:space="0" w:color="auto"/>
              <w:left w:val="nil"/>
              <w:bottom w:val="single" w:sz="2" w:space="0" w:color="auto"/>
              <w:right w:val="nil"/>
            </w:tcBorders>
            <w:shd w:val="clear" w:color="auto" w:fill="auto"/>
            <w:vAlign w:val="center"/>
            <w:hideMark/>
          </w:tcPr>
          <w:p w14:paraId="6A1782C0" w14:textId="77777777" w:rsidR="004F3D90" w:rsidRPr="000121B8" w:rsidRDefault="004F3D90" w:rsidP="004F3D90">
            <w:pPr>
              <w:spacing w:after="0"/>
              <w:ind w:firstLine="0"/>
              <w:jc w:val="right"/>
              <w:rPr>
                <w:rFonts w:ascii="Arial Narrow" w:hAnsi="Arial Narrow" w:cs="Calibri"/>
                <w:color w:val="000000"/>
              </w:rPr>
            </w:pPr>
            <w:r>
              <w:rPr>
                <w:rFonts w:ascii="Arial Narrow" w:hAnsi="Arial Narrow"/>
                <w:color w:val="000000"/>
              </w:rPr>
              <w:t>21.800</w:t>
            </w:r>
          </w:p>
        </w:tc>
      </w:tr>
      <w:tr w:rsidR="004F3D90" w:rsidRPr="000121B8" w14:paraId="5E650BE1" w14:textId="77777777" w:rsidTr="004F3D90">
        <w:trPr>
          <w:trHeight w:hRule="exact" w:val="198"/>
        </w:trPr>
        <w:tc>
          <w:tcPr>
            <w:tcW w:w="7371" w:type="dxa"/>
            <w:tcBorders>
              <w:top w:val="single" w:sz="2" w:space="0" w:color="auto"/>
              <w:left w:val="nil"/>
              <w:bottom w:val="single" w:sz="2" w:space="0" w:color="auto"/>
              <w:right w:val="nil"/>
            </w:tcBorders>
            <w:shd w:val="clear" w:color="auto" w:fill="auto"/>
            <w:vAlign w:val="center"/>
            <w:hideMark/>
          </w:tcPr>
          <w:p w14:paraId="4DA43802" w14:textId="77777777" w:rsidR="004F3D90" w:rsidRPr="000121B8" w:rsidRDefault="004F3D90" w:rsidP="004F3D90">
            <w:pPr>
              <w:spacing w:after="0"/>
              <w:ind w:firstLine="0"/>
              <w:jc w:val="left"/>
              <w:rPr>
                <w:rFonts w:ascii="Arial Narrow" w:hAnsi="Arial Narrow" w:cs="Calibri"/>
                <w:color w:val="000000"/>
              </w:rPr>
            </w:pPr>
            <w:r>
              <w:rPr>
                <w:rFonts w:ascii="Arial Narrow" w:hAnsi="Arial Narrow"/>
                <w:color w:val="000000"/>
              </w:rPr>
              <w:t>Partzuergoei</w:t>
            </w:r>
          </w:p>
        </w:tc>
        <w:tc>
          <w:tcPr>
            <w:tcW w:w="1418" w:type="dxa"/>
            <w:tcBorders>
              <w:top w:val="single" w:sz="2" w:space="0" w:color="auto"/>
              <w:left w:val="nil"/>
              <w:bottom w:val="single" w:sz="2" w:space="0" w:color="auto"/>
              <w:right w:val="nil"/>
            </w:tcBorders>
            <w:shd w:val="clear" w:color="auto" w:fill="auto"/>
            <w:vAlign w:val="center"/>
            <w:hideMark/>
          </w:tcPr>
          <w:p w14:paraId="30058250" w14:textId="77777777" w:rsidR="004F3D90" w:rsidRPr="000121B8" w:rsidRDefault="004F3D90" w:rsidP="004F3D90">
            <w:pPr>
              <w:spacing w:after="0"/>
              <w:ind w:firstLine="0"/>
              <w:jc w:val="right"/>
              <w:rPr>
                <w:rFonts w:ascii="Arial Narrow" w:hAnsi="Arial Narrow" w:cs="Calibri"/>
                <w:color w:val="000000"/>
              </w:rPr>
            </w:pPr>
            <w:r>
              <w:rPr>
                <w:rFonts w:ascii="Arial Narrow" w:hAnsi="Arial Narrow"/>
                <w:color w:val="000000"/>
              </w:rPr>
              <w:t>19.217</w:t>
            </w:r>
          </w:p>
        </w:tc>
      </w:tr>
      <w:tr w:rsidR="004F3D90" w:rsidRPr="000121B8" w14:paraId="08C70A88" w14:textId="77777777" w:rsidTr="004F3D90">
        <w:trPr>
          <w:trHeight w:hRule="exact" w:val="198"/>
        </w:trPr>
        <w:tc>
          <w:tcPr>
            <w:tcW w:w="7371" w:type="dxa"/>
            <w:tcBorders>
              <w:top w:val="single" w:sz="2" w:space="0" w:color="auto"/>
              <w:left w:val="nil"/>
              <w:bottom w:val="single" w:sz="2" w:space="0" w:color="auto"/>
              <w:right w:val="nil"/>
            </w:tcBorders>
            <w:shd w:val="clear" w:color="auto" w:fill="auto"/>
            <w:vAlign w:val="center"/>
            <w:hideMark/>
          </w:tcPr>
          <w:p w14:paraId="6585A841" w14:textId="77777777" w:rsidR="004F3D90" w:rsidRPr="000121B8" w:rsidRDefault="004F3D90" w:rsidP="004F3D90">
            <w:pPr>
              <w:spacing w:after="0"/>
              <w:ind w:firstLine="0"/>
              <w:jc w:val="left"/>
              <w:rPr>
                <w:rFonts w:ascii="Arial Narrow" w:hAnsi="Arial Narrow" w:cs="Calibri"/>
                <w:color w:val="000000"/>
              </w:rPr>
            </w:pPr>
            <w:r>
              <w:rPr>
                <w:rFonts w:ascii="Arial Narrow" w:hAnsi="Arial Narrow"/>
                <w:color w:val="000000"/>
              </w:rPr>
              <w:t>INASA, lekukotasuna jasotzea</w:t>
            </w:r>
          </w:p>
        </w:tc>
        <w:tc>
          <w:tcPr>
            <w:tcW w:w="1418" w:type="dxa"/>
            <w:tcBorders>
              <w:top w:val="single" w:sz="2" w:space="0" w:color="auto"/>
              <w:left w:val="nil"/>
              <w:bottom w:val="single" w:sz="2" w:space="0" w:color="auto"/>
              <w:right w:val="nil"/>
            </w:tcBorders>
            <w:shd w:val="clear" w:color="auto" w:fill="auto"/>
            <w:vAlign w:val="center"/>
            <w:hideMark/>
          </w:tcPr>
          <w:p w14:paraId="5394A692" w14:textId="77777777" w:rsidR="004F3D90" w:rsidRPr="000121B8" w:rsidRDefault="004F3D90" w:rsidP="004F3D90">
            <w:pPr>
              <w:spacing w:after="0"/>
              <w:ind w:firstLine="0"/>
              <w:jc w:val="right"/>
              <w:rPr>
                <w:rFonts w:ascii="Arial Narrow" w:hAnsi="Arial Narrow" w:cs="Calibri"/>
                <w:color w:val="000000"/>
              </w:rPr>
            </w:pPr>
            <w:r>
              <w:rPr>
                <w:rFonts w:ascii="Arial Narrow" w:hAnsi="Arial Narrow"/>
                <w:color w:val="000000"/>
              </w:rPr>
              <w:t>13.249</w:t>
            </w:r>
          </w:p>
        </w:tc>
      </w:tr>
      <w:tr w:rsidR="004F3D90" w:rsidRPr="000121B8" w14:paraId="27021475" w14:textId="77777777" w:rsidTr="004F3D90">
        <w:trPr>
          <w:trHeight w:hRule="exact" w:val="198"/>
        </w:trPr>
        <w:tc>
          <w:tcPr>
            <w:tcW w:w="7371" w:type="dxa"/>
            <w:tcBorders>
              <w:top w:val="single" w:sz="2" w:space="0" w:color="auto"/>
              <w:left w:val="nil"/>
              <w:bottom w:val="single" w:sz="4" w:space="0" w:color="auto"/>
              <w:right w:val="nil"/>
            </w:tcBorders>
            <w:shd w:val="clear" w:color="auto" w:fill="auto"/>
            <w:vAlign w:val="center"/>
            <w:hideMark/>
          </w:tcPr>
          <w:p w14:paraId="56EBAE90" w14:textId="77777777" w:rsidR="004F3D90" w:rsidRPr="000121B8" w:rsidRDefault="004F3D90" w:rsidP="004F3D90">
            <w:pPr>
              <w:spacing w:after="0"/>
              <w:ind w:firstLine="0"/>
              <w:jc w:val="left"/>
              <w:rPr>
                <w:rFonts w:ascii="Arial Narrow" w:hAnsi="Arial Narrow" w:cs="Calibri"/>
                <w:color w:val="000000"/>
              </w:rPr>
            </w:pPr>
            <w:proofErr w:type="spellStart"/>
            <w:r>
              <w:rPr>
                <w:rFonts w:ascii="Arial Narrow" w:hAnsi="Arial Narrow"/>
                <w:color w:val="000000"/>
              </w:rPr>
              <w:t>Kulturarteko</w:t>
            </w:r>
            <w:proofErr w:type="spellEnd"/>
            <w:r>
              <w:rPr>
                <w:rFonts w:ascii="Arial Narrow" w:hAnsi="Arial Narrow"/>
                <w:color w:val="000000"/>
              </w:rPr>
              <w:t xml:space="preserve"> diagnostikoa</w:t>
            </w:r>
          </w:p>
        </w:tc>
        <w:tc>
          <w:tcPr>
            <w:tcW w:w="1418" w:type="dxa"/>
            <w:tcBorders>
              <w:top w:val="single" w:sz="2" w:space="0" w:color="auto"/>
              <w:left w:val="nil"/>
              <w:bottom w:val="single" w:sz="4" w:space="0" w:color="auto"/>
              <w:right w:val="nil"/>
            </w:tcBorders>
            <w:shd w:val="clear" w:color="auto" w:fill="auto"/>
            <w:vAlign w:val="center"/>
            <w:hideMark/>
          </w:tcPr>
          <w:p w14:paraId="2A94BC21" w14:textId="77777777" w:rsidR="004F3D90" w:rsidRPr="000121B8" w:rsidRDefault="004F3D90" w:rsidP="004F3D90">
            <w:pPr>
              <w:spacing w:after="0"/>
              <w:ind w:firstLine="0"/>
              <w:jc w:val="right"/>
              <w:rPr>
                <w:rFonts w:ascii="Arial Narrow" w:hAnsi="Arial Narrow" w:cs="Calibri"/>
                <w:color w:val="000000"/>
              </w:rPr>
            </w:pPr>
            <w:r>
              <w:rPr>
                <w:rFonts w:ascii="Arial Narrow" w:hAnsi="Arial Narrow"/>
                <w:color w:val="000000"/>
              </w:rPr>
              <w:t>12.705</w:t>
            </w:r>
          </w:p>
        </w:tc>
      </w:tr>
      <w:tr w:rsidR="004F3D90" w:rsidRPr="000121B8" w14:paraId="3B27399E" w14:textId="77777777" w:rsidTr="004F3D90">
        <w:trPr>
          <w:trHeight w:hRule="exact" w:val="255"/>
        </w:trPr>
        <w:tc>
          <w:tcPr>
            <w:tcW w:w="7371" w:type="dxa"/>
            <w:tcBorders>
              <w:top w:val="single" w:sz="4" w:space="0" w:color="auto"/>
              <w:left w:val="nil"/>
              <w:bottom w:val="single" w:sz="4" w:space="0" w:color="auto"/>
              <w:right w:val="nil"/>
            </w:tcBorders>
            <w:shd w:val="clear" w:color="000000" w:fill="FFCC99"/>
            <w:vAlign w:val="center"/>
            <w:hideMark/>
          </w:tcPr>
          <w:p w14:paraId="15D79783" w14:textId="77777777" w:rsidR="004F3D90" w:rsidRPr="000121B8" w:rsidRDefault="004F3D90" w:rsidP="004F3D90">
            <w:pPr>
              <w:spacing w:after="0"/>
              <w:ind w:firstLine="0"/>
              <w:jc w:val="left"/>
              <w:rPr>
                <w:rFonts w:ascii="Arial" w:hAnsi="Arial" w:cs="Arial"/>
                <w:color w:val="000000"/>
                <w:sz w:val="18"/>
                <w:szCs w:val="18"/>
              </w:rPr>
            </w:pPr>
            <w:r>
              <w:rPr>
                <w:rFonts w:ascii="Arial" w:hAnsi="Arial"/>
                <w:color w:val="000000"/>
                <w:sz w:val="18"/>
              </w:rPr>
              <w:t>Guztira</w:t>
            </w:r>
          </w:p>
        </w:tc>
        <w:tc>
          <w:tcPr>
            <w:tcW w:w="1418" w:type="dxa"/>
            <w:tcBorders>
              <w:top w:val="single" w:sz="4" w:space="0" w:color="auto"/>
              <w:left w:val="nil"/>
              <w:bottom w:val="single" w:sz="4" w:space="0" w:color="auto"/>
              <w:right w:val="nil"/>
            </w:tcBorders>
            <w:shd w:val="clear" w:color="000000" w:fill="FFCC99"/>
            <w:vAlign w:val="center"/>
            <w:hideMark/>
          </w:tcPr>
          <w:p w14:paraId="0ADC2940" w14:textId="77777777" w:rsidR="004F3D90" w:rsidRPr="000121B8" w:rsidRDefault="004F3D90" w:rsidP="004F3D90">
            <w:pPr>
              <w:spacing w:after="0"/>
              <w:ind w:firstLine="0"/>
              <w:jc w:val="right"/>
              <w:rPr>
                <w:rFonts w:ascii="Arial" w:hAnsi="Arial" w:cs="Arial"/>
                <w:color w:val="000000"/>
                <w:sz w:val="18"/>
                <w:szCs w:val="18"/>
              </w:rPr>
            </w:pPr>
            <w:r>
              <w:rPr>
                <w:rFonts w:ascii="Arial" w:hAnsi="Arial"/>
                <w:color w:val="000000"/>
                <w:sz w:val="18"/>
              </w:rPr>
              <w:t>222.994</w:t>
            </w:r>
          </w:p>
        </w:tc>
      </w:tr>
    </w:tbl>
    <w:p w14:paraId="6ADA332B" w14:textId="77777777" w:rsidR="004F3D90" w:rsidRDefault="004F3D90" w:rsidP="004F3D90">
      <w:pPr>
        <w:tabs>
          <w:tab w:val="num" w:pos="600"/>
          <w:tab w:val="num" w:pos="720"/>
          <w:tab w:val="num" w:pos="1320"/>
        </w:tabs>
        <w:spacing w:after="120"/>
        <w:ind w:left="142" w:firstLine="0"/>
        <w:rPr>
          <w:rFonts w:cs="Arial"/>
          <w:spacing w:val="6"/>
          <w:sz w:val="26"/>
          <w:szCs w:val="24"/>
        </w:rPr>
      </w:pPr>
    </w:p>
    <w:p w14:paraId="4FE9F17B" w14:textId="77777777" w:rsidR="004F3D90" w:rsidRDefault="004F3D90" w:rsidP="004F3D90">
      <w:pPr>
        <w:tabs>
          <w:tab w:val="num" w:pos="600"/>
          <w:tab w:val="num" w:pos="720"/>
          <w:tab w:val="num" w:pos="1320"/>
        </w:tabs>
        <w:spacing w:after="120"/>
        <w:ind w:left="142" w:firstLine="0"/>
        <w:rPr>
          <w:rFonts w:cs="Arial"/>
          <w:spacing w:val="6"/>
          <w:sz w:val="26"/>
          <w:szCs w:val="24"/>
        </w:rPr>
      </w:pPr>
      <w:r>
        <w:rPr>
          <w:sz w:val="26"/>
        </w:rPr>
        <w:t>Gure berrikuspenean honako gorabehera hauek detektatu ditugu:</w:t>
      </w:r>
    </w:p>
    <w:p w14:paraId="5CE1D512" w14:textId="77777777" w:rsidR="004F3D90" w:rsidRDefault="004F3D90" w:rsidP="004F3D90">
      <w:pPr>
        <w:numPr>
          <w:ilvl w:val="0"/>
          <w:numId w:val="12"/>
        </w:numPr>
        <w:tabs>
          <w:tab w:val="left" w:pos="480"/>
          <w:tab w:val="num" w:pos="720"/>
          <w:tab w:val="num" w:pos="786"/>
          <w:tab w:val="num" w:pos="6597"/>
        </w:tabs>
        <w:ind w:left="0" w:firstLine="289"/>
        <w:rPr>
          <w:sz w:val="26"/>
          <w:szCs w:val="26"/>
        </w:rPr>
      </w:pPr>
      <w:r>
        <w:rPr>
          <w:sz w:val="26"/>
        </w:rPr>
        <w:t>Udalak ez dauka Dirulaguntzei buruzko 38/2003 Lege Orokorrak edukitzera behartzen duen Dirulaguntza Plan Estrategikoa onetsita.</w:t>
      </w:r>
    </w:p>
    <w:p w14:paraId="5EB80820" w14:textId="77777777" w:rsidR="004F3D90" w:rsidRPr="00BA0242" w:rsidRDefault="004F3D90" w:rsidP="004F3D90">
      <w:pPr>
        <w:numPr>
          <w:ilvl w:val="0"/>
          <w:numId w:val="12"/>
        </w:numPr>
        <w:tabs>
          <w:tab w:val="left" w:pos="480"/>
          <w:tab w:val="num" w:pos="720"/>
          <w:tab w:val="num" w:pos="786"/>
          <w:tab w:val="num" w:pos="6597"/>
        </w:tabs>
        <w:ind w:left="0" w:firstLine="289"/>
        <w:rPr>
          <w:sz w:val="26"/>
          <w:szCs w:val="26"/>
        </w:rPr>
      </w:pPr>
      <w:r>
        <w:rPr>
          <w:sz w:val="26"/>
        </w:rPr>
        <w:t xml:space="preserve">Ordainketa-zerrendetan ez da ageri alkatearen sinadura, zeina organo eskudun bakarra baita ordainketak agintzeko. </w:t>
      </w:r>
    </w:p>
    <w:p w14:paraId="551CA5BD" w14:textId="77777777" w:rsidR="004F3D90" w:rsidRPr="00341657" w:rsidRDefault="004F3D90" w:rsidP="004F3D90">
      <w:pPr>
        <w:numPr>
          <w:ilvl w:val="0"/>
          <w:numId w:val="12"/>
        </w:numPr>
        <w:tabs>
          <w:tab w:val="left" w:pos="480"/>
          <w:tab w:val="num" w:pos="720"/>
          <w:tab w:val="num" w:pos="786"/>
          <w:tab w:val="num" w:pos="6597"/>
        </w:tabs>
        <w:ind w:left="0" w:firstLine="289"/>
        <w:rPr>
          <w:sz w:val="26"/>
          <w:szCs w:val="26"/>
        </w:rPr>
      </w:pPr>
      <w:r>
        <w:rPr>
          <w:sz w:val="26"/>
        </w:rPr>
        <w:t>Kapitulu honi egotzi zaizkio "INASA, lekukotasuna jasotzea" eta "</w:t>
      </w:r>
      <w:proofErr w:type="spellStart"/>
      <w:r>
        <w:rPr>
          <w:sz w:val="26"/>
        </w:rPr>
        <w:t>Kulturarteko</w:t>
      </w:r>
      <w:proofErr w:type="spellEnd"/>
      <w:r>
        <w:rPr>
          <w:sz w:val="26"/>
        </w:rPr>
        <w:t xml:space="preserve"> </w:t>
      </w:r>
      <w:proofErr w:type="spellStart"/>
      <w:r>
        <w:rPr>
          <w:sz w:val="26"/>
        </w:rPr>
        <w:t>diagnostikoa"ri</w:t>
      </w:r>
      <w:proofErr w:type="spellEnd"/>
      <w:r>
        <w:rPr>
          <w:sz w:val="26"/>
        </w:rPr>
        <w:t xml:space="preserve"> dagozkien gastuak, zeinek 25.954 euro egiten baitute guztira. Gastu-mota honen izaeragatik, kalifikazio juridikorik aproposena zerbitzu-kontratu izatearen iruditzen zaigu, zeina ondasun arrunt eta zerbitzuetako gastuei buruzko kapituluari, bigarrenari alegia, egotzi beharko bailitzaioke.</w:t>
      </w:r>
    </w:p>
    <w:p w14:paraId="470F3600" w14:textId="77777777" w:rsidR="004F3D90" w:rsidRDefault="004F3D90" w:rsidP="004F3D90">
      <w:pPr>
        <w:numPr>
          <w:ilvl w:val="0"/>
          <w:numId w:val="12"/>
        </w:numPr>
        <w:tabs>
          <w:tab w:val="left" w:pos="480"/>
          <w:tab w:val="num" w:pos="720"/>
          <w:tab w:val="num" w:pos="786"/>
          <w:tab w:val="num" w:pos="6597"/>
        </w:tabs>
        <w:ind w:left="0" w:firstLine="289"/>
        <w:rPr>
          <w:sz w:val="26"/>
          <w:szCs w:val="26"/>
        </w:rPr>
      </w:pPr>
      <w:r>
        <w:rPr>
          <w:sz w:val="26"/>
        </w:rPr>
        <w:t xml:space="preserve">Udalak zuzenean ematen dizkie dirulaguntzak udalerriko kirol-erakunde guztiei, baina ez da frogatzen dirulaguntzei buruzko araudiak salbuespeneko laguntza-emate araubide honetara jotzeko ezartzen dituen baldintzak betetzen direnik. Era berean, ez da ageri kasuko lankidetza-hitzarmenak formalizatu direnik, ez eta eginiko jardueraren eta gastuaren frogagiri egokiak eskatu direnik ere. </w:t>
      </w:r>
    </w:p>
    <w:p w14:paraId="2D977EE2" w14:textId="77777777" w:rsidR="004F3D90" w:rsidRPr="0005790F" w:rsidRDefault="004F3D90" w:rsidP="004F3D90">
      <w:pPr>
        <w:pStyle w:val="texto"/>
        <w:rPr>
          <w:i/>
          <w:szCs w:val="26"/>
        </w:rPr>
      </w:pPr>
      <w:r>
        <w:t>Hori horrela, honakoa gomendatzen dugu:</w:t>
      </w:r>
    </w:p>
    <w:p w14:paraId="27EB789F" w14:textId="77777777" w:rsidR="004F3D90"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 xml:space="preserve">Dirulaguntzei buruzko Plan Estrategiko bat onets dadila, aplikatzekoa den araudiak ezartzen duenari jarraikiz. </w:t>
      </w:r>
    </w:p>
    <w:p w14:paraId="0F7F4168" w14:textId="77777777" w:rsidR="004F3D90"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 xml:space="preserve">Kirol-erakundeei laguntzak emateko deialdi publiko bat onets dadila, bere oinarri arautzaileekin eta guzti, zuzenbidez ezartzen dena beterik. </w:t>
      </w:r>
    </w:p>
    <w:p w14:paraId="1FFCFDDD" w14:textId="77777777" w:rsidR="004F3D90"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Transferentzia arrunten kapituluan erregistratu behar diren bakarrak izaera honetako gastuak direnak dira.</w:t>
      </w:r>
    </w:p>
    <w:p w14:paraId="47A3BAE9" w14:textId="77777777" w:rsidR="004F3D90" w:rsidRPr="00B05697" w:rsidRDefault="008136F0" w:rsidP="004F3D90">
      <w:pPr>
        <w:numPr>
          <w:ilvl w:val="0"/>
          <w:numId w:val="12"/>
        </w:numPr>
        <w:tabs>
          <w:tab w:val="left" w:pos="480"/>
          <w:tab w:val="num" w:pos="720"/>
          <w:tab w:val="num" w:pos="786"/>
          <w:tab w:val="num" w:pos="6597"/>
        </w:tabs>
        <w:spacing w:after="240"/>
        <w:ind w:left="0" w:firstLine="289"/>
        <w:rPr>
          <w:i/>
          <w:spacing w:val="6"/>
          <w:sz w:val="26"/>
          <w:szCs w:val="26"/>
        </w:rPr>
      </w:pPr>
      <w:r>
        <w:rPr>
          <w:i/>
          <w:sz w:val="26"/>
        </w:rPr>
        <w:t xml:space="preserve">Ordainketa-zerrenda guztiek alkatearen baimena izan dezatela, bera izaki gastu-aurrekontuko ordainketak agintzeko organo eskudun bakarra. </w:t>
      </w:r>
    </w:p>
    <w:p w14:paraId="6F465C40" w14:textId="77777777" w:rsidR="004F3D90" w:rsidRPr="00F97FDE" w:rsidRDefault="004F3D90" w:rsidP="004F3D90">
      <w:pPr>
        <w:pStyle w:val="atitulo2"/>
        <w:spacing w:after="140"/>
      </w:pPr>
      <w:bookmarkStart w:id="110" w:name="_Toc134611386"/>
      <w:bookmarkStart w:id="111" w:name="_Toc137635654"/>
      <w:r>
        <w:t>5.7 Tributuak, prezio publikoak eta beste diru-sarrera batzuk</w:t>
      </w:r>
      <w:bookmarkEnd w:id="110"/>
      <w:bookmarkEnd w:id="111"/>
    </w:p>
    <w:p w14:paraId="794DFAC2" w14:textId="77777777" w:rsidR="004F3D90" w:rsidRDefault="004F3D90" w:rsidP="004F3D90">
      <w:pPr>
        <w:pStyle w:val="texto"/>
        <w:spacing w:after="240"/>
        <w:rPr>
          <w:szCs w:val="26"/>
        </w:rPr>
      </w:pPr>
      <w:r>
        <w:t>2021ean tributuak, prezio publikoak eta bestelako diru-sarrerak direla-eta aitorturiko eskubideek 991.479 euro egiten dute, udalaren diru-sarrera guztien ehuneko 43 alegia, eta ondoko kontzeptuei dagozkie:</w:t>
      </w:r>
    </w:p>
    <w:tbl>
      <w:tblPr>
        <w:tblW w:w="8789" w:type="dxa"/>
        <w:tblCellMar>
          <w:left w:w="70" w:type="dxa"/>
          <w:right w:w="70" w:type="dxa"/>
        </w:tblCellMar>
        <w:tblLook w:val="04A0" w:firstRow="1" w:lastRow="0" w:firstColumn="1" w:lastColumn="0" w:noHBand="0" w:noVBand="1"/>
      </w:tblPr>
      <w:tblGrid>
        <w:gridCol w:w="3160"/>
        <w:gridCol w:w="1200"/>
        <w:gridCol w:w="1452"/>
        <w:gridCol w:w="1701"/>
        <w:gridCol w:w="1276"/>
      </w:tblGrid>
      <w:tr w:rsidR="004F3D90" w:rsidRPr="00381635" w14:paraId="2C23A6EF" w14:textId="77777777" w:rsidTr="004F3D90">
        <w:trPr>
          <w:trHeight w:val="255"/>
        </w:trPr>
        <w:tc>
          <w:tcPr>
            <w:tcW w:w="3160" w:type="dxa"/>
            <w:tcBorders>
              <w:top w:val="single" w:sz="4" w:space="0" w:color="auto"/>
              <w:left w:val="nil"/>
              <w:bottom w:val="single" w:sz="4" w:space="0" w:color="auto"/>
              <w:right w:val="nil"/>
            </w:tcBorders>
            <w:shd w:val="clear" w:color="000000" w:fill="FFCC99"/>
            <w:vAlign w:val="center"/>
            <w:hideMark/>
          </w:tcPr>
          <w:p w14:paraId="3F99D9E4" w14:textId="77777777" w:rsidR="004F3D90" w:rsidRPr="00381635" w:rsidRDefault="004F3D90" w:rsidP="004F3D90">
            <w:pPr>
              <w:spacing w:after="0"/>
              <w:ind w:firstLine="0"/>
              <w:jc w:val="left"/>
              <w:rPr>
                <w:rFonts w:ascii="Arial" w:hAnsi="Arial" w:cs="Arial"/>
                <w:color w:val="000000"/>
                <w:sz w:val="18"/>
                <w:szCs w:val="18"/>
              </w:rPr>
            </w:pPr>
            <w:r>
              <w:rPr>
                <w:rFonts w:ascii="Arial" w:hAnsi="Arial"/>
                <w:color w:val="000000"/>
                <w:sz w:val="18"/>
              </w:rPr>
              <w:lastRenderedPageBreak/>
              <w:t>Diru-sarreren kapituluak</w:t>
            </w:r>
          </w:p>
        </w:tc>
        <w:tc>
          <w:tcPr>
            <w:tcW w:w="1200" w:type="dxa"/>
            <w:tcBorders>
              <w:top w:val="single" w:sz="4" w:space="0" w:color="auto"/>
              <w:left w:val="nil"/>
              <w:bottom w:val="single" w:sz="4" w:space="0" w:color="auto"/>
              <w:right w:val="nil"/>
            </w:tcBorders>
            <w:shd w:val="clear" w:color="000000" w:fill="FFCC99"/>
            <w:vAlign w:val="center"/>
            <w:hideMark/>
          </w:tcPr>
          <w:p w14:paraId="0C48CB96" w14:textId="77777777" w:rsidR="004F3D90" w:rsidRPr="00381635" w:rsidRDefault="004F3D90" w:rsidP="004F3D90">
            <w:pPr>
              <w:spacing w:after="0"/>
              <w:ind w:firstLine="0"/>
              <w:jc w:val="right"/>
              <w:rPr>
                <w:rFonts w:ascii="Arial" w:hAnsi="Arial" w:cs="Arial"/>
                <w:color w:val="000000"/>
                <w:sz w:val="18"/>
                <w:szCs w:val="18"/>
              </w:rPr>
            </w:pPr>
            <w:r>
              <w:rPr>
                <w:rFonts w:ascii="Arial" w:hAnsi="Arial"/>
                <w:color w:val="000000"/>
                <w:sz w:val="18"/>
              </w:rPr>
              <w:t>Aitortutako eskubide garbiak, 2020</w:t>
            </w:r>
          </w:p>
        </w:tc>
        <w:tc>
          <w:tcPr>
            <w:tcW w:w="1452" w:type="dxa"/>
            <w:tcBorders>
              <w:top w:val="single" w:sz="4" w:space="0" w:color="auto"/>
              <w:left w:val="nil"/>
              <w:bottom w:val="single" w:sz="4" w:space="0" w:color="auto"/>
              <w:right w:val="nil"/>
            </w:tcBorders>
            <w:shd w:val="clear" w:color="000000" w:fill="FFCC99"/>
            <w:vAlign w:val="center"/>
            <w:hideMark/>
          </w:tcPr>
          <w:p w14:paraId="5FB6DF1B" w14:textId="77777777" w:rsidR="004F3D90" w:rsidRPr="00381635" w:rsidRDefault="004F3D90" w:rsidP="004F3D90">
            <w:pPr>
              <w:spacing w:after="0"/>
              <w:ind w:firstLine="0"/>
              <w:jc w:val="right"/>
              <w:rPr>
                <w:rFonts w:ascii="Arial" w:hAnsi="Arial" w:cs="Arial"/>
                <w:color w:val="000000"/>
                <w:sz w:val="18"/>
                <w:szCs w:val="18"/>
              </w:rPr>
            </w:pPr>
            <w:r>
              <w:rPr>
                <w:rFonts w:ascii="Arial" w:hAnsi="Arial"/>
                <w:color w:val="000000"/>
                <w:sz w:val="18"/>
              </w:rPr>
              <w:t>Aitortutako eskubide garbiak, 2021</w:t>
            </w:r>
          </w:p>
        </w:tc>
        <w:tc>
          <w:tcPr>
            <w:tcW w:w="1701" w:type="dxa"/>
            <w:tcBorders>
              <w:top w:val="single" w:sz="4" w:space="0" w:color="auto"/>
              <w:left w:val="nil"/>
              <w:bottom w:val="single" w:sz="4" w:space="0" w:color="auto"/>
              <w:right w:val="nil"/>
            </w:tcBorders>
            <w:shd w:val="clear" w:color="000000" w:fill="FFCC99"/>
            <w:vAlign w:val="center"/>
            <w:hideMark/>
          </w:tcPr>
          <w:p w14:paraId="0599EFB2" w14:textId="77777777" w:rsidR="004F3D90" w:rsidRPr="00381635" w:rsidRDefault="004F3D90" w:rsidP="004F3D90">
            <w:pPr>
              <w:spacing w:after="0"/>
              <w:ind w:firstLine="0"/>
              <w:jc w:val="right"/>
              <w:rPr>
                <w:rFonts w:ascii="Arial" w:hAnsi="Arial" w:cs="Arial"/>
                <w:color w:val="000000"/>
                <w:sz w:val="18"/>
                <w:szCs w:val="18"/>
              </w:rPr>
            </w:pPr>
            <w:r>
              <w:rPr>
                <w:rFonts w:ascii="Arial" w:hAnsi="Arial"/>
                <w:color w:val="000000"/>
                <w:sz w:val="18"/>
              </w:rPr>
              <w:t>2021eko exekuzioaren %</w:t>
            </w:r>
          </w:p>
        </w:tc>
        <w:tc>
          <w:tcPr>
            <w:tcW w:w="1276" w:type="dxa"/>
            <w:tcBorders>
              <w:top w:val="single" w:sz="4" w:space="0" w:color="auto"/>
              <w:left w:val="nil"/>
              <w:bottom w:val="single" w:sz="4" w:space="0" w:color="auto"/>
              <w:right w:val="nil"/>
            </w:tcBorders>
            <w:shd w:val="clear" w:color="000000" w:fill="FFCC99"/>
            <w:vAlign w:val="center"/>
            <w:hideMark/>
          </w:tcPr>
          <w:p w14:paraId="7D8D2DD1" w14:textId="77777777" w:rsidR="004F3D90" w:rsidRPr="00381635" w:rsidRDefault="004F3D90" w:rsidP="004F3D90">
            <w:pPr>
              <w:spacing w:after="0"/>
              <w:ind w:firstLine="0"/>
              <w:jc w:val="right"/>
              <w:rPr>
                <w:rFonts w:ascii="Arial" w:hAnsi="Arial" w:cs="Arial"/>
                <w:color w:val="000000"/>
                <w:sz w:val="18"/>
                <w:szCs w:val="18"/>
              </w:rPr>
            </w:pPr>
            <w:r>
              <w:rPr>
                <w:rFonts w:ascii="Arial" w:hAnsi="Arial"/>
                <w:color w:val="000000"/>
                <w:sz w:val="18"/>
              </w:rPr>
              <w:t>2021/2020 aldea (%)</w:t>
            </w:r>
          </w:p>
        </w:tc>
      </w:tr>
      <w:tr w:rsidR="004F3D90" w:rsidRPr="00AD1537" w14:paraId="0CF36922" w14:textId="77777777" w:rsidTr="004F3D90">
        <w:trPr>
          <w:trHeight w:val="198"/>
        </w:trPr>
        <w:tc>
          <w:tcPr>
            <w:tcW w:w="3160" w:type="dxa"/>
            <w:tcBorders>
              <w:top w:val="single" w:sz="4" w:space="0" w:color="auto"/>
              <w:left w:val="nil"/>
              <w:bottom w:val="single" w:sz="2" w:space="0" w:color="auto"/>
              <w:right w:val="nil"/>
            </w:tcBorders>
            <w:shd w:val="clear" w:color="auto" w:fill="auto"/>
            <w:noWrap/>
            <w:vAlign w:val="center"/>
            <w:hideMark/>
          </w:tcPr>
          <w:p w14:paraId="6EC7E9FA" w14:textId="77777777" w:rsidR="004F3D90" w:rsidRPr="00AD1537" w:rsidRDefault="004F3D90" w:rsidP="004F3D90">
            <w:pPr>
              <w:spacing w:after="0"/>
              <w:ind w:firstLine="0"/>
              <w:jc w:val="left"/>
              <w:rPr>
                <w:rFonts w:ascii="Arial Narrow" w:hAnsi="Arial Narrow" w:cs="Arial"/>
                <w:color w:val="000000"/>
              </w:rPr>
            </w:pPr>
            <w:r>
              <w:rPr>
                <w:rFonts w:ascii="Arial Narrow" w:hAnsi="Arial Narrow"/>
                <w:color w:val="000000"/>
              </w:rPr>
              <w:t>Zuzeneko zergak</w:t>
            </w:r>
          </w:p>
        </w:tc>
        <w:tc>
          <w:tcPr>
            <w:tcW w:w="1200" w:type="dxa"/>
            <w:tcBorders>
              <w:top w:val="single" w:sz="4" w:space="0" w:color="auto"/>
              <w:left w:val="nil"/>
              <w:bottom w:val="single" w:sz="2" w:space="0" w:color="auto"/>
              <w:right w:val="nil"/>
            </w:tcBorders>
            <w:shd w:val="clear" w:color="auto" w:fill="auto"/>
            <w:vAlign w:val="center"/>
            <w:hideMark/>
          </w:tcPr>
          <w:p w14:paraId="0667FCC8" w14:textId="77777777" w:rsidR="004F3D90" w:rsidRPr="00AD1537" w:rsidRDefault="004F3D90" w:rsidP="004F3D90">
            <w:pPr>
              <w:spacing w:after="0"/>
              <w:ind w:firstLine="0"/>
              <w:jc w:val="right"/>
              <w:rPr>
                <w:rFonts w:ascii="Arial Narrow" w:hAnsi="Arial Narrow" w:cs="Arial"/>
                <w:color w:val="000000"/>
              </w:rPr>
            </w:pPr>
            <w:r>
              <w:rPr>
                <w:rFonts w:ascii="Arial Narrow" w:hAnsi="Arial Narrow"/>
                <w:color w:val="000000"/>
              </w:rPr>
              <w:t>528.227</w:t>
            </w:r>
          </w:p>
        </w:tc>
        <w:tc>
          <w:tcPr>
            <w:tcW w:w="1452" w:type="dxa"/>
            <w:tcBorders>
              <w:top w:val="single" w:sz="4" w:space="0" w:color="auto"/>
              <w:left w:val="nil"/>
              <w:bottom w:val="single" w:sz="2" w:space="0" w:color="auto"/>
              <w:right w:val="nil"/>
            </w:tcBorders>
            <w:shd w:val="clear" w:color="auto" w:fill="auto"/>
            <w:noWrap/>
            <w:vAlign w:val="center"/>
            <w:hideMark/>
          </w:tcPr>
          <w:p w14:paraId="5E5939EE" w14:textId="77777777" w:rsidR="004F3D90" w:rsidRPr="00AD1537" w:rsidRDefault="004F3D90" w:rsidP="004F3D90">
            <w:pPr>
              <w:spacing w:after="0"/>
              <w:ind w:firstLine="0"/>
              <w:jc w:val="right"/>
              <w:rPr>
                <w:rFonts w:ascii="Arial Narrow" w:hAnsi="Arial Narrow" w:cs="Arial"/>
                <w:color w:val="000000"/>
              </w:rPr>
            </w:pPr>
            <w:r>
              <w:rPr>
                <w:rFonts w:ascii="Arial Narrow" w:hAnsi="Arial Narrow"/>
                <w:color w:val="000000"/>
              </w:rPr>
              <w:t>612.546</w:t>
            </w:r>
          </w:p>
        </w:tc>
        <w:tc>
          <w:tcPr>
            <w:tcW w:w="1701" w:type="dxa"/>
            <w:tcBorders>
              <w:top w:val="single" w:sz="4" w:space="0" w:color="auto"/>
              <w:left w:val="nil"/>
              <w:bottom w:val="single" w:sz="2" w:space="0" w:color="auto"/>
              <w:right w:val="nil"/>
            </w:tcBorders>
            <w:shd w:val="clear" w:color="auto" w:fill="auto"/>
            <w:noWrap/>
            <w:vAlign w:val="center"/>
            <w:hideMark/>
          </w:tcPr>
          <w:p w14:paraId="20103EEC" w14:textId="77777777" w:rsidR="004F3D90" w:rsidRPr="00AD1537" w:rsidRDefault="004F3D90" w:rsidP="004F3D90">
            <w:pPr>
              <w:spacing w:after="0"/>
              <w:ind w:firstLine="0"/>
              <w:jc w:val="right"/>
              <w:rPr>
                <w:rFonts w:ascii="Arial Narrow" w:hAnsi="Arial Narrow" w:cs="Arial"/>
                <w:color w:val="000000"/>
              </w:rPr>
            </w:pPr>
            <w:r>
              <w:rPr>
                <w:rFonts w:ascii="Arial Narrow" w:hAnsi="Arial Narrow"/>
                <w:color w:val="000000"/>
              </w:rPr>
              <w:t>111</w:t>
            </w:r>
          </w:p>
        </w:tc>
        <w:tc>
          <w:tcPr>
            <w:tcW w:w="1276" w:type="dxa"/>
            <w:tcBorders>
              <w:top w:val="single" w:sz="4" w:space="0" w:color="auto"/>
              <w:left w:val="nil"/>
              <w:bottom w:val="single" w:sz="2" w:space="0" w:color="auto"/>
              <w:right w:val="nil"/>
            </w:tcBorders>
            <w:shd w:val="clear" w:color="auto" w:fill="auto"/>
            <w:vAlign w:val="center"/>
            <w:hideMark/>
          </w:tcPr>
          <w:p w14:paraId="2A4AA6F2" w14:textId="77777777" w:rsidR="004F3D90" w:rsidRPr="00AD1537" w:rsidRDefault="004F3D90" w:rsidP="004F3D90">
            <w:pPr>
              <w:spacing w:after="0"/>
              <w:ind w:firstLine="0"/>
              <w:jc w:val="right"/>
              <w:rPr>
                <w:rFonts w:ascii="Arial Narrow" w:hAnsi="Arial Narrow" w:cs="Arial"/>
                <w:color w:val="000000"/>
              </w:rPr>
            </w:pPr>
            <w:r>
              <w:rPr>
                <w:rFonts w:ascii="Arial Narrow" w:hAnsi="Arial Narrow"/>
                <w:color w:val="000000"/>
              </w:rPr>
              <w:t>16</w:t>
            </w:r>
          </w:p>
        </w:tc>
      </w:tr>
      <w:tr w:rsidR="004F3D90" w:rsidRPr="000121B8" w14:paraId="312CB918" w14:textId="77777777" w:rsidTr="004F3D90">
        <w:trPr>
          <w:trHeight w:val="198"/>
        </w:trPr>
        <w:tc>
          <w:tcPr>
            <w:tcW w:w="3160" w:type="dxa"/>
            <w:tcBorders>
              <w:top w:val="single" w:sz="2" w:space="0" w:color="auto"/>
              <w:left w:val="nil"/>
              <w:bottom w:val="single" w:sz="2" w:space="0" w:color="auto"/>
              <w:right w:val="nil"/>
            </w:tcBorders>
            <w:shd w:val="clear" w:color="auto" w:fill="auto"/>
            <w:noWrap/>
            <w:vAlign w:val="center"/>
            <w:hideMark/>
          </w:tcPr>
          <w:p w14:paraId="7115014F" w14:textId="77777777" w:rsidR="004F3D90" w:rsidRPr="000121B8" w:rsidRDefault="004F3D90" w:rsidP="004F3D90">
            <w:pPr>
              <w:spacing w:after="0"/>
              <w:ind w:firstLine="0"/>
              <w:jc w:val="left"/>
              <w:rPr>
                <w:rFonts w:ascii="Arial Narrow" w:hAnsi="Arial Narrow" w:cs="Calibri"/>
                <w:color w:val="000000"/>
              </w:rPr>
            </w:pPr>
            <w:r>
              <w:rPr>
                <w:rFonts w:ascii="Arial Narrow" w:hAnsi="Arial Narrow"/>
                <w:color w:val="000000"/>
              </w:rPr>
              <w:t>Zeharkako zergak</w:t>
            </w:r>
          </w:p>
        </w:tc>
        <w:tc>
          <w:tcPr>
            <w:tcW w:w="1200" w:type="dxa"/>
            <w:tcBorders>
              <w:top w:val="single" w:sz="2" w:space="0" w:color="auto"/>
              <w:left w:val="nil"/>
              <w:bottom w:val="single" w:sz="2" w:space="0" w:color="auto"/>
              <w:right w:val="nil"/>
            </w:tcBorders>
            <w:shd w:val="clear" w:color="auto" w:fill="auto"/>
            <w:vAlign w:val="center"/>
            <w:hideMark/>
          </w:tcPr>
          <w:p w14:paraId="4DE02A3C" w14:textId="77777777" w:rsidR="004F3D90" w:rsidRPr="000121B8" w:rsidRDefault="004F3D90" w:rsidP="004F3D90">
            <w:pPr>
              <w:spacing w:after="0"/>
              <w:ind w:firstLine="0"/>
              <w:jc w:val="right"/>
              <w:rPr>
                <w:rFonts w:ascii="Arial Narrow" w:hAnsi="Arial Narrow" w:cs="Calibri"/>
                <w:color w:val="000000"/>
              </w:rPr>
            </w:pPr>
            <w:r>
              <w:rPr>
                <w:rFonts w:ascii="Arial Narrow" w:hAnsi="Arial Narrow"/>
                <w:color w:val="000000"/>
              </w:rPr>
              <w:t>41.134</w:t>
            </w:r>
          </w:p>
        </w:tc>
        <w:tc>
          <w:tcPr>
            <w:tcW w:w="1452" w:type="dxa"/>
            <w:tcBorders>
              <w:top w:val="single" w:sz="2" w:space="0" w:color="auto"/>
              <w:left w:val="nil"/>
              <w:bottom w:val="single" w:sz="2" w:space="0" w:color="auto"/>
              <w:right w:val="nil"/>
            </w:tcBorders>
            <w:shd w:val="clear" w:color="auto" w:fill="auto"/>
            <w:noWrap/>
            <w:vAlign w:val="center"/>
            <w:hideMark/>
          </w:tcPr>
          <w:p w14:paraId="2BC1276D" w14:textId="77777777" w:rsidR="004F3D90" w:rsidRPr="000121B8" w:rsidRDefault="004F3D90" w:rsidP="004F3D90">
            <w:pPr>
              <w:spacing w:after="0"/>
              <w:ind w:firstLine="0"/>
              <w:jc w:val="right"/>
              <w:rPr>
                <w:rFonts w:ascii="Arial Narrow" w:hAnsi="Arial Narrow" w:cs="Calibri"/>
                <w:color w:val="000000"/>
              </w:rPr>
            </w:pPr>
            <w:r>
              <w:rPr>
                <w:rFonts w:ascii="Arial Narrow" w:hAnsi="Arial Narrow"/>
                <w:color w:val="000000"/>
              </w:rPr>
              <w:t>116.120</w:t>
            </w:r>
          </w:p>
        </w:tc>
        <w:tc>
          <w:tcPr>
            <w:tcW w:w="1701" w:type="dxa"/>
            <w:tcBorders>
              <w:top w:val="single" w:sz="2" w:space="0" w:color="auto"/>
              <w:left w:val="nil"/>
              <w:bottom w:val="single" w:sz="2" w:space="0" w:color="auto"/>
              <w:right w:val="nil"/>
            </w:tcBorders>
            <w:shd w:val="clear" w:color="auto" w:fill="auto"/>
            <w:noWrap/>
            <w:vAlign w:val="center"/>
            <w:hideMark/>
          </w:tcPr>
          <w:p w14:paraId="2C123C18" w14:textId="77777777" w:rsidR="004F3D90" w:rsidRPr="000121B8" w:rsidRDefault="004F3D90" w:rsidP="004F3D90">
            <w:pPr>
              <w:spacing w:after="0"/>
              <w:ind w:firstLine="0"/>
              <w:jc w:val="right"/>
              <w:rPr>
                <w:rFonts w:ascii="Arial Narrow" w:hAnsi="Arial Narrow" w:cs="Calibri"/>
                <w:color w:val="000000"/>
              </w:rPr>
            </w:pPr>
            <w:r>
              <w:rPr>
                <w:rFonts w:ascii="Arial Narrow" w:hAnsi="Arial Narrow"/>
                <w:color w:val="000000"/>
              </w:rPr>
              <w:t>178</w:t>
            </w:r>
          </w:p>
        </w:tc>
        <w:tc>
          <w:tcPr>
            <w:tcW w:w="1276" w:type="dxa"/>
            <w:tcBorders>
              <w:top w:val="single" w:sz="2" w:space="0" w:color="auto"/>
              <w:left w:val="nil"/>
              <w:bottom w:val="single" w:sz="2" w:space="0" w:color="auto"/>
              <w:right w:val="nil"/>
            </w:tcBorders>
            <w:shd w:val="clear" w:color="auto" w:fill="auto"/>
            <w:vAlign w:val="center"/>
            <w:hideMark/>
          </w:tcPr>
          <w:p w14:paraId="529820BC" w14:textId="77777777" w:rsidR="004F3D90" w:rsidRPr="000121B8" w:rsidRDefault="004F3D90" w:rsidP="004F3D90">
            <w:pPr>
              <w:spacing w:after="0"/>
              <w:ind w:firstLine="0"/>
              <w:jc w:val="right"/>
              <w:rPr>
                <w:rFonts w:ascii="Arial Narrow" w:hAnsi="Arial Narrow" w:cs="Calibri"/>
                <w:color w:val="000000"/>
              </w:rPr>
            </w:pPr>
            <w:r>
              <w:rPr>
                <w:rFonts w:ascii="Arial Narrow" w:hAnsi="Arial Narrow"/>
                <w:color w:val="000000"/>
              </w:rPr>
              <w:t>182</w:t>
            </w:r>
          </w:p>
        </w:tc>
      </w:tr>
      <w:tr w:rsidR="004F3D90" w:rsidRPr="000121B8" w14:paraId="17DCAFBF" w14:textId="77777777" w:rsidTr="004F3D90">
        <w:trPr>
          <w:trHeight w:val="198"/>
        </w:trPr>
        <w:tc>
          <w:tcPr>
            <w:tcW w:w="3160" w:type="dxa"/>
            <w:tcBorders>
              <w:top w:val="single" w:sz="2" w:space="0" w:color="auto"/>
              <w:left w:val="nil"/>
              <w:bottom w:val="single" w:sz="4" w:space="0" w:color="auto"/>
              <w:right w:val="nil"/>
            </w:tcBorders>
            <w:shd w:val="clear" w:color="auto" w:fill="auto"/>
            <w:noWrap/>
            <w:vAlign w:val="center"/>
            <w:hideMark/>
          </w:tcPr>
          <w:p w14:paraId="1BC59DAB" w14:textId="77777777" w:rsidR="004F3D90" w:rsidRPr="000121B8" w:rsidRDefault="004F3D90" w:rsidP="004F3D90">
            <w:pPr>
              <w:spacing w:after="0"/>
              <w:ind w:firstLine="0"/>
              <w:jc w:val="left"/>
              <w:rPr>
                <w:rFonts w:ascii="Arial Narrow" w:hAnsi="Arial Narrow" w:cs="Calibri"/>
                <w:color w:val="000000"/>
              </w:rPr>
            </w:pPr>
            <w:r>
              <w:rPr>
                <w:rFonts w:ascii="Arial Narrow" w:hAnsi="Arial Narrow"/>
                <w:color w:val="000000"/>
              </w:rPr>
              <w:t>Tasak, prezio publikoak eta beste diru-sarrera batzuk</w:t>
            </w:r>
          </w:p>
        </w:tc>
        <w:tc>
          <w:tcPr>
            <w:tcW w:w="1200" w:type="dxa"/>
            <w:tcBorders>
              <w:top w:val="single" w:sz="2" w:space="0" w:color="auto"/>
              <w:left w:val="nil"/>
              <w:bottom w:val="single" w:sz="4" w:space="0" w:color="auto"/>
              <w:right w:val="nil"/>
            </w:tcBorders>
            <w:shd w:val="clear" w:color="auto" w:fill="auto"/>
            <w:vAlign w:val="center"/>
            <w:hideMark/>
          </w:tcPr>
          <w:p w14:paraId="073E7BB2" w14:textId="77777777" w:rsidR="004F3D90" w:rsidRPr="000121B8" w:rsidRDefault="004F3D90" w:rsidP="004F3D90">
            <w:pPr>
              <w:spacing w:after="0"/>
              <w:ind w:firstLine="0"/>
              <w:jc w:val="right"/>
              <w:rPr>
                <w:rFonts w:ascii="Arial Narrow" w:hAnsi="Arial Narrow" w:cs="Calibri"/>
                <w:color w:val="000000"/>
              </w:rPr>
            </w:pPr>
            <w:r>
              <w:rPr>
                <w:rFonts w:ascii="Arial Narrow" w:hAnsi="Arial Narrow"/>
                <w:color w:val="000000"/>
              </w:rPr>
              <w:t>217.392</w:t>
            </w:r>
          </w:p>
        </w:tc>
        <w:tc>
          <w:tcPr>
            <w:tcW w:w="1452" w:type="dxa"/>
            <w:tcBorders>
              <w:top w:val="single" w:sz="2" w:space="0" w:color="auto"/>
              <w:left w:val="nil"/>
              <w:bottom w:val="single" w:sz="4" w:space="0" w:color="auto"/>
              <w:right w:val="nil"/>
            </w:tcBorders>
            <w:shd w:val="clear" w:color="auto" w:fill="auto"/>
            <w:noWrap/>
            <w:vAlign w:val="center"/>
            <w:hideMark/>
          </w:tcPr>
          <w:p w14:paraId="031C1596" w14:textId="77777777" w:rsidR="004F3D90" w:rsidRPr="000121B8" w:rsidRDefault="004F3D90" w:rsidP="004F3D90">
            <w:pPr>
              <w:spacing w:after="0"/>
              <w:ind w:firstLine="0"/>
              <w:jc w:val="right"/>
              <w:rPr>
                <w:rFonts w:ascii="Arial Narrow" w:hAnsi="Arial Narrow" w:cs="Calibri"/>
                <w:color w:val="000000"/>
              </w:rPr>
            </w:pPr>
            <w:r>
              <w:rPr>
                <w:rFonts w:ascii="Arial Narrow" w:hAnsi="Arial Narrow"/>
                <w:color w:val="000000"/>
              </w:rPr>
              <w:t>262.813</w:t>
            </w:r>
          </w:p>
        </w:tc>
        <w:tc>
          <w:tcPr>
            <w:tcW w:w="1701" w:type="dxa"/>
            <w:tcBorders>
              <w:top w:val="single" w:sz="2" w:space="0" w:color="auto"/>
              <w:left w:val="nil"/>
              <w:bottom w:val="single" w:sz="4" w:space="0" w:color="auto"/>
              <w:right w:val="nil"/>
            </w:tcBorders>
            <w:shd w:val="clear" w:color="auto" w:fill="auto"/>
            <w:noWrap/>
            <w:vAlign w:val="center"/>
            <w:hideMark/>
          </w:tcPr>
          <w:p w14:paraId="6774DEA0" w14:textId="77777777" w:rsidR="004F3D90" w:rsidRPr="000121B8" w:rsidRDefault="004F3D90" w:rsidP="004F3D90">
            <w:pPr>
              <w:spacing w:after="0"/>
              <w:ind w:firstLine="0"/>
              <w:jc w:val="right"/>
              <w:rPr>
                <w:rFonts w:ascii="Arial Narrow" w:hAnsi="Arial Narrow" w:cs="Calibri"/>
                <w:color w:val="000000"/>
              </w:rPr>
            </w:pPr>
            <w:r>
              <w:rPr>
                <w:rFonts w:ascii="Arial Narrow" w:hAnsi="Arial Narrow"/>
                <w:color w:val="000000"/>
              </w:rPr>
              <w:t>93</w:t>
            </w:r>
          </w:p>
        </w:tc>
        <w:tc>
          <w:tcPr>
            <w:tcW w:w="1276" w:type="dxa"/>
            <w:tcBorders>
              <w:top w:val="single" w:sz="2" w:space="0" w:color="auto"/>
              <w:left w:val="nil"/>
              <w:bottom w:val="single" w:sz="4" w:space="0" w:color="auto"/>
              <w:right w:val="nil"/>
            </w:tcBorders>
            <w:shd w:val="clear" w:color="auto" w:fill="auto"/>
            <w:vAlign w:val="center"/>
            <w:hideMark/>
          </w:tcPr>
          <w:p w14:paraId="098D96BE" w14:textId="77777777" w:rsidR="004F3D90" w:rsidRPr="000121B8" w:rsidRDefault="004F3D90" w:rsidP="004F3D90">
            <w:pPr>
              <w:spacing w:after="0"/>
              <w:ind w:firstLine="0"/>
              <w:jc w:val="right"/>
              <w:rPr>
                <w:rFonts w:ascii="Arial Narrow" w:hAnsi="Arial Narrow" w:cs="Calibri"/>
                <w:color w:val="000000"/>
              </w:rPr>
            </w:pPr>
            <w:r>
              <w:rPr>
                <w:rFonts w:ascii="Arial Narrow" w:hAnsi="Arial Narrow"/>
                <w:color w:val="000000"/>
              </w:rPr>
              <w:t>21</w:t>
            </w:r>
          </w:p>
        </w:tc>
      </w:tr>
      <w:tr w:rsidR="004F3D90" w:rsidRPr="00381635" w14:paraId="07143990" w14:textId="77777777" w:rsidTr="004F3D90">
        <w:trPr>
          <w:trHeight w:val="255"/>
        </w:trPr>
        <w:tc>
          <w:tcPr>
            <w:tcW w:w="3160" w:type="dxa"/>
            <w:tcBorders>
              <w:top w:val="single" w:sz="4" w:space="0" w:color="auto"/>
              <w:left w:val="nil"/>
              <w:bottom w:val="single" w:sz="4" w:space="0" w:color="auto"/>
              <w:right w:val="nil"/>
            </w:tcBorders>
            <w:shd w:val="clear" w:color="000000" w:fill="FFCC99"/>
            <w:noWrap/>
            <w:vAlign w:val="center"/>
            <w:hideMark/>
          </w:tcPr>
          <w:p w14:paraId="084EF91F" w14:textId="77777777" w:rsidR="004F3D90" w:rsidRPr="00381635" w:rsidRDefault="004F3D90" w:rsidP="004F3D90">
            <w:pPr>
              <w:spacing w:after="0"/>
              <w:ind w:firstLine="0"/>
              <w:jc w:val="left"/>
              <w:rPr>
                <w:rFonts w:ascii="Arial" w:hAnsi="Arial" w:cs="Arial"/>
                <w:color w:val="000000"/>
                <w:sz w:val="18"/>
                <w:szCs w:val="18"/>
              </w:rPr>
            </w:pPr>
            <w:r>
              <w:rPr>
                <w:rFonts w:ascii="Arial" w:hAnsi="Arial"/>
                <w:color w:val="000000"/>
                <w:sz w:val="18"/>
              </w:rPr>
              <w:t>Diru-sarrerak, guztira</w:t>
            </w:r>
          </w:p>
        </w:tc>
        <w:tc>
          <w:tcPr>
            <w:tcW w:w="1200" w:type="dxa"/>
            <w:tcBorders>
              <w:top w:val="single" w:sz="4" w:space="0" w:color="auto"/>
              <w:left w:val="nil"/>
              <w:bottom w:val="single" w:sz="4" w:space="0" w:color="auto"/>
              <w:right w:val="nil"/>
            </w:tcBorders>
            <w:shd w:val="clear" w:color="000000" w:fill="FFCC99"/>
            <w:vAlign w:val="center"/>
            <w:hideMark/>
          </w:tcPr>
          <w:p w14:paraId="58B7DFB8" w14:textId="77777777" w:rsidR="004F3D90" w:rsidRPr="00381635" w:rsidRDefault="004F3D90" w:rsidP="004F3D90">
            <w:pPr>
              <w:spacing w:after="0"/>
              <w:ind w:firstLine="0"/>
              <w:jc w:val="right"/>
              <w:rPr>
                <w:rFonts w:ascii="Arial" w:hAnsi="Arial" w:cs="Arial"/>
                <w:color w:val="000000"/>
                <w:sz w:val="18"/>
                <w:szCs w:val="18"/>
              </w:rPr>
            </w:pPr>
            <w:r>
              <w:rPr>
                <w:rFonts w:ascii="Arial" w:hAnsi="Arial"/>
                <w:color w:val="000000"/>
                <w:sz w:val="18"/>
              </w:rPr>
              <w:t>786.753</w:t>
            </w:r>
          </w:p>
        </w:tc>
        <w:tc>
          <w:tcPr>
            <w:tcW w:w="1452" w:type="dxa"/>
            <w:tcBorders>
              <w:top w:val="single" w:sz="4" w:space="0" w:color="auto"/>
              <w:left w:val="nil"/>
              <w:bottom w:val="single" w:sz="4" w:space="0" w:color="auto"/>
              <w:right w:val="nil"/>
            </w:tcBorders>
            <w:shd w:val="clear" w:color="000000" w:fill="FFCC99"/>
            <w:noWrap/>
            <w:vAlign w:val="center"/>
            <w:hideMark/>
          </w:tcPr>
          <w:p w14:paraId="210E7E4C" w14:textId="77777777" w:rsidR="004F3D90" w:rsidRPr="00381635" w:rsidRDefault="004F3D90" w:rsidP="004F3D90">
            <w:pPr>
              <w:spacing w:after="0"/>
              <w:ind w:firstLine="0"/>
              <w:jc w:val="right"/>
              <w:rPr>
                <w:rFonts w:ascii="Arial" w:hAnsi="Arial" w:cs="Arial"/>
                <w:color w:val="000000"/>
                <w:sz w:val="18"/>
                <w:szCs w:val="18"/>
              </w:rPr>
            </w:pPr>
            <w:r>
              <w:rPr>
                <w:rFonts w:ascii="Arial" w:hAnsi="Arial"/>
                <w:color w:val="000000"/>
                <w:sz w:val="18"/>
              </w:rPr>
              <w:t>991.479</w:t>
            </w:r>
          </w:p>
        </w:tc>
        <w:tc>
          <w:tcPr>
            <w:tcW w:w="1701" w:type="dxa"/>
            <w:tcBorders>
              <w:top w:val="single" w:sz="4" w:space="0" w:color="auto"/>
              <w:left w:val="nil"/>
              <w:bottom w:val="single" w:sz="4" w:space="0" w:color="auto"/>
              <w:right w:val="nil"/>
            </w:tcBorders>
            <w:shd w:val="clear" w:color="000000" w:fill="FFCC99"/>
            <w:noWrap/>
            <w:vAlign w:val="center"/>
            <w:hideMark/>
          </w:tcPr>
          <w:p w14:paraId="440FE507" w14:textId="77777777" w:rsidR="004F3D90" w:rsidRPr="00381635" w:rsidRDefault="004F3D90" w:rsidP="004F3D90">
            <w:pPr>
              <w:spacing w:after="0"/>
              <w:ind w:firstLine="0"/>
              <w:jc w:val="right"/>
              <w:rPr>
                <w:rFonts w:ascii="Arial" w:hAnsi="Arial" w:cs="Arial"/>
                <w:color w:val="000000"/>
                <w:sz w:val="18"/>
                <w:szCs w:val="18"/>
              </w:rPr>
            </w:pPr>
            <w:r>
              <w:rPr>
                <w:rFonts w:ascii="Arial" w:hAnsi="Arial"/>
                <w:color w:val="000000"/>
                <w:sz w:val="18"/>
              </w:rPr>
              <w:t>110</w:t>
            </w:r>
          </w:p>
        </w:tc>
        <w:tc>
          <w:tcPr>
            <w:tcW w:w="1276" w:type="dxa"/>
            <w:tcBorders>
              <w:top w:val="single" w:sz="4" w:space="0" w:color="auto"/>
              <w:left w:val="nil"/>
              <w:bottom w:val="single" w:sz="4" w:space="0" w:color="auto"/>
              <w:right w:val="nil"/>
            </w:tcBorders>
            <w:shd w:val="clear" w:color="000000" w:fill="FFCC99"/>
            <w:vAlign w:val="center"/>
            <w:hideMark/>
          </w:tcPr>
          <w:p w14:paraId="30D218F5" w14:textId="77777777" w:rsidR="004F3D90" w:rsidRPr="00381635" w:rsidRDefault="004F3D90" w:rsidP="004F3D90">
            <w:pPr>
              <w:spacing w:after="0"/>
              <w:ind w:firstLine="0"/>
              <w:jc w:val="right"/>
              <w:rPr>
                <w:rFonts w:ascii="Arial" w:hAnsi="Arial" w:cs="Arial"/>
                <w:color w:val="000000"/>
                <w:sz w:val="18"/>
                <w:szCs w:val="18"/>
              </w:rPr>
            </w:pPr>
            <w:r>
              <w:rPr>
                <w:rFonts w:ascii="Arial" w:hAnsi="Arial"/>
                <w:color w:val="000000"/>
                <w:sz w:val="18"/>
              </w:rPr>
              <w:t>26</w:t>
            </w:r>
          </w:p>
        </w:tc>
      </w:tr>
    </w:tbl>
    <w:p w14:paraId="2DF0F286" w14:textId="77777777" w:rsidR="004F3D90" w:rsidRPr="000121B8" w:rsidRDefault="004F3D90" w:rsidP="004F3D90">
      <w:pPr>
        <w:spacing w:before="240" w:after="120"/>
        <w:ind w:firstLine="0"/>
        <w:rPr>
          <w:i/>
          <w:iCs/>
          <w:sz w:val="26"/>
          <w:szCs w:val="26"/>
        </w:rPr>
      </w:pPr>
      <w:r>
        <w:rPr>
          <w:i/>
          <w:sz w:val="26"/>
        </w:rPr>
        <w:t>Zergak</w:t>
      </w:r>
    </w:p>
    <w:p w14:paraId="0F94D4C7" w14:textId="77777777" w:rsidR="004F3D90" w:rsidRPr="00276D13" w:rsidRDefault="004F3D90" w:rsidP="004F3D90">
      <w:pPr>
        <w:pStyle w:val="texto"/>
        <w:spacing w:after="240"/>
        <w:rPr>
          <w:szCs w:val="26"/>
        </w:rPr>
      </w:pPr>
      <w:r>
        <w:t xml:space="preserve">Zergek Udalaren diru-sarrera guztien ehuneko 34 egiten dute, eta kontzeptu hauetan sailkatzen dira: </w:t>
      </w:r>
    </w:p>
    <w:tbl>
      <w:tblPr>
        <w:tblW w:w="8931" w:type="dxa"/>
        <w:jc w:val="center"/>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820"/>
        <w:gridCol w:w="1559"/>
        <w:gridCol w:w="1276"/>
        <w:gridCol w:w="1276"/>
      </w:tblGrid>
      <w:tr w:rsidR="004F3D90" w:rsidRPr="003771B7" w14:paraId="10569563" w14:textId="77777777" w:rsidTr="004F3D90">
        <w:trPr>
          <w:trHeight w:val="255"/>
          <w:jc w:val="center"/>
        </w:trPr>
        <w:tc>
          <w:tcPr>
            <w:tcW w:w="4820" w:type="dxa"/>
            <w:tcBorders>
              <w:top w:val="single" w:sz="4" w:space="0" w:color="auto"/>
              <w:bottom w:val="single" w:sz="4" w:space="0" w:color="auto"/>
            </w:tcBorders>
            <w:shd w:val="clear" w:color="auto" w:fill="FFCC99"/>
            <w:vAlign w:val="bottom"/>
          </w:tcPr>
          <w:p w14:paraId="5BB37E74" w14:textId="77777777" w:rsidR="004F3D90" w:rsidRPr="003771B7" w:rsidRDefault="004F3D90" w:rsidP="004F3D90">
            <w:pPr>
              <w:pStyle w:val="texto"/>
              <w:ind w:firstLine="0"/>
              <w:jc w:val="left"/>
              <w:rPr>
                <w:rFonts w:ascii="Arial" w:hAnsi="Arial" w:cs="Arial"/>
                <w:sz w:val="18"/>
                <w:szCs w:val="18"/>
              </w:rPr>
            </w:pPr>
            <w:r>
              <w:rPr>
                <w:rFonts w:ascii="Arial" w:hAnsi="Arial"/>
                <w:sz w:val="18"/>
              </w:rPr>
              <w:t>Kontzeptua</w:t>
            </w:r>
          </w:p>
        </w:tc>
        <w:tc>
          <w:tcPr>
            <w:tcW w:w="1559" w:type="dxa"/>
            <w:tcBorders>
              <w:top w:val="single" w:sz="4" w:space="0" w:color="auto"/>
              <w:bottom w:val="single" w:sz="4" w:space="0" w:color="auto"/>
            </w:tcBorders>
            <w:shd w:val="clear" w:color="auto" w:fill="FFCC99"/>
            <w:vAlign w:val="center"/>
          </w:tcPr>
          <w:p w14:paraId="10070FC5" w14:textId="77777777" w:rsidR="004F3D90" w:rsidRPr="003771B7"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Aitortutako eskubide garbiak, 2021</w:t>
            </w:r>
          </w:p>
        </w:tc>
        <w:tc>
          <w:tcPr>
            <w:tcW w:w="1276" w:type="dxa"/>
            <w:tcBorders>
              <w:top w:val="single" w:sz="4" w:space="0" w:color="auto"/>
              <w:bottom w:val="single" w:sz="4" w:space="0" w:color="auto"/>
            </w:tcBorders>
            <w:shd w:val="clear" w:color="auto" w:fill="FFCC99"/>
            <w:vAlign w:val="center"/>
          </w:tcPr>
          <w:p w14:paraId="79F4B40E" w14:textId="77777777" w:rsidR="004F3D90" w:rsidRPr="003771B7" w:rsidRDefault="004F3D90" w:rsidP="004F3D90">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sz w:val="18"/>
              </w:rPr>
              <w:t xml:space="preserve">Diru-sarrera guztien gainean (%) </w:t>
            </w:r>
          </w:p>
          <w:p w14:paraId="3BAC85D5" w14:textId="77777777" w:rsidR="004F3D90" w:rsidRPr="003771B7" w:rsidRDefault="004F3D90" w:rsidP="004F3D90">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p>
        </w:tc>
        <w:tc>
          <w:tcPr>
            <w:tcW w:w="1276" w:type="dxa"/>
            <w:tcBorders>
              <w:top w:val="single" w:sz="4" w:space="0" w:color="auto"/>
              <w:bottom w:val="single" w:sz="4" w:space="0" w:color="auto"/>
            </w:tcBorders>
            <w:shd w:val="clear" w:color="auto" w:fill="FFCC99"/>
            <w:vAlign w:val="center"/>
          </w:tcPr>
          <w:p w14:paraId="649702E2" w14:textId="77777777" w:rsidR="004F3D90" w:rsidRPr="003771B7" w:rsidRDefault="004F3D90" w:rsidP="004F3D90">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sz w:val="18"/>
              </w:rPr>
              <w:t>2021/2020 aldea (%)</w:t>
            </w:r>
          </w:p>
        </w:tc>
      </w:tr>
      <w:tr w:rsidR="004F3D90" w:rsidRPr="006B5842" w14:paraId="60D2EBCF" w14:textId="77777777" w:rsidTr="004F3D90">
        <w:trPr>
          <w:trHeight w:val="255"/>
          <w:jc w:val="center"/>
        </w:trPr>
        <w:tc>
          <w:tcPr>
            <w:tcW w:w="4820" w:type="dxa"/>
            <w:tcBorders>
              <w:top w:val="single" w:sz="4" w:space="0" w:color="auto"/>
              <w:bottom w:val="single" w:sz="4" w:space="0" w:color="auto"/>
            </w:tcBorders>
            <w:noWrap/>
            <w:vAlign w:val="center"/>
          </w:tcPr>
          <w:p w14:paraId="64AD9F0D" w14:textId="77777777" w:rsidR="004F3D90" w:rsidRPr="006B5842" w:rsidRDefault="004F3D90" w:rsidP="004F3D9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Zuzeneko zergak</w:t>
            </w:r>
          </w:p>
        </w:tc>
        <w:tc>
          <w:tcPr>
            <w:tcW w:w="1559" w:type="dxa"/>
            <w:tcBorders>
              <w:top w:val="single" w:sz="4" w:space="0" w:color="auto"/>
              <w:bottom w:val="single" w:sz="4" w:space="0" w:color="auto"/>
            </w:tcBorders>
            <w:noWrap/>
          </w:tcPr>
          <w:p w14:paraId="73BB9661" w14:textId="77777777" w:rsidR="004F3D90" w:rsidRPr="006B5842" w:rsidRDefault="004F3D90" w:rsidP="004F3D90">
            <w:pPr>
              <w:pStyle w:val="texto"/>
              <w:tabs>
                <w:tab w:val="clear" w:pos="2835"/>
                <w:tab w:val="clear" w:pos="3969"/>
                <w:tab w:val="clear" w:pos="5103"/>
                <w:tab w:val="clear" w:pos="6237"/>
                <w:tab w:val="clear" w:pos="7371"/>
              </w:tabs>
              <w:spacing w:after="0"/>
              <w:ind w:right="120" w:firstLine="0"/>
              <w:jc w:val="right"/>
              <w:rPr>
                <w:rFonts w:ascii="Arial" w:hAnsi="Arial" w:cs="Arial"/>
                <w:sz w:val="18"/>
                <w:szCs w:val="18"/>
              </w:rPr>
            </w:pPr>
            <w:r>
              <w:rPr>
                <w:rFonts w:ascii="Arial" w:hAnsi="Arial"/>
                <w:sz w:val="18"/>
              </w:rPr>
              <w:t>612.546</w:t>
            </w:r>
          </w:p>
        </w:tc>
        <w:tc>
          <w:tcPr>
            <w:tcW w:w="1276" w:type="dxa"/>
            <w:tcBorders>
              <w:top w:val="single" w:sz="4" w:space="0" w:color="auto"/>
              <w:bottom w:val="single" w:sz="4" w:space="0" w:color="auto"/>
            </w:tcBorders>
            <w:vAlign w:val="center"/>
          </w:tcPr>
          <w:p w14:paraId="7E84ED36" w14:textId="77777777" w:rsidR="004F3D90" w:rsidRPr="006B5842" w:rsidRDefault="004F3D90" w:rsidP="004F3D90">
            <w:pPr>
              <w:pStyle w:val="texto"/>
              <w:tabs>
                <w:tab w:val="clear" w:pos="2835"/>
                <w:tab w:val="clear" w:pos="3969"/>
                <w:tab w:val="clear" w:pos="5103"/>
                <w:tab w:val="clear" w:pos="6237"/>
                <w:tab w:val="clear" w:pos="7371"/>
              </w:tabs>
              <w:spacing w:after="0"/>
              <w:ind w:right="205" w:hanging="61"/>
              <w:jc w:val="right"/>
              <w:rPr>
                <w:rFonts w:ascii="Arial" w:hAnsi="Arial" w:cs="Arial"/>
                <w:sz w:val="18"/>
                <w:szCs w:val="18"/>
              </w:rPr>
            </w:pPr>
            <w:r>
              <w:rPr>
                <w:rFonts w:ascii="Arial" w:hAnsi="Arial"/>
                <w:sz w:val="18"/>
              </w:rPr>
              <w:t>27</w:t>
            </w:r>
          </w:p>
        </w:tc>
        <w:tc>
          <w:tcPr>
            <w:tcW w:w="1276" w:type="dxa"/>
            <w:tcBorders>
              <w:top w:val="single" w:sz="4" w:space="0" w:color="auto"/>
              <w:bottom w:val="single" w:sz="4" w:space="0" w:color="auto"/>
            </w:tcBorders>
            <w:noWrap/>
            <w:vAlign w:val="center"/>
          </w:tcPr>
          <w:p w14:paraId="4C8D3910" w14:textId="77777777" w:rsidR="004F3D90" w:rsidRPr="006B5842"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16</w:t>
            </w:r>
          </w:p>
        </w:tc>
      </w:tr>
      <w:tr w:rsidR="004F3D90" w:rsidRPr="007F05C7" w14:paraId="3DB240BA" w14:textId="77777777" w:rsidTr="004F3D90">
        <w:trPr>
          <w:trHeight w:val="198"/>
          <w:jc w:val="center"/>
        </w:trPr>
        <w:tc>
          <w:tcPr>
            <w:tcW w:w="4820" w:type="dxa"/>
            <w:tcBorders>
              <w:top w:val="single" w:sz="4" w:space="0" w:color="auto"/>
            </w:tcBorders>
            <w:noWrap/>
            <w:vAlign w:val="center"/>
          </w:tcPr>
          <w:p w14:paraId="16AD4B9A"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Lurraren kontribuzioa</w:t>
            </w:r>
          </w:p>
        </w:tc>
        <w:tc>
          <w:tcPr>
            <w:tcW w:w="1559" w:type="dxa"/>
            <w:tcBorders>
              <w:top w:val="single" w:sz="4" w:space="0" w:color="auto"/>
            </w:tcBorders>
            <w:noWrap/>
          </w:tcPr>
          <w:p w14:paraId="113A1FE6" w14:textId="77777777" w:rsidR="004F3D90" w:rsidRPr="007F05C7" w:rsidRDefault="004F3D90" w:rsidP="004F3D90">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rPr>
              <w:t>250.650</w:t>
            </w:r>
          </w:p>
        </w:tc>
        <w:tc>
          <w:tcPr>
            <w:tcW w:w="1276" w:type="dxa"/>
            <w:tcBorders>
              <w:top w:val="single" w:sz="4" w:space="0" w:color="auto"/>
            </w:tcBorders>
            <w:vAlign w:val="center"/>
          </w:tcPr>
          <w:p w14:paraId="7DE682EF" w14:textId="77777777" w:rsidR="004F3D90" w:rsidRPr="007F05C7" w:rsidRDefault="004F3D90" w:rsidP="004F3D90">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rPr>
              <w:t>11</w:t>
            </w:r>
          </w:p>
        </w:tc>
        <w:tc>
          <w:tcPr>
            <w:tcW w:w="1276" w:type="dxa"/>
            <w:tcBorders>
              <w:top w:val="single" w:sz="4" w:space="0" w:color="auto"/>
            </w:tcBorders>
            <w:noWrap/>
            <w:vAlign w:val="center"/>
          </w:tcPr>
          <w:p w14:paraId="0F39F680"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w:t>
            </w:r>
          </w:p>
        </w:tc>
      </w:tr>
      <w:tr w:rsidR="004F3D90" w:rsidRPr="007F05C7" w14:paraId="1A8DCE68" w14:textId="77777777" w:rsidTr="004F3D90">
        <w:trPr>
          <w:trHeight w:val="198"/>
          <w:jc w:val="center"/>
        </w:trPr>
        <w:tc>
          <w:tcPr>
            <w:tcW w:w="4820" w:type="dxa"/>
            <w:noWrap/>
            <w:vAlign w:val="center"/>
          </w:tcPr>
          <w:p w14:paraId="7A69EA32"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Ibilgailuak</w:t>
            </w:r>
          </w:p>
        </w:tc>
        <w:tc>
          <w:tcPr>
            <w:tcW w:w="1559" w:type="dxa"/>
            <w:noWrap/>
          </w:tcPr>
          <w:p w14:paraId="4C4A7D12" w14:textId="77777777" w:rsidR="004F3D90" w:rsidRPr="007F05C7" w:rsidRDefault="004F3D90" w:rsidP="004F3D90">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rPr>
              <w:t>165.536</w:t>
            </w:r>
          </w:p>
        </w:tc>
        <w:tc>
          <w:tcPr>
            <w:tcW w:w="1276" w:type="dxa"/>
            <w:vAlign w:val="center"/>
          </w:tcPr>
          <w:p w14:paraId="60ACED95" w14:textId="77777777" w:rsidR="004F3D90" w:rsidRPr="007F05C7" w:rsidRDefault="004F3D90" w:rsidP="004F3D90">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rPr>
              <w:t>7</w:t>
            </w:r>
          </w:p>
        </w:tc>
        <w:tc>
          <w:tcPr>
            <w:tcW w:w="1276" w:type="dxa"/>
            <w:noWrap/>
            <w:vAlign w:val="center"/>
          </w:tcPr>
          <w:p w14:paraId="6523695C"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6</w:t>
            </w:r>
          </w:p>
        </w:tc>
      </w:tr>
      <w:tr w:rsidR="004F3D90" w:rsidRPr="007F05C7" w14:paraId="62FAFD5C" w14:textId="77777777" w:rsidTr="004F3D90">
        <w:trPr>
          <w:trHeight w:val="198"/>
          <w:jc w:val="center"/>
        </w:trPr>
        <w:tc>
          <w:tcPr>
            <w:tcW w:w="4820" w:type="dxa"/>
            <w:noWrap/>
            <w:vAlign w:val="center"/>
          </w:tcPr>
          <w:p w14:paraId="4D343968"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Hiri-lurren balio-gehikuntza</w:t>
            </w:r>
          </w:p>
        </w:tc>
        <w:tc>
          <w:tcPr>
            <w:tcW w:w="1559" w:type="dxa"/>
            <w:noWrap/>
          </w:tcPr>
          <w:p w14:paraId="678B2B83" w14:textId="77777777" w:rsidR="004F3D90" w:rsidRPr="007F05C7" w:rsidRDefault="004F3D90" w:rsidP="004F3D90">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rPr>
              <w:t>134.540</w:t>
            </w:r>
          </w:p>
        </w:tc>
        <w:tc>
          <w:tcPr>
            <w:tcW w:w="1276" w:type="dxa"/>
            <w:vAlign w:val="center"/>
          </w:tcPr>
          <w:p w14:paraId="61112D89" w14:textId="77777777" w:rsidR="004F3D90" w:rsidRPr="007F05C7" w:rsidRDefault="004F3D90" w:rsidP="004F3D90">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rPr>
              <w:t>6</w:t>
            </w:r>
          </w:p>
        </w:tc>
        <w:tc>
          <w:tcPr>
            <w:tcW w:w="1276" w:type="dxa"/>
            <w:noWrap/>
            <w:vAlign w:val="center"/>
          </w:tcPr>
          <w:p w14:paraId="6B0CBEA7"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308</w:t>
            </w:r>
          </w:p>
        </w:tc>
      </w:tr>
      <w:tr w:rsidR="004F3D90" w:rsidRPr="007F05C7" w14:paraId="311C89D2" w14:textId="77777777" w:rsidTr="004F3D90">
        <w:trPr>
          <w:trHeight w:val="198"/>
          <w:jc w:val="center"/>
        </w:trPr>
        <w:tc>
          <w:tcPr>
            <w:tcW w:w="4820" w:type="dxa"/>
            <w:tcBorders>
              <w:bottom w:val="single" w:sz="4" w:space="0" w:color="auto"/>
            </w:tcBorders>
            <w:noWrap/>
            <w:vAlign w:val="center"/>
          </w:tcPr>
          <w:p w14:paraId="51D69374"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Jarduera ekonomikoen gaineko zerga</w:t>
            </w:r>
          </w:p>
        </w:tc>
        <w:tc>
          <w:tcPr>
            <w:tcW w:w="1559" w:type="dxa"/>
            <w:tcBorders>
              <w:bottom w:val="single" w:sz="4" w:space="0" w:color="auto"/>
            </w:tcBorders>
            <w:noWrap/>
          </w:tcPr>
          <w:p w14:paraId="2FE3AB99" w14:textId="77777777" w:rsidR="004F3D90" w:rsidRPr="007F05C7" w:rsidRDefault="004F3D90" w:rsidP="004F3D90">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rPr>
              <w:t>61.821</w:t>
            </w:r>
          </w:p>
        </w:tc>
        <w:tc>
          <w:tcPr>
            <w:tcW w:w="1276" w:type="dxa"/>
            <w:tcBorders>
              <w:bottom w:val="single" w:sz="4" w:space="0" w:color="auto"/>
            </w:tcBorders>
            <w:vAlign w:val="center"/>
          </w:tcPr>
          <w:p w14:paraId="4C3AD9FC" w14:textId="77777777" w:rsidR="004F3D90" w:rsidRPr="007F05C7" w:rsidRDefault="004F3D90" w:rsidP="004F3D90">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rPr>
              <w:t>3</w:t>
            </w:r>
          </w:p>
        </w:tc>
        <w:tc>
          <w:tcPr>
            <w:tcW w:w="1276" w:type="dxa"/>
            <w:tcBorders>
              <w:bottom w:val="single" w:sz="4" w:space="0" w:color="auto"/>
            </w:tcBorders>
            <w:noWrap/>
            <w:vAlign w:val="center"/>
          </w:tcPr>
          <w:p w14:paraId="08C96461"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-28</w:t>
            </w:r>
          </w:p>
        </w:tc>
      </w:tr>
      <w:tr w:rsidR="004F3D90" w:rsidRPr="006B5842" w14:paraId="1DB64708" w14:textId="77777777" w:rsidTr="004F3D90">
        <w:trPr>
          <w:trHeight w:val="255"/>
          <w:jc w:val="center"/>
        </w:trPr>
        <w:tc>
          <w:tcPr>
            <w:tcW w:w="4820" w:type="dxa"/>
            <w:tcBorders>
              <w:top w:val="single" w:sz="4" w:space="0" w:color="auto"/>
              <w:bottom w:val="single" w:sz="4" w:space="0" w:color="auto"/>
            </w:tcBorders>
            <w:noWrap/>
            <w:vAlign w:val="center"/>
          </w:tcPr>
          <w:p w14:paraId="2EE01A0D" w14:textId="77777777" w:rsidR="004F3D90" w:rsidRPr="006B5842" w:rsidRDefault="004F3D90" w:rsidP="004F3D9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Zeharkako zergak</w:t>
            </w:r>
          </w:p>
        </w:tc>
        <w:tc>
          <w:tcPr>
            <w:tcW w:w="1559" w:type="dxa"/>
            <w:tcBorders>
              <w:top w:val="single" w:sz="4" w:space="0" w:color="auto"/>
              <w:bottom w:val="single" w:sz="4" w:space="0" w:color="auto"/>
            </w:tcBorders>
            <w:noWrap/>
          </w:tcPr>
          <w:p w14:paraId="6654399D" w14:textId="77777777" w:rsidR="004F3D90" w:rsidRPr="006B5842" w:rsidRDefault="004F3D90" w:rsidP="004F3D90">
            <w:pPr>
              <w:pStyle w:val="texto"/>
              <w:tabs>
                <w:tab w:val="clear" w:pos="2835"/>
                <w:tab w:val="clear" w:pos="3969"/>
                <w:tab w:val="clear" w:pos="5103"/>
                <w:tab w:val="clear" w:pos="6237"/>
                <w:tab w:val="clear" w:pos="7371"/>
              </w:tabs>
              <w:spacing w:after="0"/>
              <w:ind w:right="120" w:firstLine="0"/>
              <w:jc w:val="right"/>
              <w:rPr>
                <w:rFonts w:ascii="Arial" w:hAnsi="Arial" w:cs="Arial"/>
                <w:sz w:val="18"/>
                <w:szCs w:val="18"/>
              </w:rPr>
            </w:pPr>
            <w:r>
              <w:rPr>
                <w:rFonts w:ascii="Arial" w:hAnsi="Arial"/>
                <w:sz w:val="18"/>
              </w:rPr>
              <w:t>116.120</w:t>
            </w:r>
          </w:p>
        </w:tc>
        <w:tc>
          <w:tcPr>
            <w:tcW w:w="1276" w:type="dxa"/>
            <w:tcBorders>
              <w:top w:val="single" w:sz="4" w:space="0" w:color="auto"/>
              <w:bottom w:val="single" w:sz="4" w:space="0" w:color="auto"/>
            </w:tcBorders>
            <w:vAlign w:val="center"/>
          </w:tcPr>
          <w:p w14:paraId="48333485" w14:textId="77777777" w:rsidR="004F3D90" w:rsidRPr="006B5842" w:rsidRDefault="004F3D90" w:rsidP="004F3D90">
            <w:pPr>
              <w:pStyle w:val="texto"/>
              <w:tabs>
                <w:tab w:val="clear" w:pos="2835"/>
                <w:tab w:val="clear" w:pos="3969"/>
                <w:tab w:val="clear" w:pos="5103"/>
                <w:tab w:val="clear" w:pos="6237"/>
                <w:tab w:val="clear" w:pos="7371"/>
              </w:tabs>
              <w:spacing w:after="0"/>
              <w:ind w:right="205" w:firstLine="0"/>
              <w:jc w:val="right"/>
              <w:rPr>
                <w:rFonts w:ascii="Arial" w:hAnsi="Arial" w:cs="Arial"/>
                <w:sz w:val="18"/>
                <w:szCs w:val="18"/>
              </w:rPr>
            </w:pPr>
            <w:r>
              <w:rPr>
                <w:rFonts w:ascii="Arial" w:hAnsi="Arial"/>
                <w:sz w:val="18"/>
              </w:rPr>
              <w:t>5</w:t>
            </w:r>
          </w:p>
        </w:tc>
        <w:tc>
          <w:tcPr>
            <w:tcW w:w="1276" w:type="dxa"/>
            <w:tcBorders>
              <w:top w:val="single" w:sz="4" w:space="0" w:color="auto"/>
              <w:bottom w:val="single" w:sz="4" w:space="0" w:color="auto"/>
            </w:tcBorders>
            <w:noWrap/>
            <w:vAlign w:val="center"/>
          </w:tcPr>
          <w:p w14:paraId="6F72AF26" w14:textId="77777777" w:rsidR="004F3D90" w:rsidRPr="006B5842"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182</w:t>
            </w:r>
          </w:p>
        </w:tc>
      </w:tr>
      <w:tr w:rsidR="004F3D90" w:rsidRPr="007F05C7" w14:paraId="2FBAE100" w14:textId="77777777" w:rsidTr="004F3D90">
        <w:trPr>
          <w:trHeight w:val="198"/>
          <w:jc w:val="center"/>
        </w:trPr>
        <w:tc>
          <w:tcPr>
            <w:tcW w:w="4820" w:type="dxa"/>
            <w:tcBorders>
              <w:bottom w:val="single" w:sz="4" w:space="0" w:color="auto"/>
            </w:tcBorders>
            <w:noWrap/>
            <w:vAlign w:val="center"/>
          </w:tcPr>
          <w:p w14:paraId="74CFCC0E"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EIOZ</w:t>
            </w:r>
          </w:p>
        </w:tc>
        <w:tc>
          <w:tcPr>
            <w:tcW w:w="1559" w:type="dxa"/>
            <w:tcBorders>
              <w:bottom w:val="single" w:sz="4" w:space="0" w:color="auto"/>
            </w:tcBorders>
            <w:noWrap/>
          </w:tcPr>
          <w:p w14:paraId="62D4203B" w14:textId="77777777" w:rsidR="004F3D90" w:rsidRPr="007F05C7" w:rsidRDefault="004F3D90" w:rsidP="004F3D90">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rPr>
              <w:t>116.120</w:t>
            </w:r>
          </w:p>
        </w:tc>
        <w:tc>
          <w:tcPr>
            <w:tcW w:w="1276" w:type="dxa"/>
            <w:tcBorders>
              <w:bottom w:val="single" w:sz="4" w:space="0" w:color="auto"/>
            </w:tcBorders>
            <w:vAlign w:val="center"/>
          </w:tcPr>
          <w:p w14:paraId="7EE56E0B" w14:textId="77777777" w:rsidR="004F3D90" w:rsidRPr="007F05C7" w:rsidRDefault="004F3D90" w:rsidP="004F3D90">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rPr>
              <w:t>5</w:t>
            </w:r>
          </w:p>
        </w:tc>
        <w:tc>
          <w:tcPr>
            <w:tcW w:w="1276" w:type="dxa"/>
            <w:tcBorders>
              <w:bottom w:val="single" w:sz="4" w:space="0" w:color="auto"/>
            </w:tcBorders>
            <w:noWrap/>
            <w:vAlign w:val="center"/>
          </w:tcPr>
          <w:p w14:paraId="42BB8A71"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182</w:t>
            </w:r>
          </w:p>
        </w:tc>
      </w:tr>
      <w:tr w:rsidR="004F3D90" w:rsidRPr="003771B7" w14:paraId="08245A70" w14:textId="77777777" w:rsidTr="004F3D90">
        <w:trPr>
          <w:trHeight w:val="255"/>
          <w:jc w:val="center"/>
        </w:trPr>
        <w:tc>
          <w:tcPr>
            <w:tcW w:w="4820" w:type="dxa"/>
            <w:tcBorders>
              <w:top w:val="single" w:sz="4" w:space="0" w:color="auto"/>
              <w:bottom w:val="single" w:sz="4" w:space="0" w:color="auto"/>
            </w:tcBorders>
            <w:shd w:val="clear" w:color="auto" w:fill="FFCC99"/>
            <w:noWrap/>
            <w:vAlign w:val="center"/>
          </w:tcPr>
          <w:p w14:paraId="2F568F93" w14:textId="77777777" w:rsidR="004F3D90" w:rsidRPr="003771B7" w:rsidRDefault="004F3D90" w:rsidP="004F3D9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Guztira</w:t>
            </w:r>
          </w:p>
        </w:tc>
        <w:tc>
          <w:tcPr>
            <w:tcW w:w="1559" w:type="dxa"/>
            <w:tcBorders>
              <w:top w:val="single" w:sz="4" w:space="0" w:color="auto"/>
              <w:bottom w:val="single" w:sz="4" w:space="0" w:color="auto"/>
            </w:tcBorders>
            <w:shd w:val="clear" w:color="auto" w:fill="FFCC99"/>
            <w:noWrap/>
            <w:vAlign w:val="center"/>
          </w:tcPr>
          <w:p w14:paraId="26CEB453" w14:textId="77777777" w:rsidR="004F3D90" w:rsidRPr="003771B7" w:rsidRDefault="004F3D90" w:rsidP="004F3D90">
            <w:pPr>
              <w:pStyle w:val="texto"/>
              <w:tabs>
                <w:tab w:val="clear" w:pos="2835"/>
                <w:tab w:val="clear" w:pos="3969"/>
                <w:tab w:val="clear" w:pos="5103"/>
                <w:tab w:val="clear" w:pos="6237"/>
                <w:tab w:val="clear" w:pos="7371"/>
              </w:tabs>
              <w:spacing w:after="0"/>
              <w:ind w:right="120" w:firstLine="0"/>
              <w:jc w:val="right"/>
              <w:rPr>
                <w:rFonts w:ascii="Arial" w:hAnsi="Arial" w:cs="Arial"/>
                <w:sz w:val="18"/>
                <w:szCs w:val="18"/>
              </w:rPr>
            </w:pPr>
            <w:r>
              <w:rPr>
                <w:rFonts w:ascii="Arial" w:hAnsi="Arial"/>
                <w:sz w:val="18"/>
              </w:rPr>
              <w:t>728.666</w:t>
            </w:r>
          </w:p>
        </w:tc>
        <w:tc>
          <w:tcPr>
            <w:tcW w:w="1276" w:type="dxa"/>
            <w:tcBorders>
              <w:top w:val="single" w:sz="4" w:space="0" w:color="auto"/>
              <w:bottom w:val="single" w:sz="4" w:space="0" w:color="auto"/>
            </w:tcBorders>
            <w:shd w:val="clear" w:color="auto" w:fill="FFCC99"/>
            <w:vAlign w:val="center"/>
          </w:tcPr>
          <w:p w14:paraId="62E89749" w14:textId="77777777" w:rsidR="004F3D90" w:rsidRPr="003771B7" w:rsidRDefault="004F3D90" w:rsidP="004F3D90">
            <w:pPr>
              <w:pStyle w:val="texto"/>
              <w:tabs>
                <w:tab w:val="clear" w:pos="2835"/>
                <w:tab w:val="clear" w:pos="3969"/>
                <w:tab w:val="clear" w:pos="5103"/>
                <w:tab w:val="clear" w:pos="6237"/>
                <w:tab w:val="clear" w:pos="7371"/>
              </w:tabs>
              <w:spacing w:after="0"/>
              <w:ind w:right="205" w:firstLine="0"/>
              <w:jc w:val="right"/>
              <w:rPr>
                <w:rFonts w:ascii="Arial" w:hAnsi="Arial" w:cs="Arial"/>
                <w:sz w:val="18"/>
                <w:szCs w:val="18"/>
              </w:rPr>
            </w:pPr>
            <w:r>
              <w:rPr>
                <w:rFonts w:ascii="Arial" w:hAnsi="Arial"/>
                <w:sz w:val="18"/>
              </w:rPr>
              <w:t>33</w:t>
            </w:r>
          </w:p>
        </w:tc>
        <w:tc>
          <w:tcPr>
            <w:tcW w:w="1276" w:type="dxa"/>
            <w:tcBorders>
              <w:top w:val="single" w:sz="4" w:space="0" w:color="auto"/>
              <w:bottom w:val="single" w:sz="4" w:space="0" w:color="auto"/>
            </w:tcBorders>
            <w:shd w:val="clear" w:color="auto" w:fill="FFCC99"/>
            <w:noWrap/>
            <w:vAlign w:val="center"/>
          </w:tcPr>
          <w:p w14:paraId="1000C222" w14:textId="77777777" w:rsidR="004F3D90" w:rsidRPr="003771B7"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28</w:t>
            </w:r>
          </w:p>
        </w:tc>
      </w:tr>
    </w:tbl>
    <w:p w14:paraId="75AE241F" w14:textId="77777777" w:rsidR="004F3D90" w:rsidRDefault="004F3D90" w:rsidP="004F3D90">
      <w:pPr>
        <w:pStyle w:val="texto"/>
        <w:rPr>
          <w:szCs w:val="26"/>
          <w:lang w:val="es-ES" w:eastAsia="es-ES"/>
        </w:rPr>
      </w:pPr>
    </w:p>
    <w:p w14:paraId="34ACA443" w14:textId="77777777" w:rsidR="004F3D90" w:rsidRPr="006348AA" w:rsidRDefault="004F3D90" w:rsidP="004F3D90">
      <w:pPr>
        <w:pStyle w:val="texto"/>
        <w:rPr>
          <w:szCs w:val="26"/>
        </w:rPr>
      </w:pPr>
      <w:r>
        <w:t>Nabarmentzekoak dira udal-gainbalioaren gaineko zergak eta eraikuntzen, instalazioen eta obren gaineko zergak izan dituzten gehikuntzak, udalean lursail-eskualdaketa eta eginiko obra gehiago egon izanaren ondorioz.  Ekonomia-jardueren gaineko zergari dagokionez, beherakada bortitzaren zergatia da abenduaren 29ko 22/2020 Foru Legean egindako aldaketa, zeinaren bidez zerga hori ordaintzetik salbuetsiak izan baitziren, 2021eko urtarrilaren 1etik aurrerako eraginez, milioi bat euro baino gutxiagoko negozio-zifra daukaten subjektu pasiboak.</w:t>
      </w:r>
    </w:p>
    <w:p w14:paraId="5E266080" w14:textId="77777777" w:rsidR="004F3D90" w:rsidRDefault="004F3D90" w:rsidP="004F3D90">
      <w:pPr>
        <w:spacing w:after="0"/>
        <w:ind w:firstLine="0"/>
        <w:jc w:val="left"/>
        <w:rPr>
          <w:spacing w:val="6"/>
          <w:sz w:val="26"/>
          <w:szCs w:val="26"/>
        </w:rPr>
      </w:pPr>
      <w:r>
        <w:br w:type="page"/>
      </w:r>
    </w:p>
    <w:p w14:paraId="0150F741" w14:textId="77777777" w:rsidR="004F3D90" w:rsidRDefault="004F3D90" w:rsidP="004F3D90">
      <w:pPr>
        <w:pStyle w:val="texto"/>
        <w:rPr>
          <w:szCs w:val="26"/>
        </w:rPr>
      </w:pPr>
      <w:r>
        <w:lastRenderedPageBreak/>
        <w:t>Udalak 2021eko ekitaldian aplikatutako zerga-tasak, lurraren kontribuzioa izan ezik, Nafarroako Toki Ogasunei buruzko 2/1995 Foru Legeak jasotzen duen sortaren tarte ertain-altuan kokatzen dira, hurrengo taulan ikus daitekeen bezala:</w:t>
      </w:r>
    </w:p>
    <w:tbl>
      <w:tblPr>
        <w:tblW w:w="8789"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529"/>
        <w:gridCol w:w="425"/>
        <w:gridCol w:w="1417"/>
        <w:gridCol w:w="1418"/>
      </w:tblGrid>
      <w:tr w:rsidR="004F3D90" w:rsidRPr="00125CCE" w14:paraId="47FDA557" w14:textId="77777777" w:rsidTr="004F3D90">
        <w:trPr>
          <w:trHeight w:val="255"/>
        </w:trPr>
        <w:tc>
          <w:tcPr>
            <w:tcW w:w="5954" w:type="dxa"/>
            <w:gridSpan w:val="2"/>
            <w:tcBorders>
              <w:top w:val="single" w:sz="4" w:space="0" w:color="auto"/>
              <w:bottom w:val="single" w:sz="4" w:space="0" w:color="auto"/>
            </w:tcBorders>
            <w:shd w:val="clear" w:color="auto" w:fill="FFCC99"/>
            <w:vAlign w:val="center"/>
          </w:tcPr>
          <w:p w14:paraId="1A2A298B"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Zerga zein</w:t>
            </w:r>
          </w:p>
        </w:tc>
        <w:tc>
          <w:tcPr>
            <w:tcW w:w="1417" w:type="dxa"/>
            <w:tcBorders>
              <w:top w:val="single" w:sz="4" w:space="0" w:color="auto"/>
              <w:bottom w:val="single" w:sz="4" w:space="0" w:color="auto"/>
            </w:tcBorders>
            <w:shd w:val="clear" w:color="auto" w:fill="FFCC99"/>
            <w:vAlign w:val="center"/>
          </w:tcPr>
          <w:p w14:paraId="5E88846D"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Udala</w:t>
            </w:r>
          </w:p>
        </w:tc>
        <w:tc>
          <w:tcPr>
            <w:tcW w:w="1418" w:type="dxa"/>
            <w:tcBorders>
              <w:top w:val="single" w:sz="4" w:space="0" w:color="auto"/>
              <w:bottom w:val="single" w:sz="4" w:space="0" w:color="auto"/>
            </w:tcBorders>
            <w:shd w:val="clear" w:color="auto" w:fill="FFCC99"/>
            <w:vAlign w:val="center"/>
          </w:tcPr>
          <w:p w14:paraId="364D2127"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2/95 Foru Legea</w:t>
            </w:r>
          </w:p>
        </w:tc>
      </w:tr>
      <w:tr w:rsidR="004F3D90" w:rsidRPr="00125CCE" w14:paraId="320D76BB" w14:textId="77777777" w:rsidTr="004F3D90">
        <w:trPr>
          <w:trHeight w:val="198"/>
        </w:trPr>
        <w:tc>
          <w:tcPr>
            <w:tcW w:w="5529" w:type="dxa"/>
            <w:tcBorders>
              <w:top w:val="single" w:sz="4" w:space="0" w:color="auto"/>
            </w:tcBorders>
            <w:vAlign w:val="center"/>
          </w:tcPr>
          <w:p w14:paraId="68BCE214"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Lurraren kontribuzioa</w:t>
            </w:r>
          </w:p>
        </w:tc>
        <w:tc>
          <w:tcPr>
            <w:tcW w:w="1842" w:type="dxa"/>
            <w:gridSpan w:val="2"/>
            <w:tcBorders>
              <w:top w:val="single" w:sz="4" w:space="0" w:color="auto"/>
            </w:tcBorders>
            <w:vAlign w:val="center"/>
          </w:tcPr>
          <w:p w14:paraId="313A138D"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0,196</w:t>
            </w:r>
          </w:p>
        </w:tc>
        <w:tc>
          <w:tcPr>
            <w:tcW w:w="1418" w:type="dxa"/>
            <w:tcBorders>
              <w:top w:val="single" w:sz="4" w:space="0" w:color="auto"/>
            </w:tcBorders>
            <w:vAlign w:val="center"/>
          </w:tcPr>
          <w:p w14:paraId="1C0CCC7C"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0,10 - 0,50</w:t>
            </w:r>
          </w:p>
        </w:tc>
      </w:tr>
      <w:tr w:rsidR="004F3D90" w:rsidRPr="00125CCE" w14:paraId="0F21B8C4" w14:textId="77777777" w:rsidTr="004F3D90">
        <w:trPr>
          <w:trHeight w:val="198"/>
        </w:trPr>
        <w:tc>
          <w:tcPr>
            <w:tcW w:w="5529" w:type="dxa"/>
            <w:vAlign w:val="center"/>
          </w:tcPr>
          <w:p w14:paraId="4990BAED"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Jarduera ekonomikoen gaineko zerga</w:t>
            </w:r>
          </w:p>
        </w:tc>
        <w:tc>
          <w:tcPr>
            <w:tcW w:w="1842" w:type="dxa"/>
            <w:gridSpan w:val="2"/>
            <w:vAlign w:val="center"/>
          </w:tcPr>
          <w:p w14:paraId="505FEB84"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1,4</w:t>
            </w:r>
          </w:p>
        </w:tc>
        <w:tc>
          <w:tcPr>
            <w:tcW w:w="1418" w:type="dxa"/>
            <w:vAlign w:val="center"/>
          </w:tcPr>
          <w:p w14:paraId="0ADB037E"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 – 1,4</w:t>
            </w:r>
          </w:p>
        </w:tc>
      </w:tr>
      <w:tr w:rsidR="004F3D90" w:rsidRPr="00125CCE" w14:paraId="020C2D93" w14:textId="77777777" w:rsidTr="004F3D90">
        <w:trPr>
          <w:trHeight w:val="198"/>
        </w:trPr>
        <w:tc>
          <w:tcPr>
            <w:tcW w:w="5529" w:type="dxa"/>
            <w:vAlign w:val="center"/>
          </w:tcPr>
          <w:p w14:paraId="1BB9EF54"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Hiri-lurren balio-gehikuntzaren gaineko zerga</w:t>
            </w:r>
          </w:p>
        </w:tc>
        <w:tc>
          <w:tcPr>
            <w:tcW w:w="1842" w:type="dxa"/>
            <w:gridSpan w:val="2"/>
            <w:vAlign w:val="center"/>
          </w:tcPr>
          <w:p w14:paraId="471F1EDD"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21,25</w:t>
            </w:r>
          </w:p>
        </w:tc>
        <w:tc>
          <w:tcPr>
            <w:tcW w:w="1418" w:type="dxa"/>
            <w:vAlign w:val="center"/>
          </w:tcPr>
          <w:p w14:paraId="0FEFEAB7"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8-25</w:t>
            </w:r>
          </w:p>
        </w:tc>
      </w:tr>
      <w:tr w:rsidR="004F3D90" w:rsidRPr="00125CCE" w14:paraId="65DA7935" w14:textId="77777777" w:rsidTr="004F3D90">
        <w:trPr>
          <w:trHeight w:val="198"/>
        </w:trPr>
        <w:tc>
          <w:tcPr>
            <w:tcW w:w="5529" w:type="dxa"/>
            <w:tcBorders>
              <w:bottom w:val="single" w:sz="4" w:space="0" w:color="auto"/>
            </w:tcBorders>
            <w:vAlign w:val="center"/>
          </w:tcPr>
          <w:p w14:paraId="283D11A2"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Eraikinak, instalazioak eta obrak</w:t>
            </w:r>
          </w:p>
        </w:tc>
        <w:tc>
          <w:tcPr>
            <w:tcW w:w="1842" w:type="dxa"/>
            <w:gridSpan w:val="2"/>
            <w:tcBorders>
              <w:bottom w:val="single" w:sz="4" w:space="0" w:color="auto"/>
            </w:tcBorders>
            <w:vAlign w:val="center"/>
          </w:tcPr>
          <w:p w14:paraId="49DA344B"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4,32</w:t>
            </w:r>
          </w:p>
        </w:tc>
        <w:tc>
          <w:tcPr>
            <w:tcW w:w="1418" w:type="dxa"/>
            <w:tcBorders>
              <w:bottom w:val="single" w:sz="4" w:space="0" w:color="auto"/>
            </w:tcBorders>
            <w:vAlign w:val="center"/>
          </w:tcPr>
          <w:p w14:paraId="5314F3D1"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2 - 5</w:t>
            </w:r>
          </w:p>
        </w:tc>
      </w:tr>
    </w:tbl>
    <w:p w14:paraId="0968CFC2" w14:textId="77777777" w:rsidR="004F3D90" w:rsidRPr="00983AF1" w:rsidRDefault="004F3D90" w:rsidP="004F3D90">
      <w:pPr>
        <w:pStyle w:val="texto"/>
        <w:spacing w:before="240"/>
        <w:rPr>
          <w:szCs w:val="26"/>
        </w:rPr>
      </w:pPr>
      <w:r>
        <w:t>2021ean indarrean zegoen balioespen-ponentzia Ogasuneko eta Finantza Politikako Zerbitzuaren urriaren 25eko 63/2017 Ebazpenaren bidez onetsi zen.</w:t>
      </w:r>
    </w:p>
    <w:p w14:paraId="14F6EF5D" w14:textId="77777777" w:rsidR="004F3D90" w:rsidRPr="005D3124" w:rsidRDefault="004F3D90" w:rsidP="004F3D90">
      <w:pPr>
        <w:numPr>
          <w:ilvl w:val="0"/>
          <w:numId w:val="12"/>
        </w:numPr>
        <w:tabs>
          <w:tab w:val="left" w:pos="480"/>
          <w:tab w:val="num" w:pos="720"/>
          <w:tab w:val="num" w:pos="786"/>
          <w:tab w:val="num" w:pos="6597"/>
        </w:tabs>
        <w:ind w:left="0" w:firstLine="289"/>
        <w:rPr>
          <w:sz w:val="26"/>
          <w:szCs w:val="26"/>
        </w:rPr>
      </w:pPr>
      <w:r>
        <w:rPr>
          <w:sz w:val="26"/>
        </w:rPr>
        <w:t>Udalak ez dauka 2021eko ekitaldirako onetsitako Tributu Kontroleko Udal Planik.</w:t>
      </w:r>
    </w:p>
    <w:p w14:paraId="60498ADD" w14:textId="77777777" w:rsidR="004F3D90" w:rsidRDefault="004F3D90" w:rsidP="004F3D90">
      <w:pPr>
        <w:pStyle w:val="texto"/>
        <w:rPr>
          <w:szCs w:val="26"/>
        </w:rPr>
      </w:pPr>
      <w:r>
        <w:t>Tributu-izaki bakoitzaren laginketa bat egin dugu. Oro har, zerga-likidazio eta -bilketa modu egokian egiten da, salbu eta detektatu diren gorabehera hauengatik:</w:t>
      </w:r>
    </w:p>
    <w:p w14:paraId="00613674" w14:textId="77777777" w:rsidR="004F3D90" w:rsidRPr="005D3124" w:rsidRDefault="004F3D90" w:rsidP="004F3D90">
      <w:pPr>
        <w:numPr>
          <w:ilvl w:val="0"/>
          <w:numId w:val="12"/>
        </w:numPr>
        <w:tabs>
          <w:tab w:val="left" w:pos="480"/>
          <w:tab w:val="num" w:pos="720"/>
          <w:tab w:val="num" w:pos="786"/>
          <w:tab w:val="num" w:pos="6597"/>
        </w:tabs>
        <w:ind w:left="0" w:firstLine="289"/>
        <w:rPr>
          <w:sz w:val="26"/>
          <w:szCs w:val="26"/>
        </w:rPr>
      </w:pPr>
      <w:r>
        <w:rPr>
          <w:sz w:val="26"/>
        </w:rPr>
        <w:t xml:space="preserve">Ez da ageri irizpide formalizaturik zeinaren indarrez zergadunei obren exekuzio-amaieraren frogagiririk eskatzen baitzaie </w:t>
      </w:r>
      <w:proofErr w:type="spellStart"/>
      <w:r>
        <w:rPr>
          <w:sz w:val="26"/>
        </w:rPr>
        <w:t>EIOZaren</w:t>
      </w:r>
      <w:proofErr w:type="spellEnd"/>
      <w:r>
        <w:rPr>
          <w:sz w:val="26"/>
        </w:rPr>
        <w:t xml:space="preserve"> behin betiko likidazioaren ordainarazpenerako. Exekuzioari buruzko frogagiriak obra handien kasuan bakarrik eskatzen dira. Ez da definitu, baina, zer ulertzen den obra handitzat. Gainera, </w:t>
      </w:r>
      <w:proofErr w:type="spellStart"/>
      <w:r>
        <w:rPr>
          <w:sz w:val="26"/>
        </w:rPr>
        <w:t>EIOZen</w:t>
      </w:r>
      <w:proofErr w:type="spellEnd"/>
      <w:r>
        <w:rPr>
          <w:sz w:val="26"/>
        </w:rPr>
        <w:t xml:space="preserve"> amaiera-likidazioa egiten da baldin eta hirigintzako aholkulariaren aburuz aldaketa muntadunak gertatu badira obra-aurrekontuarekiko.</w:t>
      </w:r>
    </w:p>
    <w:p w14:paraId="2C729E6A" w14:textId="77777777" w:rsidR="004F3D90" w:rsidRPr="00250201" w:rsidRDefault="004F3D90" w:rsidP="004F3D90">
      <w:pPr>
        <w:numPr>
          <w:ilvl w:val="0"/>
          <w:numId w:val="12"/>
        </w:numPr>
        <w:tabs>
          <w:tab w:val="left" w:pos="480"/>
          <w:tab w:val="num" w:pos="720"/>
          <w:tab w:val="num" w:pos="786"/>
          <w:tab w:val="num" w:pos="6597"/>
        </w:tabs>
        <w:ind w:left="0" w:firstLine="289"/>
        <w:rPr>
          <w:sz w:val="26"/>
          <w:szCs w:val="26"/>
        </w:rPr>
      </w:pPr>
      <w:r>
        <w:rPr>
          <w:sz w:val="26"/>
        </w:rPr>
        <w:t xml:space="preserve">Udalak kontratatuta dauka bere tributuen eta tasen premiamendu-bideko tributu-kudeaketa. Arau orokor gisa, hurrengo ekitaldiaren hasieran udalak zergadunei jakinarazten die zein diren aurreko ekitaldian ordaindu ez diren tributu-betebeharrak, eta ehuneko bosteko errekargua aplikatzen du. </w:t>
      </w:r>
    </w:p>
    <w:p w14:paraId="44340AAC" w14:textId="77777777" w:rsidR="004F3D90" w:rsidRDefault="004F3D90" w:rsidP="004F3D90">
      <w:pPr>
        <w:pStyle w:val="texto"/>
        <w:rPr>
          <w:szCs w:val="26"/>
        </w:rPr>
      </w:pPr>
      <w:r>
        <w:t xml:space="preserve">Alabaina, ikusi da atzerapen oso handia dagoela, </w:t>
      </w:r>
      <w:proofErr w:type="spellStart"/>
      <w:r>
        <w:t>borondatezkotasun</w:t>
      </w:r>
      <w:proofErr w:type="spellEnd"/>
      <w:r>
        <w:t>-epearen amaieran ordaindu gabe dirauten zor guztietarako, betearazpen-bideko zor-kudeaketaren epealdia hasi ahal izateko premiamendu-probidentzien izapidetzean. Landa-lanaren amaiera-egunean ez zegoen jaulkita ezein premiamendu-probidentzia 2019, 2020 eta 2021eko ekitaldietako zor ordaindugabeengatik, eta horrek agerian jartzen du zor horien balizko preskripzioa gertatzearen arriskua.</w:t>
      </w:r>
    </w:p>
    <w:p w14:paraId="1B8A3942" w14:textId="77777777" w:rsidR="004F3D90" w:rsidRDefault="004F3D90" w:rsidP="004F3D90">
      <w:pPr>
        <w:pStyle w:val="texto"/>
        <w:rPr>
          <w:szCs w:val="26"/>
        </w:rPr>
      </w:pPr>
      <w:r>
        <w:t>Hori guztia kontuan hartuta, ondokoa gomendatzen dugu:</w:t>
      </w:r>
    </w:p>
    <w:p w14:paraId="20C36B7A" w14:textId="77777777" w:rsidR="004F3D90" w:rsidRPr="006A0A94"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Tributu Kontroleko Udal Plan bat onets dadila tributu garrantzitsuenetarako.</w:t>
      </w:r>
    </w:p>
    <w:p w14:paraId="03FEDA47" w14:textId="77777777" w:rsidR="004F3D90"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t xml:space="preserve">Zergadunei eska dakiela, indarreko araudiak ezartzen dituen kasu guztietan, amaierako obra-exekuzioaren frogagiriak, </w:t>
      </w:r>
      <w:proofErr w:type="spellStart"/>
      <w:r>
        <w:rPr>
          <w:i/>
          <w:sz w:val="26"/>
        </w:rPr>
        <w:t>EIOZaren</w:t>
      </w:r>
      <w:proofErr w:type="spellEnd"/>
      <w:r>
        <w:rPr>
          <w:i/>
          <w:sz w:val="26"/>
        </w:rPr>
        <w:t xml:space="preserve"> behin betiko likidazioa egite aldera.</w:t>
      </w:r>
    </w:p>
    <w:p w14:paraId="630876AF" w14:textId="77777777" w:rsidR="004F3D90" w:rsidRDefault="004F3D90" w:rsidP="004F3D90">
      <w:pPr>
        <w:numPr>
          <w:ilvl w:val="0"/>
          <w:numId w:val="12"/>
        </w:numPr>
        <w:tabs>
          <w:tab w:val="left" w:pos="480"/>
          <w:tab w:val="num" w:pos="720"/>
          <w:tab w:val="num" w:pos="786"/>
          <w:tab w:val="num" w:pos="6597"/>
        </w:tabs>
        <w:ind w:left="0" w:firstLine="289"/>
        <w:rPr>
          <w:i/>
          <w:spacing w:val="6"/>
          <w:sz w:val="26"/>
          <w:szCs w:val="26"/>
        </w:rPr>
      </w:pPr>
      <w:r>
        <w:rPr>
          <w:i/>
          <w:sz w:val="26"/>
        </w:rPr>
        <w:lastRenderedPageBreak/>
        <w:t xml:space="preserve">Kasuko premiamendu-probidentziak onets daitezela, eta kontrataturiko kudeatze-entitateari komunika dakizkiola ordainagiri ordaindugabeen borondatezko ordainketarako epea mugaeguneratzen den unean, halako moldez non berandutzarik gabe ekin ahal izanen baitzaio zor </w:t>
      </w:r>
      <w:proofErr w:type="spellStart"/>
      <w:r>
        <w:rPr>
          <w:i/>
          <w:sz w:val="26"/>
        </w:rPr>
        <w:t>kobratugabeetarako</w:t>
      </w:r>
      <w:proofErr w:type="spellEnd"/>
      <w:r>
        <w:rPr>
          <w:i/>
          <w:sz w:val="26"/>
        </w:rPr>
        <w:t xml:space="preserve"> betearazpen-bideari. </w:t>
      </w:r>
    </w:p>
    <w:p w14:paraId="56BE0DCF" w14:textId="77777777" w:rsidR="004F3D90" w:rsidRPr="000121B8" w:rsidRDefault="004F3D90" w:rsidP="004F3D90">
      <w:pPr>
        <w:ind w:firstLine="0"/>
        <w:rPr>
          <w:i/>
          <w:iCs/>
          <w:sz w:val="26"/>
          <w:szCs w:val="26"/>
        </w:rPr>
      </w:pPr>
      <w:r>
        <w:rPr>
          <w:i/>
          <w:sz w:val="26"/>
        </w:rPr>
        <w:t>Tasak, prezio publikoak eta beste diru-sarrera batzuk</w:t>
      </w:r>
    </w:p>
    <w:p w14:paraId="5424B02A" w14:textId="77777777" w:rsidR="004F3D90" w:rsidRPr="00925962" w:rsidRDefault="004F3D90" w:rsidP="004F3D90">
      <w:pPr>
        <w:pStyle w:val="texto"/>
        <w:spacing w:after="240"/>
        <w:rPr>
          <w:szCs w:val="26"/>
        </w:rPr>
      </w:pPr>
      <w:r>
        <w:t>Tasek, prezio publikoek eta beste diru-sarrera batzuek udalaren diru-sarrera guztien ehuneko 11 egin zuten, eta honako hauei dagozkie:</w:t>
      </w:r>
    </w:p>
    <w:tbl>
      <w:tblPr>
        <w:tblW w:w="8931" w:type="dxa"/>
        <w:jc w:val="center"/>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218"/>
        <w:gridCol w:w="1594"/>
        <w:gridCol w:w="1843"/>
        <w:gridCol w:w="1276"/>
      </w:tblGrid>
      <w:tr w:rsidR="004F3D90" w:rsidRPr="007F05C7" w14:paraId="14503637" w14:textId="77777777" w:rsidTr="004F3D90">
        <w:trPr>
          <w:trHeight w:val="255"/>
          <w:jc w:val="center"/>
        </w:trPr>
        <w:tc>
          <w:tcPr>
            <w:tcW w:w="4218" w:type="dxa"/>
            <w:tcBorders>
              <w:top w:val="single" w:sz="4" w:space="0" w:color="auto"/>
              <w:bottom w:val="single" w:sz="4" w:space="0" w:color="auto"/>
            </w:tcBorders>
            <w:shd w:val="clear" w:color="auto" w:fill="FFCC99"/>
            <w:vAlign w:val="bottom"/>
          </w:tcPr>
          <w:p w14:paraId="1E871FAA" w14:textId="77777777" w:rsidR="004F3D90" w:rsidRPr="007F05C7" w:rsidRDefault="004F3D90" w:rsidP="004F3D90">
            <w:pPr>
              <w:pStyle w:val="texto"/>
              <w:ind w:firstLine="0"/>
              <w:rPr>
                <w:rFonts w:ascii="Arial" w:hAnsi="Arial" w:cs="Arial"/>
                <w:sz w:val="18"/>
                <w:szCs w:val="18"/>
              </w:rPr>
            </w:pPr>
            <w:r>
              <w:rPr>
                <w:rFonts w:ascii="Arial" w:hAnsi="Arial"/>
                <w:sz w:val="18"/>
              </w:rPr>
              <w:t>Kontzeptua</w:t>
            </w:r>
          </w:p>
        </w:tc>
        <w:tc>
          <w:tcPr>
            <w:tcW w:w="1594" w:type="dxa"/>
            <w:tcBorders>
              <w:top w:val="single" w:sz="4" w:space="0" w:color="auto"/>
              <w:bottom w:val="single" w:sz="4" w:space="0" w:color="auto"/>
            </w:tcBorders>
            <w:shd w:val="clear" w:color="auto" w:fill="FFCC99"/>
            <w:vAlign w:val="center"/>
          </w:tcPr>
          <w:p w14:paraId="40D67F85"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Aitortutako eskubide garbiak, 2021</w:t>
            </w:r>
          </w:p>
        </w:tc>
        <w:tc>
          <w:tcPr>
            <w:tcW w:w="1843" w:type="dxa"/>
            <w:tcBorders>
              <w:top w:val="single" w:sz="4" w:space="0" w:color="auto"/>
              <w:bottom w:val="single" w:sz="4" w:space="0" w:color="auto"/>
            </w:tcBorders>
            <w:shd w:val="clear" w:color="auto" w:fill="FFCC99"/>
            <w:vAlign w:val="center"/>
          </w:tcPr>
          <w:p w14:paraId="7FE6E515"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Diru-sarrera guztien gainean (%)</w:t>
            </w:r>
          </w:p>
        </w:tc>
        <w:tc>
          <w:tcPr>
            <w:tcW w:w="1276" w:type="dxa"/>
            <w:tcBorders>
              <w:top w:val="single" w:sz="4" w:space="0" w:color="auto"/>
              <w:bottom w:val="single" w:sz="4" w:space="0" w:color="auto"/>
            </w:tcBorders>
            <w:shd w:val="clear" w:color="auto" w:fill="FFCC99"/>
            <w:vAlign w:val="center"/>
          </w:tcPr>
          <w:p w14:paraId="57EF59AD"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2021/2020 aldea (%)</w:t>
            </w:r>
          </w:p>
        </w:tc>
      </w:tr>
      <w:tr w:rsidR="004F3D90" w:rsidRPr="007F05C7" w14:paraId="1EE372D4" w14:textId="77777777" w:rsidTr="004F3D90">
        <w:trPr>
          <w:trHeight w:val="198"/>
          <w:jc w:val="center"/>
        </w:trPr>
        <w:tc>
          <w:tcPr>
            <w:tcW w:w="4218" w:type="dxa"/>
            <w:tcBorders>
              <w:top w:val="single" w:sz="4" w:space="0" w:color="auto"/>
            </w:tcBorders>
            <w:noWrap/>
            <w:vAlign w:val="center"/>
          </w:tcPr>
          <w:p w14:paraId="643C92D3"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Tasak eta prezio publikoak</w:t>
            </w:r>
          </w:p>
        </w:tc>
        <w:tc>
          <w:tcPr>
            <w:tcW w:w="1594" w:type="dxa"/>
            <w:tcBorders>
              <w:top w:val="single" w:sz="4" w:space="0" w:color="auto"/>
            </w:tcBorders>
            <w:noWrap/>
          </w:tcPr>
          <w:p w14:paraId="02D9A75C"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245.309</w:t>
            </w:r>
          </w:p>
        </w:tc>
        <w:tc>
          <w:tcPr>
            <w:tcW w:w="1843" w:type="dxa"/>
            <w:tcBorders>
              <w:top w:val="single" w:sz="4" w:space="0" w:color="auto"/>
            </w:tcBorders>
            <w:vAlign w:val="center"/>
          </w:tcPr>
          <w:p w14:paraId="72F62DD0"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11</w:t>
            </w:r>
          </w:p>
        </w:tc>
        <w:tc>
          <w:tcPr>
            <w:tcW w:w="1276" w:type="dxa"/>
            <w:tcBorders>
              <w:top w:val="single" w:sz="4" w:space="0" w:color="auto"/>
            </w:tcBorders>
            <w:noWrap/>
            <w:vAlign w:val="center"/>
          </w:tcPr>
          <w:p w14:paraId="69488A03"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17</w:t>
            </w:r>
          </w:p>
        </w:tc>
      </w:tr>
      <w:tr w:rsidR="004F3D90" w:rsidRPr="007F05C7" w14:paraId="03EA067B" w14:textId="77777777" w:rsidTr="004F3D90">
        <w:trPr>
          <w:trHeight w:val="198"/>
          <w:jc w:val="center"/>
        </w:trPr>
        <w:tc>
          <w:tcPr>
            <w:tcW w:w="4218" w:type="dxa"/>
            <w:tcBorders>
              <w:bottom w:val="single" w:sz="4" w:space="0" w:color="auto"/>
            </w:tcBorders>
            <w:noWrap/>
            <w:vAlign w:val="center"/>
          </w:tcPr>
          <w:p w14:paraId="16B8EB69"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Beste diru-sarrera batzuk</w:t>
            </w:r>
          </w:p>
        </w:tc>
        <w:tc>
          <w:tcPr>
            <w:tcW w:w="1594" w:type="dxa"/>
            <w:tcBorders>
              <w:bottom w:val="single" w:sz="4" w:space="0" w:color="auto"/>
            </w:tcBorders>
            <w:noWrap/>
          </w:tcPr>
          <w:p w14:paraId="4F2BDE0E"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7.394</w:t>
            </w:r>
          </w:p>
        </w:tc>
        <w:tc>
          <w:tcPr>
            <w:tcW w:w="1843" w:type="dxa"/>
            <w:tcBorders>
              <w:bottom w:val="single" w:sz="4" w:space="0" w:color="auto"/>
            </w:tcBorders>
            <w:vAlign w:val="center"/>
          </w:tcPr>
          <w:p w14:paraId="60F2A0CA"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0</w:t>
            </w:r>
          </w:p>
        </w:tc>
        <w:tc>
          <w:tcPr>
            <w:tcW w:w="1276" w:type="dxa"/>
            <w:tcBorders>
              <w:bottom w:val="single" w:sz="4" w:space="0" w:color="auto"/>
            </w:tcBorders>
            <w:noWrap/>
            <w:vAlign w:val="center"/>
          </w:tcPr>
          <w:p w14:paraId="570F6030"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0</w:t>
            </w:r>
          </w:p>
        </w:tc>
      </w:tr>
      <w:tr w:rsidR="004F3D90" w:rsidRPr="007F05C7" w14:paraId="5FF5C8C5" w14:textId="77777777" w:rsidTr="004F3D90">
        <w:trPr>
          <w:trHeight w:val="255"/>
          <w:jc w:val="center"/>
        </w:trPr>
        <w:tc>
          <w:tcPr>
            <w:tcW w:w="4218" w:type="dxa"/>
            <w:tcBorders>
              <w:top w:val="single" w:sz="4" w:space="0" w:color="auto"/>
              <w:bottom w:val="single" w:sz="4" w:space="0" w:color="auto"/>
            </w:tcBorders>
            <w:shd w:val="clear" w:color="auto" w:fill="FFCC99"/>
            <w:noWrap/>
            <w:vAlign w:val="center"/>
          </w:tcPr>
          <w:p w14:paraId="44074585"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Guztira</w:t>
            </w:r>
          </w:p>
        </w:tc>
        <w:tc>
          <w:tcPr>
            <w:tcW w:w="1594" w:type="dxa"/>
            <w:tcBorders>
              <w:top w:val="single" w:sz="4" w:space="0" w:color="auto"/>
              <w:bottom w:val="single" w:sz="4" w:space="0" w:color="auto"/>
            </w:tcBorders>
            <w:shd w:val="clear" w:color="auto" w:fill="FFCC99"/>
            <w:noWrap/>
            <w:vAlign w:val="center"/>
          </w:tcPr>
          <w:p w14:paraId="6602D8EE"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262.813</w:t>
            </w:r>
          </w:p>
        </w:tc>
        <w:tc>
          <w:tcPr>
            <w:tcW w:w="1843" w:type="dxa"/>
            <w:tcBorders>
              <w:top w:val="single" w:sz="4" w:space="0" w:color="auto"/>
              <w:bottom w:val="single" w:sz="4" w:space="0" w:color="auto"/>
            </w:tcBorders>
            <w:shd w:val="clear" w:color="auto" w:fill="FFCC99"/>
            <w:vAlign w:val="center"/>
          </w:tcPr>
          <w:p w14:paraId="16490598"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9</w:t>
            </w:r>
          </w:p>
        </w:tc>
        <w:tc>
          <w:tcPr>
            <w:tcW w:w="1276" w:type="dxa"/>
            <w:tcBorders>
              <w:top w:val="single" w:sz="4" w:space="0" w:color="auto"/>
              <w:bottom w:val="single" w:sz="4" w:space="0" w:color="auto"/>
            </w:tcBorders>
            <w:shd w:val="clear" w:color="auto" w:fill="FFCC99"/>
            <w:noWrap/>
            <w:vAlign w:val="center"/>
          </w:tcPr>
          <w:p w14:paraId="0A68579D" w14:textId="77777777" w:rsidR="004F3D90" w:rsidRPr="007F05C7"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17</w:t>
            </w:r>
          </w:p>
        </w:tc>
      </w:tr>
    </w:tbl>
    <w:p w14:paraId="73242A3F" w14:textId="77777777" w:rsidR="004F3D90" w:rsidRDefault="004F3D90" w:rsidP="004F3D90">
      <w:pPr>
        <w:spacing w:after="0"/>
        <w:ind w:firstLine="0"/>
        <w:rPr>
          <w:color w:val="FF0000"/>
          <w:sz w:val="26"/>
          <w:szCs w:val="26"/>
          <w:lang w:val="es-ES" w:eastAsia="es-ES"/>
        </w:rPr>
      </w:pPr>
    </w:p>
    <w:p w14:paraId="4D759651" w14:textId="77777777" w:rsidR="004F3D90" w:rsidRPr="00E44EBF" w:rsidRDefault="004F3D90" w:rsidP="004F3D90">
      <w:pPr>
        <w:pStyle w:val="texto"/>
        <w:spacing w:after="240"/>
        <w:rPr>
          <w:szCs w:val="26"/>
        </w:rPr>
      </w:pPr>
      <w:r>
        <w:t>Honako partida hauen lagin bat aztertu dugu:</w:t>
      </w:r>
    </w:p>
    <w:tbl>
      <w:tblPr>
        <w:tblW w:w="8911"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812"/>
        <w:gridCol w:w="1843"/>
        <w:gridCol w:w="1256"/>
      </w:tblGrid>
      <w:tr w:rsidR="004F3D90" w:rsidRPr="00125CCE" w14:paraId="60E307FB" w14:textId="77777777" w:rsidTr="004F3D90">
        <w:trPr>
          <w:trHeight w:val="255"/>
        </w:trPr>
        <w:tc>
          <w:tcPr>
            <w:tcW w:w="5812" w:type="dxa"/>
            <w:tcBorders>
              <w:top w:val="single" w:sz="4" w:space="0" w:color="auto"/>
              <w:bottom w:val="single" w:sz="4" w:space="0" w:color="auto"/>
            </w:tcBorders>
            <w:shd w:val="clear" w:color="auto" w:fill="FFCC99"/>
            <w:vAlign w:val="center"/>
          </w:tcPr>
          <w:p w14:paraId="33147CC4"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Kontzeptua</w:t>
            </w:r>
          </w:p>
        </w:tc>
        <w:tc>
          <w:tcPr>
            <w:tcW w:w="1843" w:type="dxa"/>
            <w:tcBorders>
              <w:top w:val="single" w:sz="4" w:space="0" w:color="auto"/>
              <w:bottom w:val="single" w:sz="4" w:space="0" w:color="auto"/>
            </w:tcBorders>
            <w:shd w:val="clear" w:color="auto" w:fill="FFCC99"/>
            <w:vAlign w:val="center"/>
          </w:tcPr>
          <w:p w14:paraId="34032ECA"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Zenbatekoa</w:t>
            </w:r>
          </w:p>
        </w:tc>
        <w:tc>
          <w:tcPr>
            <w:tcW w:w="1256" w:type="dxa"/>
            <w:tcBorders>
              <w:top w:val="single" w:sz="4" w:space="0" w:color="auto"/>
              <w:bottom w:val="single" w:sz="4" w:space="0" w:color="auto"/>
            </w:tcBorders>
            <w:shd w:val="clear" w:color="auto" w:fill="FFCC99"/>
            <w:vAlign w:val="center"/>
          </w:tcPr>
          <w:p w14:paraId="7926CF13"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2021/2020 aldea (%)</w:t>
            </w:r>
          </w:p>
        </w:tc>
      </w:tr>
      <w:tr w:rsidR="004F3D90" w:rsidRPr="00125CCE" w14:paraId="3FE1D3E9" w14:textId="77777777" w:rsidTr="004F3D90">
        <w:trPr>
          <w:trHeight w:val="198"/>
        </w:trPr>
        <w:tc>
          <w:tcPr>
            <w:tcW w:w="5812" w:type="dxa"/>
            <w:tcBorders>
              <w:top w:val="single" w:sz="4" w:space="0" w:color="auto"/>
            </w:tcBorders>
            <w:vAlign w:val="center"/>
          </w:tcPr>
          <w:p w14:paraId="00B62099" w14:textId="77777777" w:rsidR="004F3D90"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Igerilekuak erabiltzearen tasak</w:t>
            </w:r>
          </w:p>
        </w:tc>
        <w:tc>
          <w:tcPr>
            <w:tcW w:w="1843" w:type="dxa"/>
            <w:tcBorders>
              <w:top w:val="single" w:sz="4" w:space="0" w:color="auto"/>
            </w:tcBorders>
            <w:vAlign w:val="center"/>
          </w:tcPr>
          <w:p w14:paraId="660D3D16"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63.403</w:t>
            </w:r>
          </w:p>
        </w:tc>
        <w:tc>
          <w:tcPr>
            <w:tcW w:w="1256" w:type="dxa"/>
            <w:tcBorders>
              <w:top w:val="single" w:sz="4" w:space="0" w:color="auto"/>
            </w:tcBorders>
            <w:vAlign w:val="center"/>
          </w:tcPr>
          <w:p w14:paraId="24ED54FA"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43</w:t>
            </w:r>
          </w:p>
        </w:tc>
      </w:tr>
      <w:tr w:rsidR="004F3D90" w:rsidRPr="00125CCE" w14:paraId="239A81FC" w14:textId="77777777" w:rsidTr="004F3D90">
        <w:trPr>
          <w:trHeight w:val="198"/>
        </w:trPr>
        <w:tc>
          <w:tcPr>
            <w:tcW w:w="5812" w:type="dxa"/>
            <w:vAlign w:val="center"/>
          </w:tcPr>
          <w:p w14:paraId="558B6A5C"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Musika-eskolaren tasak</w:t>
            </w:r>
          </w:p>
        </w:tc>
        <w:tc>
          <w:tcPr>
            <w:tcW w:w="1843" w:type="dxa"/>
            <w:vAlign w:val="center"/>
          </w:tcPr>
          <w:p w14:paraId="607C27A8"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58.671</w:t>
            </w:r>
          </w:p>
        </w:tc>
        <w:tc>
          <w:tcPr>
            <w:tcW w:w="1256" w:type="dxa"/>
            <w:vAlign w:val="center"/>
          </w:tcPr>
          <w:p w14:paraId="160A48E0"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8</w:t>
            </w:r>
          </w:p>
        </w:tc>
      </w:tr>
      <w:tr w:rsidR="004F3D90" w:rsidRPr="00125CCE" w14:paraId="18A3009B" w14:textId="77777777" w:rsidTr="004F3D90">
        <w:trPr>
          <w:trHeight w:val="198"/>
        </w:trPr>
        <w:tc>
          <w:tcPr>
            <w:tcW w:w="5812" w:type="dxa"/>
            <w:tcBorders>
              <w:top w:val="single" w:sz="2" w:space="0" w:color="auto"/>
              <w:bottom w:val="single" w:sz="2" w:space="0" w:color="auto"/>
            </w:tcBorders>
            <w:vAlign w:val="center"/>
          </w:tcPr>
          <w:p w14:paraId="79795465"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Hornitze-enpresen aprobetxamendu berezia</w:t>
            </w:r>
          </w:p>
        </w:tc>
        <w:tc>
          <w:tcPr>
            <w:tcW w:w="1843" w:type="dxa"/>
            <w:tcBorders>
              <w:top w:val="single" w:sz="2" w:space="0" w:color="auto"/>
              <w:bottom w:val="single" w:sz="2" w:space="0" w:color="auto"/>
            </w:tcBorders>
            <w:vAlign w:val="center"/>
          </w:tcPr>
          <w:p w14:paraId="3EA79B35"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50.837</w:t>
            </w:r>
          </w:p>
        </w:tc>
        <w:tc>
          <w:tcPr>
            <w:tcW w:w="1256" w:type="dxa"/>
            <w:tcBorders>
              <w:top w:val="single" w:sz="2" w:space="0" w:color="auto"/>
              <w:bottom w:val="single" w:sz="2" w:space="0" w:color="auto"/>
            </w:tcBorders>
            <w:vAlign w:val="center"/>
          </w:tcPr>
          <w:p w14:paraId="3EFA051D"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-8</w:t>
            </w:r>
          </w:p>
        </w:tc>
      </w:tr>
      <w:tr w:rsidR="004F3D90" w:rsidRPr="00125CCE" w14:paraId="7A868F7E" w14:textId="77777777" w:rsidTr="004F3D90">
        <w:trPr>
          <w:trHeight w:val="198"/>
        </w:trPr>
        <w:tc>
          <w:tcPr>
            <w:tcW w:w="5812" w:type="dxa"/>
            <w:tcBorders>
              <w:bottom w:val="single" w:sz="2" w:space="0" w:color="auto"/>
            </w:tcBorders>
            <w:vAlign w:val="center"/>
          </w:tcPr>
          <w:p w14:paraId="405AF055"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Eskola-garraioaren tasak</w:t>
            </w:r>
          </w:p>
        </w:tc>
        <w:tc>
          <w:tcPr>
            <w:tcW w:w="1843" w:type="dxa"/>
            <w:tcBorders>
              <w:bottom w:val="single" w:sz="2" w:space="0" w:color="auto"/>
            </w:tcBorders>
            <w:vAlign w:val="center"/>
          </w:tcPr>
          <w:p w14:paraId="7BC2C54A"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27.778</w:t>
            </w:r>
          </w:p>
        </w:tc>
        <w:tc>
          <w:tcPr>
            <w:tcW w:w="1256" w:type="dxa"/>
            <w:tcBorders>
              <w:bottom w:val="single" w:sz="2" w:space="0" w:color="auto"/>
            </w:tcBorders>
            <w:vAlign w:val="center"/>
          </w:tcPr>
          <w:p w14:paraId="7A17B4F8" w14:textId="77777777" w:rsidR="004F3D90" w:rsidRPr="00125CCE" w:rsidRDefault="004F3D90" w:rsidP="004F3D90">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7</w:t>
            </w:r>
          </w:p>
        </w:tc>
      </w:tr>
      <w:tr w:rsidR="004F3D90" w:rsidRPr="006D0DF1" w14:paraId="368F3EE5" w14:textId="77777777" w:rsidTr="004F3D90">
        <w:trPr>
          <w:trHeight w:val="198"/>
        </w:trPr>
        <w:tc>
          <w:tcPr>
            <w:tcW w:w="5812" w:type="dxa"/>
            <w:tcBorders>
              <w:top w:val="single" w:sz="2" w:space="0" w:color="auto"/>
              <w:bottom w:val="single" w:sz="4" w:space="0" w:color="auto"/>
            </w:tcBorders>
            <w:vAlign w:val="center"/>
          </w:tcPr>
          <w:p w14:paraId="173BC94A" w14:textId="77777777" w:rsidR="004F3D90" w:rsidRPr="006D0DF1" w:rsidRDefault="004F3D90" w:rsidP="004F3D9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Jarduera fisikoen tasak</w:t>
            </w:r>
          </w:p>
        </w:tc>
        <w:tc>
          <w:tcPr>
            <w:tcW w:w="1843" w:type="dxa"/>
            <w:tcBorders>
              <w:top w:val="single" w:sz="2" w:space="0" w:color="auto"/>
              <w:bottom w:val="single" w:sz="4" w:space="0" w:color="auto"/>
            </w:tcBorders>
            <w:vAlign w:val="center"/>
          </w:tcPr>
          <w:p w14:paraId="6BA5E0BD" w14:textId="77777777" w:rsidR="004F3D90" w:rsidRPr="006D0DF1"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17.864</w:t>
            </w:r>
          </w:p>
        </w:tc>
        <w:tc>
          <w:tcPr>
            <w:tcW w:w="1256" w:type="dxa"/>
            <w:tcBorders>
              <w:top w:val="single" w:sz="2" w:space="0" w:color="auto"/>
              <w:bottom w:val="single" w:sz="4" w:space="0" w:color="auto"/>
            </w:tcBorders>
            <w:vAlign w:val="center"/>
          </w:tcPr>
          <w:p w14:paraId="55ABB017" w14:textId="77777777" w:rsidR="004F3D90" w:rsidRPr="006D0DF1" w:rsidRDefault="004F3D90" w:rsidP="004F3D9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96</w:t>
            </w:r>
          </w:p>
        </w:tc>
      </w:tr>
    </w:tbl>
    <w:p w14:paraId="306C972E" w14:textId="77777777" w:rsidR="004F3D90" w:rsidRPr="00E44EBF" w:rsidRDefault="004F3D90" w:rsidP="004F3D90">
      <w:pPr>
        <w:spacing w:after="0"/>
        <w:ind w:firstLine="0"/>
        <w:rPr>
          <w:sz w:val="26"/>
          <w:szCs w:val="26"/>
          <w:lang w:val="es-ES" w:eastAsia="es-ES"/>
        </w:rPr>
      </w:pPr>
    </w:p>
    <w:p w14:paraId="50F09E32" w14:textId="77777777" w:rsidR="004F3D90" w:rsidRPr="00E44EBF" w:rsidRDefault="004F3D90" w:rsidP="004F3D90">
      <w:pPr>
        <w:pStyle w:val="texto"/>
        <w:spacing w:after="240"/>
        <w:rPr>
          <w:szCs w:val="26"/>
        </w:rPr>
      </w:pPr>
      <w:r>
        <w:t>Egindako lanaren bidez egiaztatu dugu ezen, oro har, likidazioa eta diru-bilketa araudi indardunari jarraikiz egin direla.</w:t>
      </w:r>
    </w:p>
    <w:p w14:paraId="39F1BFE1" w14:textId="77777777" w:rsidR="004F3D90" w:rsidRPr="00F97FDE" w:rsidRDefault="004F3D90" w:rsidP="004F3D90">
      <w:pPr>
        <w:pStyle w:val="atitulo2"/>
        <w:spacing w:after="140"/>
      </w:pPr>
      <w:bookmarkStart w:id="112" w:name="_Toc134611387"/>
      <w:bookmarkStart w:id="113" w:name="_Toc137635655"/>
      <w:r>
        <w:t>5.8 Transferentziengatiko diru-sarrerak</w:t>
      </w:r>
      <w:bookmarkEnd w:id="112"/>
      <w:bookmarkEnd w:id="113"/>
    </w:p>
    <w:p w14:paraId="0A5ADACE" w14:textId="77777777" w:rsidR="004F3D90" w:rsidRDefault="004F3D90" w:rsidP="004F3D90">
      <w:pPr>
        <w:pStyle w:val="texto"/>
        <w:rPr>
          <w:szCs w:val="26"/>
        </w:rPr>
      </w:pPr>
      <w:r>
        <w:t>Transferentzia arruntengatiko eta kapital-transferentziengatiko diru-sarrera aitortu garbiek 1.148.059 eta 140.786 euro egin zuten hurrenez hurren, eta haien multzoak diru-sarrera guztien ehuneko 56 egiten du. Aurreko urtearekiko konparaziozko datuek honako alde hauek erakusten dituzte:</w:t>
      </w:r>
    </w:p>
    <w:tbl>
      <w:tblPr>
        <w:tblW w:w="8789" w:type="dxa"/>
        <w:tblCellMar>
          <w:left w:w="70" w:type="dxa"/>
          <w:right w:w="70" w:type="dxa"/>
        </w:tblCellMar>
        <w:tblLook w:val="04A0" w:firstRow="1" w:lastRow="0" w:firstColumn="1" w:lastColumn="0" w:noHBand="0" w:noVBand="1"/>
      </w:tblPr>
      <w:tblGrid>
        <w:gridCol w:w="5245"/>
        <w:gridCol w:w="1134"/>
        <w:gridCol w:w="1134"/>
        <w:gridCol w:w="1276"/>
      </w:tblGrid>
      <w:tr w:rsidR="004F3D90" w:rsidRPr="003876B3" w14:paraId="465B2A34" w14:textId="77777777" w:rsidTr="004F3D90">
        <w:trPr>
          <w:trHeight w:val="255"/>
        </w:trPr>
        <w:tc>
          <w:tcPr>
            <w:tcW w:w="5245" w:type="dxa"/>
            <w:tcBorders>
              <w:top w:val="single" w:sz="4" w:space="0" w:color="auto"/>
              <w:left w:val="nil"/>
              <w:bottom w:val="single" w:sz="4" w:space="0" w:color="auto"/>
              <w:right w:val="nil"/>
            </w:tcBorders>
            <w:shd w:val="clear" w:color="000000" w:fill="FFCC99"/>
            <w:vAlign w:val="center"/>
            <w:hideMark/>
          </w:tcPr>
          <w:p w14:paraId="5A88CFED" w14:textId="77777777" w:rsidR="004F3D90" w:rsidRPr="003876B3" w:rsidRDefault="004F3D90" w:rsidP="004F3D90">
            <w:pPr>
              <w:spacing w:after="0"/>
              <w:ind w:firstLine="0"/>
              <w:jc w:val="left"/>
              <w:rPr>
                <w:rFonts w:ascii="Arial" w:hAnsi="Arial" w:cs="Arial"/>
                <w:color w:val="000000"/>
                <w:sz w:val="18"/>
                <w:szCs w:val="18"/>
              </w:rPr>
            </w:pPr>
            <w:r>
              <w:rPr>
                <w:rFonts w:ascii="Arial" w:hAnsi="Arial"/>
                <w:color w:val="000000"/>
                <w:sz w:val="18"/>
              </w:rPr>
              <w:t>Diru-sarreren kapituluak</w:t>
            </w:r>
          </w:p>
        </w:tc>
        <w:tc>
          <w:tcPr>
            <w:tcW w:w="1134" w:type="dxa"/>
            <w:tcBorders>
              <w:top w:val="single" w:sz="4" w:space="0" w:color="auto"/>
              <w:left w:val="nil"/>
              <w:bottom w:val="single" w:sz="4" w:space="0" w:color="auto"/>
              <w:right w:val="nil"/>
            </w:tcBorders>
            <w:shd w:val="clear" w:color="000000" w:fill="FFCC99"/>
            <w:vAlign w:val="center"/>
            <w:hideMark/>
          </w:tcPr>
          <w:p w14:paraId="4D9D8EB0" w14:textId="77777777" w:rsidR="004F3D90" w:rsidRPr="003876B3" w:rsidRDefault="004F3D90" w:rsidP="004F3D90">
            <w:pPr>
              <w:spacing w:after="0"/>
              <w:ind w:firstLine="0"/>
              <w:jc w:val="right"/>
              <w:rPr>
                <w:rFonts w:ascii="Arial" w:hAnsi="Arial" w:cs="Arial"/>
                <w:color w:val="000000"/>
                <w:sz w:val="18"/>
                <w:szCs w:val="18"/>
              </w:rPr>
            </w:pPr>
            <w:r>
              <w:rPr>
                <w:rFonts w:ascii="Arial" w:hAnsi="Arial"/>
                <w:color w:val="000000"/>
                <w:sz w:val="18"/>
              </w:rPr>
              <w:t>Aitortutako eskubide garbiak, 2020</w:t>
            </w:r>
          </w:p>
        </w:tc>
        <w:tc>
          <w:tcPr>
            <w:tcW w:w="1134" w:type="dxa"/>
            <w:tcBorders>
              <w:top w:val="single" w:sz="4" w:space="0" w:color="auto"/>
              <w:left w:val="nil"/>
              <w:bottom w:val="single" w:sz="4" w:space="0" w:color="auto"/>
              <w:right w:val="nil"/>
            </w:tcBorders>
            <w:shd w:val="clear" w:color="000000" w:fill="FFCC99"/>
            <w:vAlign w:val="center"/>
            <w:hideMark/>
          </w:tcPr>
          <w:p w14:paraId="3077DCBE" w14:textId="77777777" w:rsidR="004F3D90" w:rsidRPr="003876B3" w:rsidRDefault="004F3D90" w:rsidP="004F3D90">
            <w:pPr>
              <w:spacing w:after="0"/>
              <w:ind w:firstLine="0"/>
              <w:jc w:val="right"/>
              <w:rPr>
                <w:rFonts w:ascii="Arial" w:hAnsi="Arial" w:cs="Arial"/>
                <w:color w:val="000000"/>
                <w:sz w:val="18"/>
                <w:szCs w:val="18"/>
              </w:rPr>
            </w:pPr>
            <w:r>
              <w:rPr>
                <w:rFonts w:ascii="Arial" w:hAnsi="Arial"/>
                <w:color w:val="000000"/>
                <w:sz w:val="18"/>
              </w:rPr>
              <w:t>AEG 2021</w:t>
            </w:r>
          </w:p>
        </w:tc>
        <w:tc>
          <w:tcPr>
            <w:tcW w:w="1276" w:type="dxa"/>
            <w:tcBorders>
              <w:top w:val="single" w:sz="4" w:space="0" w:color="auto"/>
              <w:left w:val="nil"/>
              <w:bottom w:val="single" w:sz="4" w:space="0" w:color="auto"/>
              <w:right w:val="nil"/>
            </w:tcBorders>
            <w:shd w:val="clear" w:color="000000" w:fill="FFCC99"/>
            <w:vAlign w:val="center"/>
            <w:hideMark/>
          </w:tcPr>
          <w:p w14:paraId="015C2098" w14:textId="77777777" w:rsidR="004F3D90" w:rsidRPr="003876B3" w:rsidRDefault="004F3D90" w:rsidP="004F3D90">
            <w:pPr>
              <w:spacing w:after="0"/>
              <w:ind w:firstLine="0"/>
              <w:jc w:val="right"/>
              <w:rPr>
                <w:rFonts w:ascii="Arial" w:hAnsi="Arial" w:cs="Arial"/>
                <w:color w:val="000000"/>
                <w:sz w:val="18"/>
                <w:szCs w:val="18"/>
              </w:rPr>
            </w:pPr>
            <w:r>
              <w:rPr>
                <w:rFonts w:ascii="Arial" w:hAnsi="Arial"/>
                <w:color w:val="000000"/>
                <w:sz w:val="18"/>
              </w:rPr>
              <w:t>2021/2020 aldea (%)</w:t>
            </w:r>
          </w:p>
        </w:tc>
      </w:tr>
      <w:tr w:rsidR="004F3D90" w:rsidRPr="003876B3" w14:paraId="41966C73" w14:textId="77777777" w:rsidTr="004F3D90">
        <w:trPr>
          <w:trHeight w:val="198"/>
        </w:trPr>
        <w:tc>
          <w:tcPr>
            <w:tcW w:w="5245" w:type="dxa"/>
            <w:tcBorders>
              <w:top w:val="single" w:sz="4" w:space="0" w:color="auto"/>
              <w:left w:val="nil"/>
              <w:bottom w:val="single" w:sz="2" w:space="0" w:color="auto"/>
              <w:right w:val="nil"/>
            </w:tcBorders>
            <w:shd w:val="clear" w:color="auto" w:fill="auto"/>
            <w:noWrap/>
            <w:vAlign w:val="center"/>
            <w:hideMark/>
          </w:tcPr>
          <w:p w14:paraId="326EF591" w14:textId="77777777" w:rsidR="004F3D90" w:rsidRPr="003876B3" w:rsidRDefault="004F3D90" w:rsidP="004F3D90">
            <w:pPr>
              <w:spacing w:after="0"/>
              <w:ind w:firstLine="0"/>
              <w:jc w:val="left"/>
              <w:rPr>
                <w:rFonts w:ascii="Arial Narrow" w:hAnsi="Arial Narrow" w:cs="Calibri"/>
                <w:color w:val="000000"/>
              </w:rPr>
            </w:pPr>
            <w:r>
              <w:rPr>
                <w:rFonts w:ascii="Arial Narrow" w:hAnsi="Arial Narrow"/>
                <w:color w:val="000000"/>
              </w:rPr>
              <w:t>Transferentzia arruntak</w:t>
            </w:r>
          </w:p>
        </w:tc>
        <w:tc>
          <w:tcPr>
            <w:tcW w:w="1134" w:type="dxa"/>
            <w:tcBorders>
              <w:top w:val="single" w:sz="4" w:space="0" w:color="auto"/>
              <w:left w:val="nil"/>
              <w:bottom w:val="single" w:sz="2" w:space="0" w:color="auto"/>
              <w:right w:val="nil"/>
            </w:tcBorders>
            <w:shd w:val="clear" w:color="auto" w:fill="auto"/>
            <w:vAlign w:val="center"/>
            <w:hideMark/>
          </w:tcPr>
          <w:p w14:paraId="65CF9776" w14:textId="77777777" w:rsidR="004F3D90" w:rsidRPr="003876B3" w:rsidRDefault="004F3D90" w:rsidP="004F3D90">
            <w:pPr>
              <w:spacing w:after="0"/>
              <w:ind w:firstLine="0"/>
              <w:jc w:val="right"/>
              <w:rPr>
                <w:rFonts w:ascii="Arial Narrow" w:hAnsi="Arial Narrow" w:cs="Calibri"/>
                <w:color w:val="000000"/>
              </w:rPr>
            </w:pPr>
            <w:r>
              <w:rPr>
                <w:rFonts w:ascii="Arial Narrow" w:hAnsi="Arial Narrow"/>
                <w:color w:val="000000"/>
              </w:rPr>
              <w:t>1.045.829</w:t>
            </w:r>
          </w:p>
        </w:tc>
        <w:tc>
          <w:tcPr>
            <w:tcW w:w="1134" w:type="dxa"/>
            <w:tcBorders>
              <w:top w:val="single" w:sz="4" w:space="0" w:color="auto"/>
              <w:left w:val="nil"/>
              <w:bottom w:val="single" w:sz="2" w:space="0" w:color="auto"/>
              <w:right w:val="nil"/>
            </w:tcBorders>
            <w:shd w:val="clear" w:color="auto" w:fill="auto"/>
            <w:noWrap/>
            <w:vAlign w:val="center"/>
            <w:hideMark/>
          </w:tcPr>
          <w:p w14:paraId="67F27743" w14:textId="77777777" w:rsidR="004F3D90" w:rsidRPr="003876B3" w:rsidRDefault="004F3D90" w:rsidP="004F3D90">
            <w:pPr>
              <w:spacing w:after="0"/>
              <w:ind w:firstLine="0"/>
              <w:jc w:val="right"/>
              <w:rPr>
                <w:rFonts w:ascii="Arial Narrow" w:hAnsi="Arial Narrow" w:cs="Calibri"/>
                <w:color w:val="000000"/>
              </w:rPr>
            </w:pPr>
            <w:r>
              <w:rPr>
                <w:rFonts w:ascii="Arial Narrow" w:hAnsi="Arial Narrow"/>
                <w:color w:val="000000"/>
              </w:rPr>
              <w:t>1.148.059</w:t>
            </w:r>
          </w:p>
        </w:tc>
        <w:tc>
          <w:tcPr>
            <w:tcW w:w="1276" w:type="dxa"/>
            <w:tcBorders>
              <w:top w:val="single" w:sz="4" w:space="0" w:color="auto"/>
              <w:left w:val="nil"/>
              <w:bottom w:val="single" w:sz="2" w:space="0" w:color="auto"/>
              <w:right w:val="nil"/>
            </w:tcBorders>
            <w:shd w:val="clear" w:color="auto" w:fill="auto"/>
            <w:vAlign w:val="center"/>
            <w:hideMark/>
          </w:tcPr>
          <w:p w14:paraId="5BD626AC" w14:textId="77777777" w:rsidR="004F3D90" w:rsidRPr="003876B3" w:rsidRDefault="004F3D90" w:rsidP="004F3D90">
            <w:pPr>
              <w:spacing w:after="0"/>
              <w:ind w:firstLine="0"/>
              <w:jc w:val="right"/>
              <w:rPr>
                <w:rFonts w:ascii="Arial Narrow" w:hAnsi="Arial Narrow" w:cs="Calibri"/>
                <w:color w:val="000000"/>
              </w:rPr>
            </w:pPr>
            <w:r>
              <w:rPr>
                <w:rFonts w:ascii="Arial Narrow" w:hAnsi="Arial Narrow"/>
                <w:color w:val="000000"/>
              </w:rPr>
              <w:t>10</w:t>
            </w:r>
          </w:p>
        </w:tc>
      </w:tr>
      <w:tr w:rsidR="004F3D90" w:rsidRPr="003876B3" w14:paraId="0C128330" w14:textId="77777777" w:rsidTr="004F3D90">
        <w:trPr>
          <w:trHeight w:val="198"/>
        </w:trPr>
        <w:tc>
          <w:tcPr>
            <w:tcW w:w="5245" w:type="dxa"/>
            <w:tcBorders>
              <w:top w:val="single" w:sz="2" w:space="0" w:color="auto"/>
              <w:left w:val="nil"/>
              <w:bottom w:val="single" w:sz="4" w:space="0" w:color="auto"/>
              <w:right w:val="nil"/>
            </w:tcBorders>
            <w:shd w:val="clear" w:color="auto" w:fill="auto"/>
            <w:noWrap/>
            <w:vAlign w:val="center"/>
            <w:hideMark/>
          </w:tcPr>
          <w:p w14:paraId="42CB5B0F" w14:textId="77777777" w:rsidR="004F3D90" w:rsidRPr="003876B3" w:rsidRDefault="004F3D90" w:rsidP="004F3D90">
            <w:pPr>
              <w:spacing w:after="0"/>
              <w:ind w:firstLine="0"/>
              <w:jc w:val="left"/>
              <w:rPr>
                <w:rFonts w:ascii="Arial Narrow" w:hAnsi="Arial Narrow" w:cs="Calibri"/>
                <w:color w:val="000000"/>
              </w:rPr>
            </w:pPr>
            <w:r>
              <w:rPr>
                <w:rFonts w:ascii="Arial Narrow" w:hAnsi="Arial Narrow"/>
                <w:color w:val="000000"/>
              </w:rPr>
              <w:t>Kapital-transferentziak</w:t>
            </w:r>
          </w:p>
        </w:tc>
        <w:tc>
          <w:tcPr>
            <w:tcW w:w="1134" w:type="dxa"/>
            <w:tcBorders>
              <w:top w:val="single" w:sz="2" w:space="0" w:color="auto"/>
              <w:left w:val="nil"/>
              <w:bottom w:val="single" w:sz="4" w:space="0" w:color="auto"/>
              <w:right w:val="nil"/>
            </w:tcBorders>
            <w:shd w:val="clear" w:color="auto" w:fill="auto"/>
            <w:vAlign w:val="center"/>
            <w:hideMark/>
          </w:tcPr>
          <w:p w14:paraId="0E711BC7" w14:textId="77777777" w:rsidR="004F3D90" w:rsidRPr="003876B3" w:rsidRDefault="004F3D90" w:rsidP="004F3D90">
            <w:pPr>
              <w:spacing w:after="0"/>
              <w:ind w:firstLine="0"/>
              <w:jc w:val="right"/>
              <w:rPr>
                <w:rFonts w:ascii="Arial Narrow" w:hAnsi="Arial Narrow" w:cs="Calibri"/>
                <w:color w:val="000000"/>
              </w:rPr>
            </w:pPr>
            <w:r>
              <w:rPr>
                <w:rFonts w:ascii="Arial Narrow" w:hAnsi="Arial Narrow"/>
                <w:color w:val="000000"/>
              </w:rPr>
              <w:t>181.794</w:t>
            </w:r>
          </w:p>
        </w:tc>
        <w:tc>
          <w:tcPr>
            <w:tcW w:w="1134" w:type="dxa"/>
            <w:tcBorders>
              <w:top w:val="single" w:sz="2" w:space="0" w:color="auto"/>
              <w:left w:val="nil"/>
              <w:bottom w:val="single" w:sz="4" w:space="0" w:color="auto"/>
              <w:right w:val="nil"/>
            </w:tcBorders>
            <w:shd w:val="clear" w:color="auto" w:fill="auto"/>
            <w:noWrap/>
            <w:vAlign w:val="center"/>
            <w:hideMark/>
          </w:tcPr>
          <w:p w14:paraId="24436627" w14:textId="77777777" w:rsidR="004F3D90" w:rsidRPr="003876B3" w:rsidRDefault="004F3D90" w:rsidP="004F3D90">
            <w:pPr>
              <w:spacing w:after="0"/>
              <w:ind w:firstLine="0"/>
              <w:jc w:val="right"/>
              <w:rPr>
                <w:rFonts w:ascii="Arial Narrow" w:hAnsi="Arial Narrow" w:cs="Calibri"/>
                <w:color w:val="000000"/>
              </w:rPr>
            </w:pPr>
            <w:r>
              <w:rPr>
                <w:rFonts w:ascii="Arial Narrow" w:hAnsi="Arial Narrow"/>
                <w:color w:val="000000"/>
              </w:rPr>
              <w:t>140.786</w:t>
            </w:r>
          </w:p>
        </w:tc>
        <w:tc>
          <w:tcPr>
            <w:tcW w:w="1276" w:type="dxa"/>
            <w:tcBorders>
              <w:top w:val="single" w:sz="2" w:space="0" w:color="auto"/>
              <w:left w:val="nil"/>
              <w:bottom w:val="single" w:sz="4" w:space="0" w:color="auto"/>
              <w:right w:val="nil"/>
            </w:tcBorders>
            <w:shd w:val="clear" w:color="auto" w:fill="auto"/>
            <w:vAlign w:val="center"/>
            <w:hideMark/>
          </w:tcPr>
          <w:p w14:paraId="48B2BD3C" w14:textId="77777777" w:rsidR="004F3D90" w:rsidRPr="003876B3" w:rsidRDefault="004F3D90" w:rsidP="004F3D90">
            <w:pPr>
              <w:spacing w:after="0"/>
              <w:ind w:firstLine="0"/>
              <w:jc w:val="right"/>
              <w:rPr>
                <w:rFonts w:ascii="Arial Narrow" w:hAnsi="Arial Narrow" w:cs="Calibri"/>
                <w:color w:val="000000"/>
              </w:rPr>
            </w:pPr>
            <w:r>
              <w:rPr>
                <w:rFonts w:ascii="Arial Narrow" w:hAnsi="Arial Narrow"/>
                <w:color w:val="000000"/>
              </w:rPr>
              <w:t>-23</w:t>
            </w:r>
          </w:p>
        </w:tc>
      </w:tr>
      <w:tr w:rsidR="004F3D90" w:rsidRPr="003876B3" w14:paraId="1053A2BB" w14:textId="77777777" w:rsidTr="004F3D90">
        <w:trPr>
          <w:trHeight w:val="255"/>
        </w:trPr>
        <w:tc>
          <w:tcPr>
            <w:tcW w:w="5245" w:type="dxa"/>
            <w:tcBorders>
              <w:top w:val="single" w:sz="4" w:space="0" w:color="auto"/>
              <w:left w:val="nil"/>
              <w:bottom w:val="single" w:sz="4" w:space="0" w:color="auto"/>
              <w:right w:val="nil"/>
            </w:tcBorders>
            <w:shd w:val="clear" w:color="000000" w:fill="FFCC99"/>
            <w:noWrap/>
            <w:vAlign w:val="center"/>
            <w:hideMark/>
          </w:tcPr>
          <w:p w14:paraId="3D3F7A7D" w14:textId="77777777" w:rsidR="004F3D90" w:rsidRPr="003876B3" w:rsidRDefault="004F3D90" w:rsidP="004F3D90">
            <w:pPr>
              <w:spacing w:after="0"/>
              <w:ind w:firstLine="0"/>
              <w:jc w:val="left"/>
              <w:rPr>
                <w:rFonts w:ascii="Arial" w:hAnsi="Arial" w:cs="Arial"/>
                <w:color w:val="000000"/>
                <w:sz w:val="18"/>
                <w:szCs w:val="18"/>
              </w:rPr>
            </w:pPr>
            <w:r>
              <w:rPr>
                <w:rFonts w:ascii="Arial" w:hAnsi="Arial"/>
                <w:color w:val="000000"/>
                <w:sz w:val="18"/>
              </w:rPr>
              <w:t>Guztira</w:t>
            </w:r>
          </w:p>
        </w:tc>
        <w:tc>
          <w:tcPr>
            <w:tcW w:w="1134" w:type="dxa"/>
            <w:tcBorders>
              <w:top w:val="single" w:sz="4" w:space="0" w:color="auto"/>
              <w:left w:val="nil"/>
              <w:bottom w:val="single" w:sz="4" w:space="0" w:color="auto"/>
              <w:right w:val="nil"/>
            </w:tcBorders>
            <w:shd w:val="clear" w:color="000000" w:fill="FFCC99"/>
            <w:vAlign w:val="center"/>
            <w:hideMark/>
          </w:tcPr>
          <w:p w14:paraId="474AF423" w14:textId="77777777" w:rsidR="004F3D90" w:rsidRPr="003876B3" w:rsidRDefault="004F3D90" w:rsidP="004F3D90">
            <w:pPr>
              <w:spacing w:after="0"/>
              <w:ind w:firstLine="0"/>
              <w:jc w:val="right"/>
              <w:rPr>
                <w:rFonts w:ascii="Arial" w:hAnsi="Arial" w:cs="Arial"/>
                <w:color w:val="000000"/>
                <w:sz w:val="18"/>
                <w:szCs w:val="18"/>
              </w:rPr>
            </w:pPr>
            <w:r>
              <w:rPr>
                <w:rFonts w:ascii="Arial" w:hAnsi="Arial"/>
                <w:color w:val="000000"/>
                <w:sz w:val="18"/>
              </w:rPr>
              <w:t>1.227.623</w:t>
            </w:r>
          </w:p>
        </w:tc>
        <w:tc>
          <w:tcPr>
            <w:tcW w:w="1134" w:type="dxa"/>
            <w:tcBorders>
              <w:top w:val="single" w:sz="4" w:space="0" w:color="auto"/>
              <w:left w:val="nil"/>
              <w:bottom w:val="single" w:sz="4" w:space="0" w:color="auto"/>
              <w:right w:val="nil"/>
            </w:tcBorders>
            <w:shd w:val="clear" w:color="000000" w:fill="FFCC99"/>
            <w:noWrap/>
            <w:vAlign w:val="center"/>
            <w:hideMark/>
          </w:tcPr>
          <w:p w14:paraId="2184BDAE" w14:textId="77777777" w:rsidR="004F3D90" w:rsidRPr="003876B3" w:rsidRDefault="004F3D90" w:rsidP="004F3D90">
            <w:pPr>
              <w:spacing w:after="0"/>
              <w:ind w:firstLine="0"/>
              <w:jc w:val="right"/>
              <w:rPr>
                <w:rFonts w:ascii="Arial" w:hAnsi="Arial" w:cs="Arial"/>
                <w:color w:val="000000"/>
                <w:sz w:val="18"/>
                <w:szCs w:val="18"/>
              </w:rPr>
            </w:pPr>
            <w:r>
              <w:rPr>
                <w:rFonts w:ascii="Arial" w:hAnsi="Arial"/>
                <w:color w:val="000000"/>
                <w:sz w:val="18"/>
              </w:rPr>
              <w:t>1.288.845</w:t>
            </w:r>
          </w:p>
        </w:tc>
        <w:tc>
          <w:tcPr>
            <w:tcW w:w="1276" w:type="dxa"/>
            <w:tcBorders>
              <w:top w:val="single" w:sz="4" w:space="0" w:color="auto"/>
              <w:left w:val="nil"/>
              <w:bottom w:val="single" w:sz="4" w:space="0" w:color="auto"/>
              <w:right w:val="nil"/>
            </w:tcBorders>
            <w:shd w:val="clear" w:color="000000" w:fill="FFCC99"/>
            <w:vAlign w:val="center"/>
            <w:hideMark/>
          </w:tcPr>
          <w:p w14:paraId="7C6D8351" w14:textId="77777777" w:rsidR="004F3D90" w:rsidRPr="003876B3" w:rsidRDefault="004F3D90" w:rsidP="004F3D90">
            <w:pPr>
              <w:spacing w:after="0"/>
              <w:ind w:firstLine="0"/>
              <w:jc w:val="right"/>
              <w:rPr>
                <w:rFonts w:ascii="Arial" w:hAnsi="Arial" w:cs="Arial"/>
                <w:color w:val="000000"/>
                <w:sz w:val="18"/>
                <w:szCs w:val="18"/>
              </w:rPr>
            </w:pPr>
            <w:r>
              <w:rPr>
                <w:rFonts w:ascii="Arial" w:hAnsi="Arial"/>
                <w:color w:val="000000"/>
                <w:sz w:val="18"/>
              </w:rPr>
              <w:t>5</w:t>
            </w:r>
          </w:p>
        </w:tc>
      </w:tr>
    </w:tbl>
    <w:p w14:paraId="73968D6A" w14:textId="77777777" w:rsidR="004F3D90" w:rsidRDefault="004F3D90" w:rsidP="004F3D90">
      <w:pPr>
        <w:pStyle w:val="texto"/>
        <w:spacing w:before="120" w:after="240"/>
        <w:rPr>
          <w:szCs w:val="26"/>
          <w:lang w:val="es-ES" w:eastAsia="es-ES"/>
        </w:rPr>
      </w:pPr>
    </w:p>
    <w:p w14:paraId="71BBFF29" w14:textId="77777777" w:rsidR="004F3D90" w:rsidRDefault="004F3D90" w:rsidP="004F3D90">
      <w:pPr>
        <w:spacing w:after="0"/>
        <w:ind w:firstLine="0"/>
        <w:jc w:val="left"/>
        <w:rPr>
          <w:spacing w:val="6"/>
          <w:sz w:val="26"/>
          <w:szCs w:val="26"/>
        </w:rPr>
      </w:pPr>
      <w:r>
        <w:br w:type="page"/>
      </w:r>
    </w:p>
    <w:p w14:paraId="5438B836" w14:textId="77777777" w:rsidR="004F3D90" w:rsidRDefault="004F3D90" w:rsidP="004F3D90">
      <w:pPr>
        <w:pStyle w:val="texto"/>
        <w:spacing w:before="120" w:after="240"/>
        <w:rPr>
          <w:szCs w:val="26"/>
        </w:rPr>
      </w:pPr>
      <w:r>
        <w:lastRenderedPageBreak/>
        <w:t>Transferentzia- eta dirulaguntza-partiden honako lagin hau aztertu dugu:</w:t>
      </w:r>
    </w:p>
    <w:tbl>
      <w:tblPr>
        <w:tblW w:w="8789" w:type="dxa"/>
        <w:jc w:val="center"/>
        <w:tblLook w:val="01E0" w:firstRow="1" w:lastRow="1" w:firstColumn="1" w:lastColumn="1" w:noHBand="0" w:noVBand="0"/>
      </w:tblPr>
      <w:tblGrid>
        <w:gridCol w:w="7655"/>
        <w:gridCol w:w="1134"/>
      </w:tblGrid>
      <w:tr w:rsidR="004F3D90" w:rsidRPr="002D4740" w14:paraId="234BAAFF" w14:textId="77777777" w:rsidTr="004F3D90">
        <w:trPr>
          <w:trHeight w:hRule="exact" w:val="255"/>
          <w:jc w:val="center"/>
        </w:trPr>
        <w:tc>
          <w:tcPr>
            <w:tcW w:w="7655" w:type="dxa"/>
            <w:tcBorders>
              <w:top w:val="single" w:sz="4" w:space="0" w:color="auto"/>
              <w:bottom w:val="single" w:sz="4" w:space="0" w:color="auto"/>
            </w:tcBorders>
            <w:shd w:val="clear" w:color="auto" w:fill="FFCC99"/>
            <w:vAlign w:val="center"/>
          </w:tcPr>
          <w:p w14:paraId="1EFFD440" w14:textId="77777777" w:rsidR="004F3D90" w:rsidRPr="002D4740" w:rsidRDefault="004F3D90" w:rsidP="004F3D90">
            <w:pPr>
              <w:spacing w:after="0"/>
              <w:ind w:firstLine="0"/>
              <w:jc w:val="left"/>
              <w:rPr>
                <w:rFonts w:ascii="Arial" w:hAnsi="Arial" w:cs="Arial"/>
                <w:sz w:val="18"/>
                <w:szCs w:val="18"/>
              </w:rPr>
            </w:pPr>
            <w:r>
              <w:rPr>
                <w:rFonts w:ascii="Arial" w:hAnsi="Arial"/>
                <w:sz w:val="18"/>
              </w:rPr>
              <w:t>Kontzeptua</w:t>
            </w:r>
          </w:p>
        </w:tc>
        <w:tc>
          <w:tcPr>
            <w:tcW w:w="1134" w:type="dxa"/>
            <w:tcBorders>
              <w:top w:val="single" w:sz="4" w:space="0" w:color="auto"/>
              <w:bottom w:val="single" w:sz="4" w:space="0" w:color="auto"/>
            </w:tcBorders>
            <w:shd w:val="clear" w:color="auto" w:fill="FFCC99"/>
            <w:vAlign w:val="center"/>
          </w:tcPr>
          <w:p w14:paraId="577E4C8D" w14:textId="77777777" w:rsidR="004F3D90" w:rsidRPr="002D4740" w:rsidRDefault="004F3D90" w:rsidP="004F3D90">
            <w:pPr>
              <w:spacing w:after="0"/>
              <w:ind w:right="-57" w:firstLine="0"/>
              <w:jc w:val="right"/>
              <w:rPr>
                <w:rFonts w:ascii="Arial" w:hAnsi="Arial" w:cs="Arial"/>
                <w:sz w:val="18"/>
                <w:szCs w:val="18"/>
              </w:rPr>
            </w:pPr>
            <w:r>
              <w:rPr>
                <w:rFonts w:ascii="Arial" w:hAnsi="Arial"/>
                <w:sz w:val="18"/>
              </w:rPr>
              <w:t>Aitortutako eskubide garbiak, 2021</w:t>
            </w:r>
          </w:p>
        </w:tc>
      </w:tr>
      <w:tr w:rsidR="004F3D90" w:rsidRPr="00451511" w14:paraId="442704D9" w14:textId="77777777" w:rsidTr="004F3D90">
        <w:trPr>
          <w:trHeight w:val="198"/>
          <w:jc w:val="center"/>
        </w:trPr>
        <w:tc>
          <w:tcPr>
            <w:tcW w:w="7655" w:type="dxa"/>
            <w:tcBorders>
              <w:top w:val="single" w:sz="4" w:space="0" w:color="auto"/>
              <w:bottom w:val="single" w:sz="2" w:space="0" w:color="auto"/>
            </w:tcBorders>
            <w:vAlign w:val="center"/>
          </w:tcPr>
          <w:p w14:paraId="28EBB016" w14:textId="77777777" w:rsidR="004F3D90" w:rsidRPr="00451511" w:rsidRDefault="004F3D90" w:rsidP="004F3D90">
            <w:pPr>
              <w:spacing w:after="0"/>
              <w:ind w:firstLine="0"/>
              <w:jc w:val="left"/>
              <w:rPr>
                <w:rFonts w:ascii="Arial Narrow" w:hAnsi="Arial Narrow" w:cs="Arial"/>
                <w:color w:val="000000"/>
              </w:rPr>
            </w:pPr>
            <w:r>
              <w:rPr>
                <w:rFonts w:ascii="Arial Narrow" w:hAnsi="Arial Narrow"/>
                <w:color w:val="000000"/>
              </w:rPr>
              <w:t>Transferentzia arruntak</w:t>
            </w:r>
          </w:p>
        </w:tc>
        <w:tc>
          <w:tcPr>
            <w:tcW w:w="1134" w:type="dxa"/>
            <w:tcBorders>
              <w:top w:val="single" w:sz="4" w:space="0" w:color="auto"/>
              <w:bottom w:val="single" w:sz="2" w:space="0" w:color="auto"/>
            </w:tcBorders>
            <w:vAlign w:val="center"/>
          </w:tcPr>
          <w:p w14:paraId="74CEFF5A" w14:textId="77777777" w:rsidR="004F3D90" w:rsidRPr="00451511" w:rsidRDefault="004F3D90" w:rsidP="004F3D90">
            <w:pPr>
              <w:spacing w:after="0"/>
              <w:ind w:right="-57" w:firstLine="0"/>
              <w:jc w:val="right"/>
              <w:rPr>
                <w:rFonts w:ascii="Arial Narrow" w:hAnsi="Arial Narrow" w:cs="Arial"/>
                <w:color w:val="000000"/>
              </w:rPr>
            </w:pPr>
            <w:r>
              <w:rPr>
                <w:rFonts w:ascii="Arial Narrow" w:hAnsi="Arial Narrow"/>
                <w:color w:val="000000"/>
              </w:rPr>
              <w:t>1.144.926</w:t>
            </w:r>
          </w:p>
        </w:tc>
      </w:tr>
      <w:tr w:rsidR="004F3D90" w:rsidRPr="007150DF" w14:paraId="045E45AE" w14:textId="77777777" w:rsidTr="004F3D90">
        <w:trPr>
          <w:trHeight w:val="198"/>
          <w:jc w:val="center"/>
        </w:trPr>
        <w:tc>
          <w:tcPr>
            <w:tcW w:w="7655" w:type="dxa"/>
            <w:tcBorders>
              <w:top w:val="single" w:sz="2" w:space="0" w:color="auto"/>
              <w:bottom w:val="single" w:sz="2" w:space="0" w:color="auto"/>
            </w:tcBorders>
            <w:vAlign w:val="center"/>
          </w:tcPr>
          <w:p w14:paraId="27F1DB11" w14:textId="77777777" w:rsidR="004F3D90" w:rsidRPr="002D4740" w:rsidRDefault="004F3D90" w:rsidP="004F3D90">
            <w:pPr>
              <w:spacing w:after="0"/>
              <w:ind w:firstLine="0"/>
              <w:jc w:val="left"/>
              <w:rPr>
                <w:rFonts w:ascii="Arial Narrow" w:hAnsi="Arial Narrow"/>
              </w:rPr>
            </w:pPr>
            <w:r>
              <w:rPr>
                <w:rFonts w:ascii="Arial Narrow" w:hAnsi="Arial Narrow"/>
                <w:color w:val="000000"/>
              </w:rPr>
              <w:t>Toki ogasunen funtsa</w:t>
            </w:r>
          </w:p>
        </w:tc>
        <w:tc>
          <w:tcPr>
            <w:tcW w:w="1134" w:type="dxa"/>
            <w:tcBorders>
              <w:top w:val="single" w:sz="2" w:space="0" w:color="auto"/>
              <w:bottom w:val="single" w:sz="2" w:space="0" w:color="auto"/>
            </w:tcBorders>
            <w:vAlign w:val="center"/>
          </w:tcPr>
          <w:p w14:paraId="046DD3AD" w14:textId="77777777" w:rsidR="004F3D90" w:rsidRPr="007150DF" w:rsidRDefault="004F3D90" w:rsidP="004F3D90">
            <w:pPr>
              <w:spacing w:after="0"/>
              <w:ind w:right="-57" w:firstLine="0"/>
              <w:jc w:val="right"/>
              <w:rPr>
                <w:rFonts w:ascii="Arial Narrow" w:hAnsi="Arial Narrow"/>
              </w:rPr>
            </w:pPr>
            <w:r>
              <w:rPr>
                <w:rFonts w:ascii="Arial Narrow" w:hAnsi="Arial Narrow"/>
                <w:color w:val="000000"/>
              </w:rPr>
              <w:t>766.244</w:t>
            </w:r>
          </w:p>
        </w:tc>
      </w:tr>
      <w:tr w:rsidR="004F3D90" w:rsidRPr="007150DF" w14:paraId="789793C2" w14:textId="77777777" w:rsidTr="004F3D90">
        <w:trPr>
          <w:trHeight w:val="198"/>
          <w:jc w:val="center"/>
        </w:trPr>
        <w:tc>
          <w:tcPr>
            <w:tcW w:w="7655" w:type="dxa"/>
            <w:tcBorders>
              <w:top w:val="single" w:sz="2" w:space="0" w:color="auto"/>
              <w:bottom w:val="single" w:sz="2" w:space="0" w:color="auto"/>
            </w:tcBorders>
            <w:vAlign w:val="center"/>
          </w:tcPr>
          <w:p w14:paraId="2FA3CFAC" w14:textId="77777777" w:rsidR="004F3D90" w:rsidRPr="002D4740" w:rsidRDefault="004F3D90" w:rsidP="004F3D90">
            <w:pPr>
              <w:spacing w:after="0"/>
              <w:ind w:firstLine="0"/>
              <w:jc w:val="left"/>
              <w:rPr>
                <w:rFonts w:ascii="Arial Narrow" w:hAnsi="Arial Narrow"/>
              </w:rPr>
            </w:pPr>
            <w:r>
              <w:rPr>
                <w:rFonts w:ascii="Arial Narrow" w:hAnsi="Arial Narrow"/>
                <w:color w:val="000000"/>
              </w:rPr>
              <w:t>NEZ dirulaguntzak</w:t>
            </w:r>
          </w:p>
        </w:tc>
        <w:tc>
          <w:tcPr>
            <w:tcW w:w="1134" w:type="dxa"/>
            <w:tcBorders>
              <w:top w:val="single" w:sz="2" w:space="0" w:color="auto"/>
              <w:bottom w:val="single" w:sz="2" w:space="0" w:color="auto"/>
            </w:tcBorders>
            <w:vAlign w:val="center"/>
          </w:tcPr>
          <w:p w14:paraId="3A62BA73" w14:textId="77777777" w:rsidR="004F3D90" w:rsidRPr="007150DF" w:rsidRDefault="004F3D90" w:rsidP="004F3D90">
            <w:pPr>
              <w:spacing w:after="0"/>
              <w:ind w:right="-57" w:firstLine="0"/>
              <w:jc w:val="right"/>
              <w:rPr>
                <w:rFonts w:ascii="Arial Narrow" w:hAnsi="Arial Narrow"/>
              </w:rPr>
            </w:pPr>
            <w:r>
              <w:rPr>
                <w:rFonts w:ascii="Arial Narrow" w:hAnsi="Arial Narrow"/>
                <w:color w:val="000000"/>
              </w:rPr>
              <w:t>80.642</w:t>
            </w:r>
          </w:p>
        </w:tc>
      </w:tr>
      <w:tr w:rsidR="004F3D90" w:rsidRPr="007150DF" w14:paraId="5154CBD3" w14:textId="77777777" w:rsidTr="004F3D90">
        <w:trPr>
          <w:trHeight w:val="198"/>
          <w:jc w:val="center"/>
        </w:trPr>
        <w:tc>
          <w:tcPr>
            <w:tcW w:w="7655" w:type="dxa"/>
            <w:tcBorders>
              <w:top w:val="single" w:sz="2" w:space="0" w:color="auto"/>
              <w:bottom w:val="single" w:sz="2" w:space="0" w:color="auto"/>
            </w:tcBorders>
            <w:vAlign w:val="center"/>
          </w:tcPr>
          <w:p w14:paraId="6A0C6C57" w14:textId="77777777" w:rsidR="004F3D90" w:rsidRPr="002D4740" w:rsidRDefault="004F3D90" w:rsidP="004F3D90">
            <w:pPr>
              <w:spacing w:after="0"/>
              <w:ind w:firstLine="0"/>
              <w:jc w:val="left"/>
              <w:rPr>
                <w:rFonts w:ascii="Arial Narrow" w:hAnsi="Arial Narrow"/>
              </w:rPr>
            </w:pPr>
            <w:r>
              <w:rPr>
                <w:rFonts w:ascii="Arial Narrow" w:hAnsi="Arial Narrow"/>
                <w:color w:val="000000"/>
              </w:rPr>
              <w:t>Ikastetxe-mantentzerako dirulaguntza</w:t>
            </w:r>
          </w:p>
        </w:tc>
        <w:tc>
          <w:tcPr>
            <w:tcW w:w="1134" w:type="dxa"/>
            <w:tcBorders>
              <w:top w:val="single" w:sz="2" w:space="0" w:color="auto"/>
              <w:bottom w:val="single" w:sz="2" w:space="0" w:color="auto"/>
            </w:tcBorders>
            <w:vAlign w:val="center"/>
          </w:tcPr>
          <w:p w14:paraId="79A530F9" w14:textId="77777777" w:rsidR="004F3D90" w:rsidRPr="007150DF" w:rsidRDefault="004F3D90" w:rsidP="004F3D90">
            <w:pPr>
              <w:spacing w:after="0"/>
              <w:ind w:right="-57" w:firstLine="0"/>
              <w:jc w:val="right"/>
              <w:rPr>
                <w:rFonts w:ascii="Arial Narrow" w:hAnsi="Arial Narrow"/>
              </w:rPr>
            </w:pPr>
            <w:r>
              <w:rPr>
                <w:rFonts w:ascii="Arial Narrow" w:hAnsi="Arial Narrow"/>
                <w:color w:val="000000"/>
              </w:rPr>
              <w:t>76.680</w:t>
            </w:r>
          </w:p>
        </w:tc>
      </w:tr>
      <w:tr w:rsidR="004F3D90" w:rsidRPr="007150DF" w14:paraId="460EB51D" w14:textId="77777777" w:rsidTr="004F3D90">
        <w:trPr>
          <w:trHeight w:val="198"/>
          <w:jc w:val="center"/>
        </w:trPr>
        <w:tc>
          <w:tcPr>
            <w:tcW w:w="7655" w:type="dxa"/>
            <w:tcBorders>
              <w:top w:val="single" w:sz="2" w:space="0" w:color="auto"/>
              <w:bottom w:val="single" w:sz="2" w:space="0" w:color="auto"/>
            </w:tcBorders>
            <w:vAlign w:val="center"/>
          </w:tcPr>
          <w:p w14:paraId="3D1C31CC" w14:textId="77777777" w:rsidR="004F3D90" w:rsidRPr="002D4740" w:rsidRDefault="004F3D90" w:rsidP="004F3D90">
            <w:pPr>
              <w:spacing w:after="0"/>
              <w:ind w:firstLine="0"/>
              <w:jc w:val="left"/>
              <w:rPr>
                <w:rFonts w:ascii="Arial Narrow" w:hAnsi="Arial Narrow"/>
              </w:rPr>
            </w:pPr>
            <w:proofErr w:type="spellStart"/>
            <w:r>
              <w:rPr>
                <w:rFonts w:ascii="Arial Narrow" w:hAnsi="Arial Narrow"/>
                <w:color w:val="000000"/>
              </w:rPr>
              <w:t>Iturraskarri</w:t>
            </w:r>
            <w:proofErr w:type="spellEnd"/>
            <w:r>
              <w:rPr>
                <w:rFonts w:ascii="Arial Narrow" w:hAnsi="Arial Narrow"/>
                <w:color w:val="000000"/>
              </w:rPr>
              <w:t xml:space="preserve"> eta E.S.P. dirulaguntza</w:t>
            </w:r>
          </w:p>
        </w:tc>
        <w:tc>
          <w:tcPr>
            <w:tcW w:w="1134" w:type="dxa"/>
            <w:tcBorders>
              <w:top w:val="single" w:sz="2" w:space="0" w:color="auto"/>
              <w:bottom w:val="single" w:sz="2" w:space="0" w:color="auto"/>
            </w:tcBorders>
            <w:vAlign w:val="center"/>
          </w:tcPr>
          <w:p w14:paraId="7DAF3845" w14:textId="77777777" w:rsidR="004F3D90" w:rsidRPr="007150DF" w:rsidRDefault="004F3D90" w:rsidP="004F3D90">
            <w:pPr>
              <w:spacing w:after="0"/>
              <w:ind w:right="-57" w:firstLine="0"/>
              <w:jc w:val="right"/>
              <w:rPr>
                <w:rFonts w:ascii="Arial Narrow" w:hAnsi="Arial Narrow"/>
              </w:rPr>
            </w:pPr>
            <w:r>
              <w:rPr>
                <w:rFonts w:ascii="Arial Narrow" w:hAnsi="Arial Narrow"/>
                <w:color w:val="000000"/>
              </w:rPr>
              <w:t>46.708</w:t>
            </w:r>
          </w:p>
        </w:tc>
      </w:tr>
      <w:tr w:rsidR="004F3D90" w:rsidRPr="007150DF" w14:paraId="4ECA69A7" w14:textId="77777777" w:rsidTr="004F3D90">
        <w:trPr>
          <w:trHeight w:val="198"/>
          <w:jc w:val="center"/>
        </w:trPr>
        <w:tc>
          <w:tcPr>
            <w:tcW w:w="7655" w:type="dxa"/>
            <w:tcBorders>
              <w:top w:val="single" w:sz="2" w:space="0" w:color="auto"/>
              <w:bottom w:val="single" w:sz="2" w:space="0" w:color="auto"/>
            </w:tcBorders>
            <w:vAlign w:val="center"/>
          </w:tcPr>
          <w:p w14:paraId="3D46F1BA" w14:textId="77777777" w:rsidR="004F3D90" w:rsidRPr="002D4740" w:rsidRDefault="004F3D90" w:rsidP="004F3D90">
            <w:pPr>
              <w:spacing w:after="0"/>
              <w:ind w:firstLine="0"/>
              <w:jc w:val="left"/>
              <w:rPr>
                <w:rFonts w:ascii="Arial Narrow" w:hAnsi="Arial Narrow"/>
              </w:rPr>
            </w:pPr>
            <w:r>
              <w:rPr>
                <w:rFonts w:ascii="Arial Narrow" w:hAnsi="Arial Narrow"/>
                <w:color w:val="000000"/>
              </w:rPr>
              <w:t>Hautetsien lansariak</w:t>
            </w:r>
          </w:p>
        </w:tc>
        <w:tc>
          <w:tcPr>
            <w:tcW w:w="1134" w:type="dxa"/>
            <w:tcBorders>
              <w:top w:val="single" w:sz="2" w:space="0" w:color="auto"/>
              <w:bottom w:val="single" w:sz="2" w:space="0" w:color="auto"/>
            </w:tcBorders>
            <w:vAlign w:val="center"/>
          </w:tcPr>
          <w:p w14:paraId="65B43E64" w14:textId="77777777" w:rsidR="004F3D90" w:rsidRPr="007150DF" w:rsidRDefault="004F3D90" w:rsidP="004F3D90">
            <w:pPr>
              <w:spacing w:after="0"/>
              <w:ind w:right="-57" w:firstLine="0"/>
              <w:jc w:val="right"/>
              <w:rPr>
                <w:rFonts w:ascii="Arial Narrow" w:hAnsi="Arial Narrow"/>
              </w:rPr>
            </w:pPr>
            <w:r>
              <w:rPr>
                <w:rFonts w:ascii="Arial Narrow" w:hAnsi="Arial Narrow"/>
                <w:color w:val="000000"/>
              </w:rPr>
              <w:t>34.056</w:t>
            </w:r>
          </w:p>
        </w:tc>
      </w:tr>
      <w:tr w:rsidR="004F3D90" w:rsidRPr="007150DF" w14:paraId="453C04F0" w14:textId="77777777" w:rsidTr="004F3D90">
        <w:trPr>
          <w:trHeight w:val="198"/>
          <w:jc w:val="center"/>
        </w:trPr>
        <w:tc>
          <w:tcPr>
            <w:tcW w:w="7655" w:type="dxa"/>
            <w:tcBorders>
              <w:top w:val="single" w:sz="2" w:space="0" w:color="auto"/>
              <w:bottom w:val="single" w:sz="2" w:space="0" w:color="auto"/>
            </w:tcBorders>
            <w:vAlign w:val="center"/>
          </w:tcPr>
          <w:p w14:paraId="46441804" w14:textId="77777777" w:rsidR="004F3D90" w:rsidRPr="002D4740" w:rsidRDefault="004F3D90" w:rsidP="004F3D90">
            <w:pPr>
              <w:spacing w:after="0"/>
              <w:ind w:firstLine="0"/>
              <w:jc w:val="left"/>
              <w:rPr>
                <w:rFonts w:ascii="Arial Narrow" w:hAnsi="Arial Narrow"/>
              </w:rPr>
            </w:pPr>
            <w:r>
              <w:rPr>
                <w:rFonts w:ascii="Arial Narrow" w:hAnsi="Arial Narrow"/>
                <w:color w:val="000000"/>
              </w:rPr>
              <w:t>Musika-eskolarako dirulaguntza</w:t>
            </w:r>
          </w:p>
        </w:tc>
        <w:tc>
          <w:tcPr>
            <w:tcW w:w="1134" w:type="dxa"/>
            <w:tcBorders>
              <w:top w:val="single" w:sz="2" w:space="0" w:color="auto"/>
              <w:bottom w:val="single" w:sz="2" w:space="0" w:color="auto"/>
            </w:tcBorders>
            <w:vAlign w:val="center"/>
          </w:tcPr>
          <w:p w14:paraId="3D5A1DF5" w14:textId="77777777" w:rsidR="004F3D90" w:rsidRPr="007150DF" w:rsidRDefault="004F3D90" w:rsidP="004F3D90">
            <w:pPr>
              <w:spacing w:after="0"/>
              <w:ind w:right="-57" w:firstLine="0"/>
              <w:jc w:val="right"/>
              <w:rPr>
                <w:rFonts w:ascii="Arial Narrow" w:hAnsi="Arial Narrow"/>
              </w:rPr>
            </w:pPr>
            <w:r>
              <w:rPr>
                <w:rFonts w:ascii="Arial Narrow" w:hAnsi="Arial Narrow"/>
                <w:color w:val="000000"/>
              </w:rPr>
              <w:t>32.301</w:t>
            </w:r>
          </w:p>
        </w:tc>
      </w:tr>
      <w:tr w:rsidR="004F3D90" w:rsidRPr="007150DF" w14:paraId="7967143E" w14:textId="77777777" w:rsidTr="004F3D90">
        <w:trPr>
          <w:trHeight w:val="198"/>
          <w:jc w:val="center"/>
        </w:trPr>
        <w:tc>
          <w:tcPr>
            <w:tcW w:w="7655" w:type="dxa"/>
            <w:tcBorders>
              <w:top w:val="single" w:sz="2" w:space="0" w:color="auto"/>
              <w:bottom w:val="single" w:sz="2" w:space="0" w:color="auto"/>
            </w:tcBorders>
            <w:vAlign w:val="center"/>
          </w:tcPr>
          <w:p w14:paraId="2A964939" w14:textId="77777777" w:rsidR="004F3D90" w:rsidRPr="002D4740" w:rsidRDefault="004F3D90" w:rsidP="004F3D90">
            <w:pPr>
              <w:spacing w:after="0"/>
              <w:ind w:firstLine="0"/>
              <w:jc w:val="left"/>
              <w:rPr>
                <w:rFonts w:ascii="Arial Narrow" w:hAnsi="Arial Narrow"/>
              </w:rPr>
            </w:pPr>
            <w:r>
              <w:rPr>
                <w:rFonts w:ascii="Arial Narrow" w:hAnsi="Arial Narrow"/>
                <w:color w:val="000000"/>
              </w:rPr>
              <w:t>Nafarroako Gobernuaren beste dirulaguntza batzuk</w:t>
            </w:r>
          </w:p>
        </w:tc>
        <w:tc>
          <w:tcPr>
            <w:tcW w:w="1134" w:type="dxa"/>
            <w:tcBorders>
              <w:top w:val="single" w:sz="2" w:space="0" w:color="auto"/>
              <w:bottom w:val="single" w:sz="2" w:space="0" w:color="auto"/>
            </w:tcBorders>
            <w:vAlign w:val="center"/>
          </w:tcPr>
          <w:p w14:paraId="6283E7F9" w14:textId="77777777" w:rsidR="004F3D90" w:rsidRPr="007150DF" w:rsidRDefault="004F3D90" w:rsidP="004F3D90">
            <w:pPr>
              <w:spacing w:after="0"/>
              <w:ind w:right="-57" w:firstLine="0"/>
              <w:jc w:val="right"/>
              <w:rPr>
                <w:rFonts w:ascii="Arial Narrow" w:hAnsi="Arial Narrow"/>
              </w:rPr>
            </w:pPr>
            <w:r>
              <w:rPr>
                <w:rFonts w:ascii="Arial Narrow" w:hAnsi="Arial Narrow"/>
                <w:color w:val="000000"/>
              </w:rPr>
              <w:t>62.894</w:t>
            </w:r>
          </w:p>
        </w:tc>
      </w:tr>
      <w:tr w:rsidR="004F3D90" w:rsidRPr="007150DF" w14:paraId="2D4BA340" w14:textId="77777777" w:rsidTr="004F3D90">
        <w:trPr>
          <w:trHeight w:val="198"/>
          <w:jc w:val="center"/>
        </w:trPr>
        <w:tc>
          <w:tcPr>
            <w:tcW w:w="7655" w:type="dxa"/>
            <w:tcBorders>
              <w:top w:val="single" w:sz="2" w:space="0" w:color="auto"/>
              <w:bottom w:val="single" w:sz="2" w:space="0" w:color="auto"/>
            </w:tcBorders>
            <w:vAlign w:val="center"/>
          </w:tcPr>
          <w:p w14:paraId="02809819" w14:textId="77777777" w:rsidR="004F3D90" w:rsidRPr="002D4740" w:rsidRDefault="004F3D90" w:rsidP="004F3D90">
            <w:pPr>
              <w:spacing w:after="0"/>
              <w:ind w:firstLine="0"/>
              <w:jc w:val="left"/>
              <w:rPr>
                <w:rFonts w:ascii="Arial Narrow" w:hAnsi="Arial Narrow"/>
              </w:rPr>
            </w:pPr>
            <w:r>
              <w:rPr>
                <w:rFonts w:ascii="Arial Narrow" w:hAnsi="Arial Narrow"/>
                <w:color w:val="000000"/>
              </w:rPr>
              <w:t>udalen ekarpena musika-eskolarako</w:t>
            </w:r>
          </w:p>
        </w:tc>
        <w:tc>
          <w:tcPr>
            <w:tcW w:w="1134" w:type="dxa"/>
            <w:tcBorders>
              <w:top w:val="single" w:sz="2" w:space="0" w:color="auto"/>
              <w:bottom w:val="single" w:sz="2" w:space="0" w:color="auto"/>
            </w:tcBorders>
            <w:vAlign w:val="center"/>
          </w:tcPr>
          <w:p w14:paraId="1A579714" w14:textId="77777777" w:rsidR="004F3D90" w:rsidRPr="007150DF" w:rsidRDefault="004F3D90" w:rsidP="004F3D90">
            <w:pPr>
              <w:spacing w:after="0"/>
              <w:ind w:right="-57" w:firstLine="0"/>
              <w:jc w:val="right"/>
              <w:rPr>
                <w:rFonts w:ascii="Arial Narrow" w:hAnsi="Arial Narrow"/>
              </w:rPr>
            </w:pPr>
            <w:r>
              <w:rPr>
                <w:rFonts w:ascii="Arial Narrow" w:hAnsi="Arial Narrow"/>
                <w:color w:val="000000"/>
              </w:rPr>
              <w:t>32.895</w:t>
            </w:r>
          </w:p>
        </w:tc>
      </w:tr>
      <w:tr w:rsidR="004F3D90" w:rsidRPr="007150DF" w14:paraId="6BFC56F0" w14:textId="77777777" w:rsidTr="004F3D90">
        <w:trPr>
          <w:trHeight w:val="198"/>
          <w:jc w:val="center"/>
        </w:trPr>
        <w:tc>
          <w:tcPr>
            <w:tcW w:w="7655" w:type="dxa"/>
            <w:tcBorders>
              <w:top w:val="single" w:sz="2" w:space="0" w:color="auto"/>
              <w:bottom w:val="single" w:sz="2" w:space="0" w:color="auto"/>
            </w:tcBorders>
            <w:vAlign w:val="center"/>
          </w:tcPr>
          <w:p w14:paraId="49C29595" w14:textId="77777777" w:rsidR="004F3D90" w:rsidRPr="002D4740" w:rsidRDefault="004F3D90" w:rsidP="004F3D90">
            <w:pPr>
              <w:spacing w:after="0"/>
              <w:ind w:firstLine="0"/>
              <w:jc w:val="left"/>
              <w:rPr>
                <w:rFonts w:ascii="Arial Narrow" w:hAnsi="Arial Narrow"/>
              </w:rPr>
            </w:pPr>
            <w:r>
              <w:rPr>
                <w:rFonts w:ascii="Arial Narrow" w:hAnsi="Arial Narrow"/>
                <w:color w:val="000000"/>
              </w:rPr>
              <w:t>Genero-indarkeriaren aurkako estatu-ituna</w:t>
            </w:r>
          </w:p>
        </w:tc>
        <w:tc>
          <w:tcPr>
            <w:tcW w:w="1134" w:type="dxa"/>
            <w:tcBorders>
              <w:top w:val="single" w:sz="2" w:space="0" w:color="auto"/>
              <w:bottom w:val="single" w:sz="2" w:space="0" w:color="auto"/>
            </w:tcBorders>
            <w:vAlign w:val="center"/>
          </w:tcPr>
          <w:p w14:paraId="48F14BF8" w14:textId="77777777" w:rsidR="004F3D90" w:rsidRPr="007150DF" w:rsidRDefault="004F3D90" w:rsidP="004F3D90">
            <w:pPr>
              <w:spacing w:after="0"/>
              <w:ind w:right="-57" w:firstLine="0"/>
              <w:jc w:val="right"/>
              <w:rPr>
                <w:rFonts w:ascii="Arial Narrow" w:hAnsi="Arial Narrow"/>
              </w:rPr>
            </w:pPr>
            <w:r>
              <w:rPr>
                <w:rFonts w:ascii="Arial Narrow" w:hAnsi="Arial Narrow"/>
                <w:color w:val="000000"/>
              </w:rPr>
              <w:t>12.506</w:t>
            </w:r>
          </w:p>
        </w:tc>
      </w:tr>
      <w:tr w:rsidR="004F3D90" w:rsidRPr="007B4264" w14:paraId="55FCC847" w14:textId="77777777" w:rsidTr="004F3D90">
        <w:trPr>
          <w:trHeight w:val="198"/>
          <w:jc w:val="center"/>
        </w:trPr>
        <w:tc>
          <w:tcPr>
            <w:tcW w:w="7655" w:type="dxa"/>
            <w:tcBorders>
              <w:top w:val="single" w:sz="2" w:space="0" w:color="auto"/>
              <w:bottom w:val="single" w:sz="2" w:space="0" w:color="auto"/>
            </w:tcBorders>
            <w:vAlign w:val="center"/>
          </w:tcPr>
          <w:p w14:paraId="4AA019F7" w14:textId="77777777" w:rsidR="004F3D90" w:rsidRPr="007B4264" w:rsidRDefault="004F3D90" w:rsidP="004F3D90">
            <w:pPr>
              <w:spacing w:after="0"/>
              <w:ind w:firstLine="0"/>
              <w:jc w:val="left"/>
              <w:rPr>
                <w:rFonts w:ascii="Arial" w:hAnsi="Arial" w:cs="Arial"/>
                <w:sz w:val="18"/>
                <w:szCs w:val="18"/>
              </w:rPr>
            </w:pPr>
            <w:r>
              <w:rPr>
                <w:rFonts w:ascii="Arial" w:hAnsi="Arial"/>
                <w:color w:val="000000"/>
                <w:sz w:val="18"/>
              </w:rPr>
              <w:t>Kapital-transferentziak</w:t>
            </w:r>
          </w:p>
        </w:tc>
        <w:tc>
          <w:tcPr>
            <w:tcW w:w="1134" w:type="dxa"/>
            <w:tcBorders>
              <w:top w:val="single" w:sz="2" w:space="0" w:color="auto"/>
              <w:bottom w:val="single" w:sz="2" w:space="0" w:color="auto"/>
            </w:tcBorders>
            <w:vAlign w:val="center"/>
          </w:tcPr>
          <w:p w14:paraId="7B10FE68" w14:textId="77777777" w:rsidR="004F3D90" w:rsidRPr="007B4264" w:rsidRDefault="004F3D90" w:rsidP="004F3D90">
            <w:pPr>
              <w:spacing w:after="0"/>
              <w:ind w:right="-57" w:firstLine="0"/>
              <w:jc w:val="right"/>
              <w:rPr>
                <w:rFonts w:ascii="Arial" w:hAnsi="Arial" w:cs="Arial"/>
                <w:sz w:val="18"/>
                <w:szCs w:val="18"/>
              </w:rPr>
            </w:pPr>
            <w:r>
              <w:rPr>
                <w:rFonts w:ascii="Arial" w:hAnsi="Arial"/>
                <w:color w:val="000000"/>
                <w:sz w:val="18"/>
              </w:rPr>
              <w:t>140.786</w:t>
            </w:r>
          </w:p>
        </w:tc>
      </w:tr>
      <w:tr w:rsidR="004F3D90" w:rsidRPr="007150DF" w14:paraId="4D480232" w14:textId="77777777" w:rsidTr="004F3D90">
        <w:trPr>
          <w:trHeight w:val="198"/>
          <w:jc w:val="center"/>
        </w:trPr>
        <w:tc>
          <w:tcPr>
            <w:tcW w:w="7655" w:type="dxa"/>
            <w:tcBorders>
              <w:top w:val="single" w:sz="2" w:space="0" w:color="auto"/>
              <w:bottom w:val="single" w:sz="2" w:space="0" w:color="auto"/>
            </w:tcBorders>
            <w:vAlign w:val="center"/>
          </w:tcPr>
          <w:p w14:paraId="5D9C263B" w14:textId="77777777" w:rsidR="004F3D90" w:rsidRPr="002D4740" w:rsidRDefault="004F3D90" w:rsidP="004F3D90">
            <w:pPr>
              <w:spacing w:after="0"/>
              <w:ind w:firstLine="0"/>
              <w:jc w:val="left"/>
              <w:rPr>
                <w:rFonts w:ascii="Arial Narrow" w:hAnsi="Arial Narrow"/>
              </w:rPr>
            </w:pPr>
            <w:r>
              <w:rPr>
                <w:rFonts w:ascii="Arial Narrow" w:hAnsi="Arial Narrow"/>
                <w:color w:val="000000"/>
              </w:rPr>
              <w:t>Nafarroako Gobernuaren dirulaguntza, ikastetxearen sektorizaziorakoa</w:t>
            </w:r>
          </w:p>
        </w:tc>
        <w:tc>
          <w:tcPr>
            <w:tcW w:w="1134" w:type="dxa"/>
            <w:tcBorders>
              <w:top w:val="single" w:sz="2" w:space="0" w:color="auto"/>
              <w:bottom w:val="single" w:sz="2" w:space="0" w:color="auto"/>
            </w:tcBorders>
            <w:vAlign w:val="center"/>
          </w:tcPr>
          <w:p w14:paraId="4A73887D" w14:textId="77777777" w:rsidR="004F3D90" w:rsidRPr="007150DF" w:rsidRDefault="004F3D90" w:rsidP="004F3D90">
            <w:pPr>
              <w:spacing w:after="0"/>
              <w:ind w:right="-57" w:firstLine="0"/>
              <w:jc w:val="right"/>
              <w:rPr>
                <w:rFonts w:ascii="Arial Narrow" w:hAnsi="Arial Narrow"/>
              </w:rPr>
            </w:pPr>
            <w:r>
              <w:rPr>
                <w:rFonts w:ascii="Arial Narrow" w:hAnsi="Arial Narrow"/>
                <w:color w:val="000000"/>
              </w:rPr>
              <w:t>45.289</w:t>
            </w:r>
          </w:p>
        </w:tc>
      </w:tr>
      <w:tr w:rsidR="004F3D90" w:rsidRPr="007150DF" w14:paraId="2BDBDB3C" w14:textId="77777777" w:rsidTr="004F3D90">
        <w:trPr>
          <w:trHeight w:val="198"/>
          <w:jc w:val="center"/>
        </w:trPr>
        <w:tc>
          <w:tcPr>
            <w:tcW w:w="7655" w:type="dxa"/>
            <w:tcBorders>
              <w:top w:val="single" w:sz="2" w:space="0" w:color="auto"/>
              <w:bottom w:val="single" w:sz="2" w:space="0" w:color="auto"/>
            </w:tcBorders>
            <w:vAlign w:val="center"/>
          </w:tcPr>
          <w:p w14:paraId="5E890963" w14:textId="77777777" w:rsidR="004F3D90" w:rsidRPr="002D4740" w:rsidRDefault="004F3D90" w:rsidP="004F3D90">
            <w:pPr>
              <w:spacing w:after="0"/>
              <w:ind w:firstLine="0"/>
              <w:jc w:val="left"/>
              <w:rPr>
                <w:rFonts w:ascii="Arial Narrow" w:hAnsi="Arial Narrow"/>
              </w:rPr>
            </w:pPr>
            <w:r>
              <w:rPr>
                <w:rFonts w:ascii="Arial Narrow" w:hAnsi="Arial Narrow"/>
                <w:color w:val="000000"/>
              </w:rPr>
              <w:t>Nafarroako Gobernuaren dirulaguntza, ikastetxearen isolamendu-inguratzailerakoa</w:t>
            </w:r>
          </w:p>
        </w:tc>
        <w:tc>
          <w:tcPr>
            <w:tcW w:w="1134" w:type="dxa"/>
            <w:tcBorders>
              <w:top w:val="single" w:sz="2" w:space="0" w:color="auto"/>
              <w:bottom w:val="single" w:sz="2" w:space="0" w:color="auto"/>
            </w:tcBorders>
            <w:vAlign w:val="center"/>
          </w:tcPr>
          <w:p w14:paraId="4A39F0E8" w14:textId="77777777" w:rsidR="004F3D90" w:rsidRPr="007150DF" w:rsidRDefault="004F3D90" w:rsidP="004F3D90">
            <w:pPr>
              <w:spacing w:after="0"/>
              <w:ind w:right="-57" w:firstLine="0"/>
              <w:jc w:val="right"/>
              <w:rPr>
                <w:rFonts w:ascii="Arial Narrow" w:hAnsi="Arial Narrow"/>
              </w:rPr>
            </w:pPr>
            <w:r>
              <w:rPr>
                <w:rFonts w:ascii="Arial Narrow" w:hAnsi="Arial Narrow"/>
                <w:color w:val="000000"/>
              </w:rPr>
              <w:t>39.273</w:t>
            </w:r>
          </w:p>
        </w:tc>
      </w:tr>
      <w:tr w:rsidR="004F3D90" w:rsidRPr="007150DF" w14:paraId="03384DB2" w14:textId="77777777" w:rsidTr="004F3D90">
        <w:trPr>
          <w:trHeight w:val="198"/>
          <w:jc w:val="center"/>
        </w:trPr>
        <w:tc>
          <w:tcPr>
            <w:tcW w:w="7655" w:type="dxa"/>
            <w:tcBorders>
              <w:top w:val="single" w:sz="2" w:space="0" w:color="auto"/>
              <w:bottom w:val="single" w:sz="2" w:space="0" w:color="auto"/>
            </w:tcBorders>
            <w:vAlign w:val="center"/>
          </w:tcPr>
          <w:p w14:paraId="2C76564E" w14:textId="77777777" w:rsidR="004F3D90" w:rsidRPr="002D4740" w:rsidRDefault="004F3D90" w:rsidP="004F3D90">
            <w:pPr>
              <w:spacing w:after="0"/>
              <w:ind w:firstLine="0"/>
              <w:jc w:val="left"/>
              <w:rPr>
                <w:rFonts w:ascii="Arial Narrow" w:hAnsi="Arial Narrow"/>
              </w:rPr>
            </w:pPr>
            <w:r>
              <w:rPr>
                <w:rFonts w:ascii="Arial Narrow" w:hAnsi="Arial Narrow"/>
                <w:color w:val="000000"/>
              </w:rPr>
              <w:t>Eskualde Garapenerako Europako Funtsaren dirulaguntza, ikastetxearen isolamendu-inguratzailerakoa</w:t>
            </w:r>
          </w:p>
        </w:tc>
        <w:tc>
          <w:tcPr>
            <w:tcW w:w="1134" w:type="dxa"/>
            <w:tcBorders>
              <w:top w:val="single" w:sz="2" w:space="0" w:color="auto"/>
              <w:bottom w:val="single" w:sz="2" w:space="0" w:color="auto"/>
            </w:tcBorders>
            <w:vAlign w:val="center"/>
          </w:tcPr>
          <w:p w14:paraId="52D9A914" w14:textId="77777777" w:rsidR="004F3D90" w:rsidRPr="007150DF" w:rsidRDefault="004F3D90" w:rsidP="004F3D90">
            <w:pPr>
              <w:spacing w:after="0"/>
              <w:ind w:right="-57" w:firstLine="0"/>
              <w:jc w:val="right"/>
              <w:rPr>
                <w:rFonts w:ascii="Arial Narrow" w:hAnsi="Arial Narrow"/>
              </w:rPr>
            </w:pPr>
            <w:r>
              <w:rPr>
                <w:rFonts w:ascii="Arial Narrow" w:hAnsi="Arial Narrow"/>
                <w:color w:val="000000"/>
              </w:rPr>
              <w:t>33.943</w:t>
            </w:r>
          </w:p>
        </w:tc>
      </w:tr>
      <w:tr w:rsidR="004F3D90" w:rsidRPr="007150DF" w14:paraId="790DCB4D" w14:textId="77777777" w:rsidTr="004F3D90">
        <w:trPr>
          <w:trHeight w:val="198"/>
          <w:jc w:val="center"/>
        </w:trPr>
        <w:tc>
          <w:tcPr>
            <w:tcW w:w="7655" w:type="dxa"/>
            <w:tcBorders>
              <w:top w:val="single" w:sz="2" w:space="0" w:color="auto"/>
              <w:bottom w:val="single" w:sz="4" w:space="0" w:color="auto"/>
            </w:tcBorders>
            <w:vAlign w:val="center"/>
          </w:tcPr>
          <w:p w14:paraId="22094895" w14:textId="77777777" w:rsidR="004F3D90" w:rsidRPr="002D4740" w:rsidRDefault="004F3D90" w:rsidP="004F3D90">
            <w:pPr>
              <w:spacing w:after="0"/>
              <w:ind w:firstLine="0"/>
              <w:jc w:val="left"/>
              <w:rPr>
                <w:rFonts w:ascii="Arial Narrow" w:hAnsi="Arial Narrow"/>
              </w:rPr>
            </w:pPr>
            <w:r>
              <w:rPr>
                <w:rFonts w:ascii="Arial Narrow" w:hAnsi="Arial Narrow"/>
                <w:color w:val="000000"/>
              </w:rPr>
              <w:t>Eskualde Garapenerako Europako Funtsaren dirulaguntza, ikastetxearen sektorizaziorakoa</w:t>
            </w:r>
          </w:p>
        </w:tc>
        <w:tc>
          <w:tcPr>
            <w:tcW w:w="1134" w:type="dxa"/>
            <w:tcBorders>
              <w:top w:val="single" w:sz="2" w:space="0" w:color="auto"/>
              <w:bottom w:val="single" w:sz="4" w:space="0" w:color="auto"/>
            </w:tcBorders>
            <w:vAlign w:val="center"/>
          </w:tcPr>
          <w:p w14:paraId="59324855" w14:textId="77777777" w:rsidR="004F3D90" w:rsidRPr="007150DF" w:rsidRDefault="004F3D90" w:rsidP="004F3D90">
            <w:pPr>
              <w:spacing w:after="0"/>
              <w:ind w:right="-57" w:firstLine="0"/>
              <w:jc w:val="right"/>
              <w:rPr>
                <w:rFonts w:ascii="Arial Narrow" w:hAnsi="Arial Narrow"/>
              </w:rPr>
            </w:pPr>
            <w:r>
              <w:rPr>
                <w:rFonts w:ascii="Arial Narrow" w:hAnsi="Arial Narrow"/>
                <w:color w:val="000000"/>
              </w:rPr>
              <w:t>11.944</w:t>
            </w:r>
          </w:p>
        </w:tc>
      </w:tr>
      <w:tr w:rsidR="004F3D90" w:rsidRPr="007150DF" w14:paraId="6C3416FF" w14:textId="77777777" w:rsidTr="004F3D90">
        <w:trPr>
          <w:trHeight w:val="198"/>
          <w:jc w:val="center"/>
        </w:trPr>
        <w:tc>
          <w:tcPr>
            <w:tcW w:w="7655" w:type="dxa"/>
            <w:tcBorders>
              <w:top w:val="single" w:sz="4" w:space="0" w:color="auto"/>
              <w:bottom w:val="single" w:sz="4" w:space="0" w:color="auto"/>
            </w:tcBorders>
            <w:vAlign w:val="center"/>
          </w:tcPr>
          <w:p w14:paraId="213D54CB" w14:textId="77777777" w:rsidR="004F3D90" w:rsidRPr="002D4740" w:rsidRDefault="004F3D90" w:rsidP="004F3D90">
            <w:pPr>
              <w:spacing w:after="0"/>
              <w:ind w:firstLine="0"/>
              <w:jc w:val="left"/>
              <w:rPr>
                <w:rFonts w:ascii="Arial Narrow" w:hAnsi="Arial Narrow"/>
              </w:rPr>
            </w:pPr>
            <w:proofErr w:type="spellStart"/>
            <w:r>
              <w:rPr>
                <w:rFonts w:ascii="Arial Narrow" w:hAnsi="Arial Narrow"/>
                <w:color w:val="000000"/>
              </w:rPr>
              <w:t>Pikuberri</w:t>
            </w:r>
            <w:proofErr w:type="spellEnd"/>
            <w:r>
              <w:rPr>
                <w:rFonts w:ascii="Arial Narrow" w:hAnsi="Arial Narrow"/>
                <w:color w:val="000000"/>
              </w:rPr>
              <w:t xml:space="preserve"> Elkartea, ekarpena</w:t>
            </w:r>
          </w:p>
        </w:tc>
        <w:tc>
          <w:tcPr>
            <w:tcW w:w="1134" w:type="dxa"/>
            <w:tcBorders>
              <w:top w:val="single" w:sz="4" w:space="0" w:color="auto"/>
              <w:bottom w:val="single" w:sz="4" w:space="0" w:color="auto"/>
            </w:tcBorders>
            <w:vAlign w:val="center"/>
          </w:tcPr>
          <w:p w14:paraId="48EAA120" w14:textId="77777777" w:rsidR="004F3D90" w:rsidRPr="007150DF" w:rsidRDefault="004F3D90" w:rsidP="004F3D90">
            <w:pPr>
              <w:spacing w:after="0"/>
              <w:ind w:right="-57" w:firstLine="0"/>
              <w:jc w:val="right"/>
              <w:rPr>
                <w:rFonts w:ascii="Arial Narrow" w:hAnsi="Arial Narrow"/>
              </w:rPr>
            </w:pPr>
            <w:r>
              <w:rPr>
                <w:rFonts w:ascii="Arial Narrow" w:hAnsi="Arial Narrow"/>
                <w:color w:val="000000"/>
              </w:rPr>
              <w:t>10.337</w:t>
            </w:r>
          </w:p>
        </w:tc>
      </w:tr>
    </w:tbl>
    <w:p w14:paraId="256334B1" w14:textId="77777777" w:rsidR="004F3D90" w:rsidRDefault="004F3D90" w:rsidP="004F3D90">
      <w:pPr>
        <w:pStyle w:val="texto"/>
        <w:rPr>
          <w:szCs w:val="26"/>
          <w:lang w:val="es-ES" w:eastAsia="es-ES"/>
        </w:rPr>
      </w:pPr>
    </w:p>
    <w:p w14:paraId="69E92E1C" w14:textId="77777777" w:rsidR="004F3D90" w:rsidRDefault="004F3D90" w:rsidP="004F3D90">
      <w:pPr>
        <w:pStyle w:val="texto"/>
        <w:rPr>
          <w:szCs w:val="26"/>
        </w:rPr>
      </w:pPr>
      <w:r>
        <w:t xml:space="preserve">Nafarroako Gobernuak emandako dirulaguntzen berrikuspena honako honetan gauzatu da: udalaren aurrekontu-informazioaren eta Foru Komunitateko </w:t>
      </w:r>
      <w:proofErr w:type="spellStart"/>
      <w:r>
        <w:t>Administrazioarenaren</w:t>
      </w:r>
      <w:proofErr w:type="spellEnd"/>
      <w:r>
        <w:t xml:space="preserve"> arteko koherentzia neurtzean eta, gainerako partidei dagokienez, dirulaguntzen emate- eta ordaintze-ebazpenen eta dirulaguntzak oinarritzen eta justifikatzen dituen administrazio-dokumentazioaren egiaztapenean.</w:t>
      </w:r>
    </w:p>
    <w:p w14:paraId="319AD0C6" w14:textId="77777777" w:rsidR="004F3D90" w:rsidRPr="006244A6" w:rsidRDefault="004F3D90" w:rsidP="004F3D90">
      <w:pPr>
        <w:pStyle w:val="texto"/>
        <w:rPr>
          <w:szCs w:val="26"/>
        </w:rPr>
      </w:pPr>
      <w:r>
        <w:t xml:space="preserve">Egindako lanetik ondorioztatzen dugu ezen, oro har, aitortutako eskubideen likidazioa justifikatuta dagoela aplikatu beharreko araudiaren arabera. honako salbuespenarekin: </w:t>
      </w:r>
    </w:p>
    <w:p w14:paraId="1B480549" w14:textId="77777777" w:rsidR="004F3D90" w:rsidRPr="006244A6" w:rsidRDefault="004F3D90" w:rsidP="004F3D90">
      <w:pPr>
        <w:numPr>
          <w:ilvl w:val="0"/>
          <w:numId w:val="12"/>
        </w:numPr>
        <w:tabs>
          <w:tab w:val="left" w:pos="480"/>
          <w:tab w:val="num" w:pos="720"/>
          <w:tab w:val="num" w:pos="786"/>
          <w:tab w:val="num" w:pos="6597"/>
        </w:tabs>
        <w:ind w:left="0" w:firstLine="289"/>
        <w:rPr>
          <w:sz w:val="26"/>
          <w:szCs w:val="26"/>
        </w:rPr>
      </w:pPr>
      <w:r>
        <w:rPr>
          <w:sz w:val="26"/>
        </w:rPr>
        <w:t xml:space="preserve">Udalak 2021eko abenduaren 31n kobratzeke gisa kontabilizatuta mantentzen du 39.273 euroko zenbatekoa duen dirulaguntza bat, Toki Administrazioko zuzendari Nagusiaren ebazpen bidez 2021eko urriaren 18an errefusatua izan zena, finantzatu beharreko inbertsioa ez zegoelako Toki Inbertsioen Planean sartuta. Horrek esan nahi du ez dagoela udalaren alde eskatzeko moduko krediturik eta, horrenbestez, ez zen bidezkoa eskubide baten aitorpena kontabilizatzea.  </w:t>
      </w:r>
    </w:p>
    <w:p w14:paraId="34FF94B1" w14:textId="77777777" w:rsidR="004F3D90" w:rsidRDefault="004F3D90" w:rsidP="004F3D90">
      <w:pPr>
        <w:pStyle w:val="texto"/>
        <w:rPr>
          <w:szCs w:val="26"/>
        </w:rPr>
      </w:pPr>
      <w:r>
        <w:t>Hala ere, geroagoko gertaera gisa adierazten dugu udalak 2022ko apirilaren 13an administrazioarekiko auzi-errekurtso bat aurkeztu zuela aipatu ebazpenaren aurka, eta Nafarroako Justizia Auzitegi Nagusiak 2022ko azaroaren 24an epai bat eman duela, udalaren errekurtsoa baiesten duena. Txosten hau jaulkitzen den egunean ez dakigu ea Nafarroako Gobernuak epai hori errekurritu duen.</w:t>
      </w:r>
    </w:p>
    <w:p w14:paraId="4BF8159A" w14:textId="77777777" w:rsidR="004F3D90" w:rsidRDefault="004F3D90" w:rsidP="004F3D90">
      <w:pPr>
        <w:pStyle w:val="texto"/>
        <w:rPr>
          <w:szCs w:val="26"/>
          <w:lang w:val="es-ES" w:eastAsia="es-ES"/>
        </w:rPr>
      </w:pPr>
    </w:p>
    <w:p w14:paraId="0761A3D8" w14:textId="77777777" w:rsidR="004F3D90" w:rsidRDefault="004F3D90" w:rsidP="004F3D90">
      <w:pPr>
        <w:pStyle w:val="texto"/>
        <w:rPr>
          <w:szCs w:val="26"/>
          <w:lang w:val="es-ES" w:eastAsia="es-ES"/>
        </w:rPr>
      </w:pPr>
    </w:p>
    <w:p w14:paraId="47D7425A" w14:textId="77777777" w:rsidR="004F3D90" w:rsidRDefault="004F3D90" w:rsidP="004F3D90">
      <w:pPr>
        <w:pStyle w:val="texto"/>
        <w:rPr>
          <w:szCs w:val="26"/>
          <w:lang w:val="es-ES" w:eastAsia="es-ES"/>
        </w:rPr>
      </w:pPr>
    </w:p>
    <w:p w14:paraId="281948F8" w14:textId="77777777" w:rsidR="004F3D90" w:rsidRPr="006244A6" w:rsidRDefault="004F3D90" w:rsidP="004F3D90">
      <w:pPr>
        <w:pStyle w:val="texto"/>
        <w:rPr>
          <w:szCs w:val="26"/>
        </w:rPr>
      </w:pPr>
      <w:r>
        <w:t>Azaldutakoa kontuan harturik, gomendatzen dugu:</w:t>
      </w:r>
    </w:p>
    <w:p w14:paraId="6D111680" w14:textId="77777777" w:rsidR="004F3D90" w:rsidRDefault="004F3D90" w:rsidP="004F3D90">
      <w:pPr>
        <w:pStyle w:val="texto"/>
        <w:spacing w:after="240"/>
        <w:rPr>
          <w:i/>
          <w:szCs w:val="26"/>
        </w:rPr>
      </w:pPr>
      <w:r>
        <w:rPr>
          <w:i/>
        </w:rPr>
        <w:lastRenderedPageBreak/>
        <w:t xml:space="preserve">Jatorria beste administrazio publiko batzuen dirulaguntzetan duten dirulaguntzak aitortzea, entitatearen aldeko kreditu </w:t>
      </w:r>
      <w:proofErr w:type="spellStart"/>
      <w:r>
        <w:rPr>
          <w:i/>
        </w:rPr>
        <w:t>exijigarri</w:t>
      </w:r>
      <w:proofErr w:type="spellEnd"/>
      <w:r>
        <w:rPr>
          <w:i/>
        </w:rPr>
        <w:t xml:space="preserve"> bat badagoela aitortzen denean. </w:t>
      </w:r>
    </w:p>
    <w:p w14:paraId="4399267C" w14:textId="77777777" w:rsidR="004F3D90" w:rsidRPr="00F97FDE" w:rsidRDefault="004F3D90" w:rsidP="004F3D90">
      <w:pPr>
        <w:pStyle w:val="atitulo2"/>
        <w:spacing w:after="120"/>
      </w:pPr>
      <w:bookmarkStart w:id="114" w:name="_Toc134611388"/>
      <w:bookmarkStart w:id="115" w:name="_Toc137635656"/>
      <w:r>
        <w:t>5.9. Ondare bidezko diru-sarrerak</w:t>
      </w:r>
      <w:bookmarkEnd w:id="114"/>
      <w:bookmarkEnd w:id="115"/>
    </w:p>
    <w:p w14:paraId="656631CB" w14:textId="77777777" w:rsidR="004F3D90" w:rsidRPr="007F1180" w:rsidRDefault="004F3D90" w:rsidP="004F3D90">
      <w:pPr>
        <w:pStyle w:val="texto"/>
        <w:rPr>
          <w:szCs w:val="26"/>
        </w:rPr>
      </w:pPr>
      <w:r>
        <w:t xml:space="preserve">Ondare bidezko diru-sarrerak bete-betean dagozkio udalak hirugarren batengandik urtero jasotzen duen kanonari, 1993an jabari publikoko gune bat emakidan emateagatikoa, bertan lokal sozial bat eraiki eta ondoren ustiatzeko emakidan. Ezartzen zenez, hasiera bateko iraupena 25 urtekoa zen, eta gero zilegi ziren isilbidezko urtealdi-luzapenak, 50 urteko gehieneko eperainokoak. Horren ondoren, eginiko instalazio eta eraikin guztiak udalaren eskuetara itzuliko dira. </w:t>
      </w:r>
    </w:p>
    <w:p w14:paraId="1C913548" w14:textId="77777777" w:rsidR="004F3D90" w:rsidRPr="007F1180" w:rsidRDefault="004F3D90" w:rsidP="004F3D90">
      <w:pPr>
        <w:pStyle w:val="texto"/>
        <w:spacing w:after="240"/>
        <w:rPr>
          <w:szCs w:val="26"/>
        </w:rPr>
      </w:pPr>
      <w:r>
        <w:t>Eginiko berrikuspenean egiaztatu dugu emakidaren baldintzei jarraikiz egiten dela kanonaren likidazio eta diru-bilketa.</w:t>
      </w:r>
    </w:p>
    <w:p w14:paraId="09B5BA4A" w14:textId="77777777" w:rsidR="004F3D90" w:rsidRPr="00F97FDE" w:rsidRDefault="004F3D90" w:rsidP="004F3D90">
      <w:pPr>
        <w:pStyle w:val="atitulo2"/>
        <w:spacing w:after="120"/>
      </w:pPr>
      <w:bookmarkStart w:id="116" w:name="_Toc134611389"/>
      <w:bookmarkStart w:id="117" w:name="_Toc137635657"/>
      <w:r>
        <w:t>5.10. Inbertsio errealen besterentzea</w:t>
      </w:r>
      <w:bookmarkEnd w:id="116"/>
      <w:bookmarkEnd w:id="117"/>
    </w:p>
    <w:p w14:paraId="1BB86607" w14:textId="77777777" w:rsidR="004F3D90" w:rsidRDefault="004F3D90" w:rsidP="004F3D90">
      <w:pPr>
        <w:pStyle w:val="texto"/>
        <w:spacing w:after="240"/>
        <w:rPr>
          <w:szCs w:val="26"/>
        </w:rPr>
      </w:pPr>
      <w:r>
        <w:t xml:space="preserve">2021eko ekitaldian, inbertsio-besterentzearen ondorioz udalak izandako diru-sarrerak 7.099 eurokoak izan dira. Kopuru hori dagokio udalaren lokal bat saldu izanari, eta egiaztatu dugu horretarako erabilitako prozedurak bete egiten duela ondare-araudia. </w:t>
      </w:r>
    </w:p>
    <w:p w14:paraId="0C2ED66A" w14:textId="77777777" w:rsidR="004F3D90" w:rsidRPr="00F97FDE" w:rsidRDefault="004F3D90" w:rsidP="004F3D90">
      <w:pPr>
        <w:pStyle w:val="atitulo2"/>
        <w:spacing w:after="120"/>
      </w:pPr>
      <w:bookmarkStart w:id="118" w:name="_Toc134611390"/>
      <w:bookmarkStart w:id="119" w:name="_Toc137635658"/>
      <w:r>
        <w:t>5.11 Hirigintza</w:t>
      </w:r>
      <w:bookmarkEnd w:id="118"/>
      <w:bookmarkEnd w:id="119"/>
    </w:p>
    <w:p w14:paraId="7BE45900" w14:textId="77777777" w:rsidR="004F3D90" w:rsidRDefault="004F3D90" w:rsidP="004F3D90">
      <w:pPr>
        <w:pStyle w:val="texto"/>
        <w:rPr>
          <w:szCs w:val="26"/>
        </w:rPr>
      </w:pPr>
      <w:r>
        <w:t>Udalak hirigintza-zereginak betetzen ditu kanpo-aholkulari batekin kontrataturiko zerbitzuen bitartez. Halaber, Sakanako Mankomunitatetik hirigintza-aholkularitza ematen zaio, Etxebizitza eta Eraikinak Birgaitzeko Bulegoaren eskutik.</w:t>
      </w:r>
    </w:p>
    <w:p w14:paraId="0237538F" w14:textId="77777777" w:rsidR="004F3D90" w:rsidRPr="003C63A7" w:rsidRDefault="004F3D90" w:rsidP="004F3D90">
      <w:pPr>
        <w:pStyle w:val="texto"/>
        <w:rPr>
          <w:szCs w:val="26"/>
        </w:rPr>
      </w:pPr>
      <w:r>
        <w:t xml:space="preserve">Udal Plan Orokorrari Ingurumen, Lurraldearen Antolamendu eta Etxebizitzako kontseilariaren ekainaren 30eko 760/2000 Foru Aginduaren bitartez eman zitzaion behin betiko onespena. Gero batean, aldaketa batzuk ere egin izan zaizkio, </w:t>
      </w:r>
      <w:proofErr w:type="spellStart"/>
      <w:r>
        <w:t>INASAren</w:t>
      </w:r>
      <w:proofErr w:type="spellEnd"/>
      <w:r>
        <w:t xml:space="preserve"> instalazio zaharren antolaera berria izapidetu ahal izateko. </w:t>
      </w:r>
    </w:p>
    <w:p w14:paraId="1F8D407C" w14:textId="77777777" w:rsidR="004F3D90" w:rsidRDefault="004F3D90" w:rsidP="004F3D90">
      <w:pPr>
        <w:pStyle w:val="texto"/>
        <w:rPr>
          <w:szCs w:val="26"/>
        </w:rPr>
      </w:pPr>
      <w:r>
        <w:t>Udalak ez dauka Udalaren Lurzoru Ondarearen erregistro bat, non ikusi ahalko bailitzateke ondare hori zer elementuk osatzen duten. Era berean, hirigintza-hitzarmenen erregistrorik ere ez dauka.</w:t>
      </w:r>
    </w:p>
    <w:p w14:paraId="08EF9CFC" w14:textId="77777777" w:rsidR="004F3D90" w:rsidRPr="003C63A7" w:rsidRDefault="004F3D90" w:rsidP="004F3D90">
      <w:pPr>
        <w:pStyle w:val="texto"/>
        <w:rPr>
          <w:szCs w:val="26"/>
        </w:rPr>
      </w:pPr>
      <w:r>
        <w:t>Horregatik, hona hemen gure gomendioak:</w:t>
      </w:r>
    </w:p>
    <w:p w14:paraId="6B66220C" w14:textId="77777777" w:rsidR="004F3D90" w:rsidRDefault="004F3D90" w:rsidP="004F3D90">
      <w:pPr>
        <w:pStyle w:val="texto"/>
        <w:rPr>
          <w:i/>
          <w:szCs w:val="26"/>
        </w:rPr>
      </w:pPr>
      <w:r>
        <w:rPr>
          <w:i/>
        </w:rPr>
        <w:t xml:space="preserve">Udalaren Lurzoru Ondarearen Erregistro bat sortzea, bai eta hirigintza-hitzarmenena ere, horretara behartzen duenez lurraldearen antolamendu eta hirigintzari buruzko araudiak. </w:t>
      </w:r>
    </w:p>
    <w:p w14:paraId="48351088" w14:textId="77777777" w:rsidR="004F3D90" w:rsidRDefault="004F3D90" w:rsidP="004F3D90">
      <w:pPr>
        <w:pStyle w:val="texto"/>
        <w:rPr>
          <w:i/>
          <w:szCs w:val="26"/>
        </w:rPr>
      </w:pPr>
    </w:p>
    <w:p w14:paraId="36C81A15" w14:textId="77777777" w:rsidR="004F3D90" w:rsidRDefault="004F3D90" w:rsidP="004F3D90">
      <w:pPr>
        <w:pStyle w:val="texto"/>
        <w:rPr>
          <w:i/>
          <w:szCs w:val="26"/>
        </w:rPr>
      </w:pPr>
    </w:p>
    <w:p w14:paraId="359D67F4" w14:textId="77777777" w:rsidR="004F3D90" w:rsidRDefault="004F3D90" w:rsidP="004F3D90">
      <w:pPr>
        <w:pStyle w:val="texto"/>
        <w:rPr>
          <w:i/>
          <w:szCs w:val="26"/>
        </w:rPr>
      </w:pPr>
    </w:p>
    <w:p w14:paraId="72A9CAB0" w14:textId="77777777" w:rsidR="004F3D90" w:rsidRDefault="004F3D90" w:rsidP="004F3D90">
      <w:pPr>
        <w:pStyle w:val="texto"/>
        <w:rPr>
          <w:i/>
          <w:szCs w:val="26"/>
        </w:rPr>
      </w:pPr>
    </w:p>
    <w:p w14:paraId="76D1B3FA" w14:textId="77777777" w:rsidR="004F3D90" w:rsidRPr="006134B8" w:rsidRDefault="004F3D90" w:rsidP="004F3D90">
      <w:pPr>
        <w:pStyle w:val="atitulo1"/>
        <w:jc w:val="right"/>
        <w:rPr>
          <w:sz w:val="32"/>
          <w:szCs w:val="32"/>
        </w:rPr>
      </w:pPr>
      <w:bookmarkStart w:id="120" w:name="_Toc130890337"/>
      <w:bookmarkStart w:id="121" w:name="_Toc134611391"/>
      <w:bookmarkStart w:id="122" w:name="_Toc137635659"/>
      <w:r>
        <w:rPr>
          <w:sz w:val="32"/>
        </w:rPr>
        <w:lastRenderedPageBreak/>
        <w:t>Behin-behineko txostenari aurkeztutako alegazioak</w:t>
      </w:r>
      <w:bookmarkEnd w:id="120"/>
      <w:bookmarkEnd w:id="121"/>
      <w:bookmarkEnd w:id="122"/>
    </w:p>
    <w:p w14:paraId="2EB7B983" w14:textId="77777777" w:rsidR="00154C62" w:rsidRPr="00523908" w:rsidRDefault="00154C62" w:rsidP="00154C62">
      <w:pPr>
        <w:widowControl w:val="0"/>
        <w:spacing w:after="0" w:line="280" w:lineRule="exact"/>
        <w:ind w:left="113" w:right="111"/>
        <w:rPr>
          <w:rFonts w:ascii="Cambria" w:eastAsia="Cambria" w:hAnsi="Cambria"/>
          <w:sz w:val="22"/>
          <w:szCs w:val="22"/>
        </w:rPr>
      </w:pPr>
      <w:r w:rsidRPr="00523908">
        <w:rPr>
          <w:rFonts w:ascii="Cambria" w:hAnsi="Cambria"/>
          <w:sz w:val="22"/>
          <w:szCs w:val="22"/>
        </w:rPr>
        <w:t xml:space="preserve">Irurtzungo Udaleko alkate </w:t>
      </w:r>
      <w:r w:rsidRPr="00523908">
        <w:rPr>
          <w:rFonts w:ascii="Cambria" w:hAnsi="Cambria"/>
          <w:b/>
          <w:bCs/>
          <w:sz w:val="22"/>
          <w:szCs w:val="22"/>
        </w:rPr>
        <w:t xml:space="preserve">Aitor </w:t>
      </w:r>
      <w:proofErr w:type="spellStart"/>
      <w:r w:rsidRPr="00523908">
        <w:rPr>
          <w:rFonts w:ascii="Cambria" w:hAnsi="Cambria"/>
          <w:b/>
          <w:bCs/>
          <w:sz w:val="22"/>
          <w:szCs w:val="22"/>
        </w:rPr>
        <w:t>Larraza</w:t>
      </w:r>
      <w:proofErr w:type="spellEnd"/>
      <w:r w:rsidRPr="00523908">
        <w:rPr>
          <w:rFonts w:ascii="Cambria" w:hAnsi="Cambria"/>
          <w:b/>
          <w:bCs/>
          <w:sz w:val="22"/>
          <w:szCs w:val="22"/>
        </w:rPr>
        <w:t xml:space="preserve"> Carrera</w:t>
      </w:r>
      <w:r w:rsidRPr="00523908">
        <w:rPr>
          <w:rFonts w:ascii="Cambria" w:hAnsi="Cambria"/>
          <w:sz w:val="22"/>
          <w:szCs w:val="22"/>
        </w:rPr>
        <w:t xml:space="preserve"> jaunak, haren izenean eta hura ordezkatuz, Kontuen Ganberaren aurrean agertu eta, Zuzenbidean egokien den moduan, honako hau ADIERAZTEN DU:</w:t>
      </w:r>
    </w:p>
    <w:p w14:paraId="5954A470" w14:textId="77777777" w:rsidR="00154C62" w:rsidRPr="00523908" w:rsidRDefault="00154C62" w:rsidP="00154C62">
      <w:pPr>
        <w:widowControl w:val="0"/>
        <w:spacing w:before="160" w:after="0" w:line="280" w:lineRule="exact"/>
        <w:ind w:left="113" w:right="108"/>
        <w:rPr>
          <w:rFonts w:ascii="Cambria" w:eastAsia="Cambria" w:hAnsi="Cambria"/>
          <w:sz w:val="22"/>
          <w:szCs w:val="22"/>
        </w:rPr>
      </w:pPr>
      <w:r w:rsidRPr="00523908">
        <w:rPr>
          <w:rFonts w:ascii="Cambria" w:hAnsi="Cambria"/>
          <w:sz w:val="22"/>
          <w:szCs w:val="22"/>
        </w:rPr>
        <w:t xml:space="preserve">Sinatzen duen alkateak 2023ko apirilaren 24an Irurtzungo Udalaren 2021eko ekitaldiko behin-behineko fiskalizazio-txostena jaso zuen eta Nafarroako Kontuen Ganbera arautzen duen 19/1984 Foru Legearen 11.2 artikuluan ezarritakoari jarraituz, alkate den heinean honako alegazio hauek aurkezten ditu: </w:t>
      </w:r>
    </w:p>
    <w:p w14:paraId="1F355254" w14:textId="77777777" w:rsidR="00154C62" w:rsidRPr="00523908" w:rsidRDefault="00154C62" w:rsidP="00154C62">
      <w:pPr>
        <w:widowControl w:val="0"/>
        <w:spacing w:before="160" w:after="0" w:line="280" w:lineRule="exact"/>
        <w:ind w:left="113" w:right="108"/>
        <w:jc w:val="center"/>
        <w:rPr>
          <w:rFonts w:ascii="Cambria" w:eastAsia="Cambria" w:hAnsi="Cambria"/>
          <w:sz w:val="22"/>
          <w:szCs w:val="22"/>
        </w:rPr>
      </w:pPr>
      <w:r w:rsidRPr="00523908">
        <w:rPr>
          <w:rFonts w:ascii="Cambria" w:hAnsi="Cambria"/>
          <w:b/>
          <w:sz w:val="22"/>
          <w:szCs w:val="22"/>
        </w:rPr>
        <w:t>ALEGAZIOAK</w:t>
      </w:r>
    </w:p>
    <w:p w14:paraId="5BA41ABC" w14:textId="77777777" w:rsidR="00154C62" w:rsidRPr="00523908" w:rsidRDefault="00154C62" w:rsidP="00154C62">
      <w:pPr>
        <w:widowControl w:val="0"/>
        <w:spacing w:after="240" w:line="280" w:lineRule="exact"/>
        <w:ind w:left="970"/>
        <w:jc w:val="left"/>
        <w:rPr>
          <w:rFonts w:ascii="Cambria" w:eastAsia="Cambria" w:hAnsi="Cambria" w:cs="Cambria"/>
          <w:sz w:val="22"/>
          <w:szCs w:val="22"/>
        </w:rPr>
      </w:pPr>
      <w:r w:rsidRPr="00523908">
        <w:rPr>
          <w:rFonts w:ascii="Cambria" w:hAnsi="Calibri"/>
          <w:b/>
          <w:sz w:val="22"/>
          <w:szCs w:val="22"/>
        </w:rPr>
        <w:t>AURRETIAZKOA: ORO HAR.-</w:t>
      </w:r>
    </w:p>
    <w:p w14:paraId="41A27D4E" w14:textId="77777777" w:rsidR="00154C62" w:rsidRPr="00523908" w:rsidRDefault="00154C62" w:rsidP="00154C62">
      <w:pPr>
        <w:widowControl w:val="0"/>
        <w:spacing w:after="0" w:line="280" w:lineRule="exact"/>
        <w:ind w:left="113" w:right="109"/>
        <w:rPr>
          <w:rFonts w:ascii="Cambria" w:eastAsia="Cambria" w:hAnsi="Cambria"/>
          <w:sz w:val="22"/>
          <w:szCs w:val="22"/>
        </w:rPr>
      </w:pPr>
      <w:r w:rsidRPr="00523908">
        <w:rPr>
          <w:rFonts w:ascii="Cambria" w:hAnsi="Cambria"/>
          <w:sz w:val="22"/>
          <w:szCs w:val="22"/>
        </w:rPr>
        <w:t>Lehenengo eta behin, sinatzen duen alkateak eskerrak eman nahi dizkie Udal osoaren izenean Kontuen Ganberari eta landa-lana egin duen auditoretza enpresari, azken hilabeteotan egindako lanagatik, Udalaren 2021eko ekitaldiko kontu orokorraren azterketa prestatze aldera.</w:t>
      </w:r>
    </w:p>
    <w:p w14:paraId="11ADFF77" w14:textId="77777777" w:rsidR="00154C62" w:rsidRPr="00523908" w:rsidRDefault="00154C62" w:rsidP="00154C62">
      <w:pPr>
        <w:widowControl w:val="0"/>
        <w:spacing w:before="160" w:after="0" w:line="280" w:lineRule="exact"/>
        <w:ind w:left="113" w:right="115"/>
        <w:rPr>
          <w:rFonts w:ascii="Cambria" w:eastAsia="Cambria" w:hAnsi="Cambria"/>
          <w:sz w:val="22"/>
          <w:szCs w:val="22"/>
        </w:rPr>
      </w:pPr>
      <w:r w:rsidRPr="00523908">
        <w:rPr>
          <w:rFonts w:ascii="Cambria" w:hAnsi="Cambria"/>
          <w:sz w:val="22"/>
          <w:szCs w:val="22"/>
        </w:rPr>
        <w:t>Horrekin batera, udal arduradunek une oro prestutasuna erakutsi dute Ganberarekin elkarlanean aritzeko, sortzen ahal zitzaizkion zalantzak argitzeko asmoz, bai eta auditoretza enpresak edo Ganberak berak gomendioak emanez gero horiek betetzeko asmoz ere.</w:t>
      </w:r>
    </w:p>
    <w:p w14:paraId="5B2E41CF" w14:textId="77777777" w:rsidR="00154C62" w:rsidRPr="00523908" w:rsidRDefault="00154C62" w:rsidP="00154C62">
      <w:pPr>
        <w:widowControl w:val="0"/>
        <w:spacing w:before="160" w:after="0" w:line="280" w:lineRule="exact"/>
        <w:ind w:left="113" w:right="107"/>
        <w:rPr>
          <w:rFonts w:ascii="Cambria" w:eastAsia="Cambria" w:hAnsi="Cambria"/>
          <w:sz w:val="22"/>
          <w:szCs w:val="22"/>
        </w:rPr>
      </w:pPr>
      <w:r w:rsidRPr="00523908">
        <w:rPr>
          <w:rFonts w:ascii="Cambria" w:hAnsi="Cambria"/>
          <w:sz w:val="22"/>
          <w:szCs w:val="22"/>
        </w:rPr>
        <w:t>Horretarako, alkateak eta udal langileek bilera ugari egin dituzte Kontuen Ganberako langileekin, eta ordu asko erabili dituzte atzemandako ahuleziak azaltzeko eta, kasua bada, hortik etor litezkeen erantzukizunak argitu eta egindako gomendioak betetzeko. Horretarako espediente batzuk ireki dira, bai eta txosten tekniko batzuk eskatu ere, geroago aipatuko direnak.</w:t>
      </w:r>
    </w:p>
    <w:p w14:paraId="189F8A47" w14:textId="77777777" w:rsidR="00154C62" w:rsidRPr="00523908" w:rsidRDefault="00154C62" w:rsidP="00154C62">
      <w:pPr>
        <w:widowControl w:val="0"/>
        <w:spacing w:before="160" w:after="0" w:line="280" w:lineRule="exact"/>
        <w:ind w:left="113" w:right="107"/>
        <w:rPr>
          <w:rFonts w:ascii="Cambria" w:eastAsia="Cambria" w:hAnsi="Cambria"/>
          <w:sz w:val="22"/>
          <w:szCs w:val="22"/>
        </w:rPr>
      </w:pPr>
      <w:r w:rsidRPr="00523908">
        <w:rPr>
          <w:rFonts w:ascii="Cambria" w:hAnsi="Cambria"/>
          <w:sz w:val="22"/>
          <w:szCs w:val="22"/>
        </w:rPr>
        <w:t>Irurtzungo Udalak hartu egin ditu Kontuen Ganberak egindako gomendioak, haiek iristen zitzaizkion unetik beretik. Halaber, sinatzen duen alkateak bere borondate irmoa agertzen du, behar diren neurri guztiak hartzeko diruzaintza eta barne-fiskalizazioaren arloaren funtzionamendu egokia bermatzeari begira, eta sor litezkeen erantzukizunak argitzeko.</w:t>
      </w:r>
    </w:p>
    <w:p w14:paraId="3B8884BC" w14:textId="77777777" w:rsidR="00154C62" w:rsidRPr="00523908" w:rsidRDefault="00154C62" w:rsidP="00154C62">
      <w:pPr>
        <w:widowControl w:val="0"/>
        <w:spacing w:before="179" w:after="240" w:line="280" w:lineRule="exact"/>
        <w:ind w:left="970"/>
        <w:jc w:val="left"/>
        <w:outlineLvl w:val="0"/>
        <w:rPr>
          <w:rFonts w:ascii="Cambria" w:eastAsia="Cambria" w:hAnsi="Cambria"/>
          <w:sz w:val="22"/>
          <w:szCs w:val="22"/>
        </w:rPr>
      </w:pPr>
      <w:r w:rsidRPr="00523908">
        <w:rPr>
          <w:rFonts w:ascii="Cambria" w:hAnsi="Cambria"/>
          <w:b/>
          <w:sz w:val="22"/>
          <w:szCs w:val="22"/>
        </w:rPr>
        <w:t>I.- IRITZI-ERREFUSARI BURUZ.-</w:t>
      </w:r>
    </w:p>
    <w:p w14:paraId="7F58E9F3" w14:textId="77777777" w:rsidR="00154C62" w:rsidRPr="00523908" w:rsidRDefault="00154C62" w:rsidP="00154C62">
      <w:pPr>
        <w:widowControl w:val="0"/>
        <w:spacing w:after="0" w:line="280" w:lineRule="exact"/>
        <w:ind w:left="113" w:right="108"/>
        <w:rPr>
          <w:rFonts w:ascii="Cambria" w:eastAsia="Cambria" w:hAnsi="Cambria"/>
          <w:sz w:val="22"/>
          <w:szCs w:val="22"/>
        </w:rPr>
      </w:pPr>
      <w:r w:rsidRPr="00523908">
        <w:rPr>
          <w:rFonts w:ascii="Cambria" w:hAnsi="Cambria"/>
          <w:sz w:val="22"/>
          <w:szCs w:val="22"/>
        </w:rPr>
        <w:t>Nafarroako Kontuen Ganberaren behin-behineko txostenak ez du iritzirik ematen 2021eko abenduaren 31n Irurtzungo Udalak zeukan Kontu Orokorrari buruz, txosten berean jasotzen den moduan, gorabehera batzuen eragin oso nabarmenaren ondorioz ezin izan delako auditoretza-ebidentziarik lortu, aipatu kontu orokorrari buruzko auditoretza-iritzirik eman ahal izateko moduko oinarria ematen duenik, behar bezainbestekoa eta behar bezalakoa.</w:t>
      </w:r>
    </w:p>
    <w:p w14:paraId="1113FE53" w14:textId="77777777" w:rsidR="00154C62" w:rsidRPr="00523908" w:rsidRDefault="00154C62" w:rsidP="00154C62">
      <w:pPr>
        <w:widowControl w:val="0"/>
        <w:spacing w:before="160" w:after="0" w:line="280" w:lineRule="exact"/>
        <w:ind w:left="113" w:right="116"/>
        <w:rPr>
          <w:rFonts w:ascii="Cambria" w:eastAsia="Cambria" w:hAnsi="Cambria"/>
          <w:sz w:val="22"/>
          <w:szCs w:val="22"/>
        </w:rPr>
      </w:pPr>
      <w:r w:rsidRPr="00523908">
        <w:rPr>
          <w:rFonts w:ascii="Cambria" w:hAnsi="Cambria"/>
          <w:sz w:val="22"/>
          <w:szCs w:val="22"/>
        </w:rPr>
        <w:t>“Iritzi-errefusaren oinarria” atalean gorabehera horiek deskribatzen dira, eta haiei buruz zenbait zehaztapen egin behar dugu:</w:t>
      </w:r>
    </w:p>
    <w:p w14:paraId="4710711F" w14:textId="77777777" w:rsidR="00154C62" w:rsidRPr="00523908" w:rsidRDefault="00154C62" w:rsidP="00154C62">
      <w:pPr>
        <w:widowControl w:val="0"/>
        <w:spacing w:before="160" w:after="0" w:line="280" w:lineRule="exact"/>
        <w:ind w:left="113" w:right="116"/>
        <w:rPr>
          <w:rFonts w:ascii="Cambria" w:eastAsia="Cambria" w:hAnsi="Cambria"/>
          <w:sz w:val="22"/>
          <w:szCs w:val="22"/>
        </w:rPr>
      </w:pPr>
      <w:r w:rsidRPr="00523908">
        <w:rPr>
          <w:rFonts w:ascii="Cambria" w:hAnsi="Cambria"/>
          <w:b/>
          <w:bCs/>
          <w:sz w:val="22"/>
          <w:szCs w:val="22"/>
        </w:rPr>
        <w:t>Lehena.-</w:t>
      </w:r>
      <w:r w:rsidRPr="00523908">
        <w:rPr>
          <w:rFonts w:ascii="Cambria" w:hAnsi="Cambria"/>
          <w:sz w:val="22"/>
          <w:szCs w:val="22"/>
        </w:rPr>
        <w:t xml:space="preserve"> Lehenengo eta behin, nabarmentzekoa da Udalean barne-kontrol egokirik ez egotea, nagusiki ez delako behar bezalako funtzio-bereizketarik izan, enplegatu publiko bakar batengan kontzentratuta egon baita kudeaketa finantzarioaren prozedura ia-ia osoa.</w:t>
      </w:r>
    </w:p>
    <w:p w14:paraId="5CD08A3A" w14:textId="77777777" w:rsidR="00154C62" w:rsidRPr="00523908" w:rsidRDefault="00154C62" w:rsidP="00154C62">
      <w:pPr>
        <w:widowControl w:val="0"/>
        <w:spacing w:before="160" w:after="0" w:line="280" w:lineRule="exact"/>
        <w:ind w:left="113" w:right="116"/>
        <w:rPr>
          <w:rFonts w:ascii="Cambria" w:eastAsia="Cambria" w:hAnsi="Cambria"/>
          <w:sz w:val="22"/>
          <w:szCs w:val="22"/>
        </w:rPr>
      </w:pPr>
      <w:r w:rsidRPr="00523908">
        <w:rPr>
          <w:rFonts w:ascii="Cambria" w:hAnsi="Cambria"/>
          <w:sz w:val="22"/>
          <w:szCs w:val="22"/>
        </w:rPr>
        <w:t xml:space="preserve">Toki entitateen kudeaketa ekonomikoaren gainean kontu-hartze organoak egiten duen barne-kontrola Toki Administrazioari buruzko Foru Legearen 240. eta 243.-251. bitarteko artikuluetan araututa dago. Indarreko araudiarekin bat, udaleko kontu-hartzailetza da Kontu orokorra osatzeko ardura duena. Kontua halako moduz egin behar du non leialki irudikatuko baititu udalaren aurrekontu-likidazioa, ondarea, emaitzak eta finantza-egoera. Erantzukizun horren barruan sartzen da Kontu Orokorra egiteko eta aurkezteko bidezko barne-kontrola sortzea, ezartzea eta mantentzea, iruzurrak edo erroreak eragindako oker materialik gabe. Udalari dagokio bermatzea urteko kontuetan jasotako jarduerak, aurrekontu- eta finantza-eragiketak eta informazioa aplikatzekoak diren arauekin bat datozela eta barne-kontrolerako sistemak ezartzea. Udalak du finantza-kontrola eta eraginkortasunaren kontrola ezartzeko ardura. </w:t>
      </w:r>
      <w:r w:rsidRPr="00523908">
        <w:rPr>
          <w:rFonts w:ascii="Cambria" w:hAnsi="Cambria"/>
          <w:b/>
          <w:bCs/>
          <w:sz w:val="22"/>
          <w:szCs w:val="22"/>
        </w:rPr>
        <w:t>2020ko ekitaldirako Nafarroako toki sektore publikoari buruzko fiskalizazio txosten</w:t>
      </w:r>
      <w:r w:rsidRPr="00523908">
        <w:rPr>
          <w:rFonts w:ascii="Cambria" w:hAnsi="Cambria"/>
          <w:sz w:val="22"/>
          <w:szCs w:val="22"/>
        </w:rPr>
        <w:t>ean islatzen den moduan, Udalari egotzitako finantza-kontroleko eta eraginkortasunaren kontroleko funtzioak gutxiago hedaturik daude. Horren arrazoietako bat izan daiteke Nafarroan gai hori gutxi araututa egotea, ez baita erregelamenduz garatu Estatuan bezala, non apirilaren 28ko 424/2017 Errege Dekretua onetsi baitzen, toki sektore publikoko entitateen barne-kontrolaren araubide juridikoa arautzen duena.</w:t>
      </w:r>
    </w:p>
    <w:p w14:paraId="4753B65A" w14:textId="77777777" w:rsidR="00154C62" w:rsidRPr="00523908" w:rsidRDefault="00154C62" w:rsidP="00154C62">
      <w:pPr>
        <w:widowControl w:val="0"/>
        <w:spacing w:before="160" w:after="0" w:line="280" w:lineRule="exact"/>
        <w:ind w:left="308" w:right="106"/>
        <w:rPr>
          <w:rFonts w:ascii="Cambria" w:eastAsia="Cambria" w:hAnsi="Cambria"/>
          <w:sz w:val="22"/>
          <w:szCs w:val="22"/>
        </w:rPr>
      </w:pPr>
      <w:r w:rsidRPr="00523908">
        <w:rPr>
          <w:rFonts w:ascii="Cambria" w:hAnsi="Cambria"/>
          <w:sz w:val="22"/>
          <w:szCs w:val="22"/>
        </w:rPr>
        <w:t>Nabarmentzekoa da azken urteotan ez dela inolako eragozpen-oharrik egin Udaleko kontu-hartzailearen aldetik, eta alkateari ez zaiola ohartarazi orain Kontuen Ganberak aurkitzen dituen desadostasunetatik bakar bat ere. Horrela ondorioztatzen da Kontuen Ganberak prestatutako Nafarroako toki entitateei buruzko fiskalizazio txostenean (2018-2019 ekitaldiak), non ikus daitekeen Irurtzungo Udala ez dela agertzen informazioa igorri ez duten entitateen zerrendan (I. eranskina).</w:t>
      </w:r>
    </w:p>
    <w:p w14:paraId="71876805" w14:textId="77777777" w:rsidR="00154C62" w:rsidRPr="00523908" w:rsidRDefault="00154C62" w:rsidP="00154C62">
      <w:pPr>
        <w:widowControl w:val="0"/>
        <w:spacing w:before="160" w:after="0" w:line="280" w:lineRule="exact"/>
        <w:ind w:left="308" w:right="108"/>
        <w:rPr>
          <w:rFonts w:ascii="Cambria" w:eastAsia="Cambria" w:hAnsi="Cambria"/>
          <w:sz w:val="22"/>
          <w:szCs w:val="22"/>
        </w:rPr>
      </w:pPr>
      <w:r w:rsidRPr="00523908">
        <w:rPr>
          <w:rFonts w:ascii="Cambria" w:hAnsi="Cambria"/>
          <w:sz w:val="22"/>
          <w:szCs w:val="22"/>
        </w:rPr>
        <w:t>Ildo horretan, Udalaren 2021eko kontua Udalaren osoko bilkuran onetsi zen aurkako botorik gabe eta Udaleko langileek inolako salbuespen edo eragozpen-oharrik aurkeztu gabe, Udalaren urte bereko aurrekontuarekin gertatu zen bezala.</w:t>
      </w:r>
    </w:p>
    <w:p w14:paraId="72AE7309" w14:textId="77777777" w:rsidR="00154C62" w:rsidRPr="00523908" w:rsidRDefault="00154C62" w:rsidP="00154C62">
      <w:pPr>
        <w:widowControl w:val="0"/>
        <w:spacing w:before="160" w:after="0" w:line="280" w:lineRule="exact"/>
        <w:ind w:left="308" w:right="111"/>
        <w:rPr>
          <w:rFonts w:ascii="Cambria" w:eastAsia="Cambria" w:hAnsi="Cambria"/>
          <w:sz w:val="22"/>
          <w:szCs w:val="22"/>
        </w:rPr>
      </w:pPr>
      <w:r w:rsidRPr="00523908">
        <w:rPr>
          <w:rFonts w:ascii="Cambria" w:hAnsi="Cambria"/>
          <w:sz w:val="22"/>
          <w:szCs w:val="22"/>
        </w:rPr>
        <w:t>Zehazki, Udalaren 2021erako aurrekontua 2020ko abenduaren 22an onetsi zen hasieraz batez, Udalbatzaren gehiengoak aldeko botoarekin eta bi abstentziorekin. Kontu orokorra 2022ko urriaren 21eko bilkuran onetsi zen, aho batez. Bi bilkura horien aktak erantsi dira, 1. eta 2. dokumentu gisa.</w:t>
      </w:r>
    </w:p>
    <w:p w14:paraId="29801DC7" w14:textId="77777777" w:rsidR="00154C62" w:rsidRPr="00523908" w:rsidRDefault="00154C62" w:rsidP="00154C62">
      <w:pPr>
        <w:widowControl w:val="0"/>
        <w:spacing w:before="160" w:after="0" w:line="280" w:lineRule="exact"/>
        <w:ind w:left="308" w:right="113"/>
        <w:rPr>
          <w:rFonts w:ascii="Cambria" w:eastAsia="Cambria" w:hAnsi="Cambria"/>
          <w:sz w:val="22"/>
          <w:szCs w:val="22"/>
        </w:rPr>
      </w:pPr>
      <w:r w:rsidRPr="00523908">
        <w:rPr>
          <w:rFonts w:ascii="Cambria" w:hAnsi="Cambria"/>
          <w:sz w:val="22"/>
          <w:szCs w:val="22"/>
        </w:rPr>
        <w:t>Edonola ere, eta azaldutakoa gorabehera, Udalak neurri batzuk hartu ditu Kontuen Ganberak barne-kontroleko sistema indartzeari begira egin dituen gomendioak betetzeko.</w:t>
      </w:r>
    </w:p>
    <w:p w14:paraId="3303185C" w14:textId="77777777" w:rsidR="00154C62" w:rsidRPr="00523908" w:rsidRDefault="00154C62" w:rsidP="00154C62">
      <w:pPr>
        <w:widowControl w:val="0"/>
        <w:spacing w:before="160" w:after="0" w:line="280" w:lineRule="exact"/>
        <w:ind w:left="308" w:right="106"/>
        <w:rPr>
          <w:rFonts w:ascii="Cambria" w:eastAsia="Cambria" w:hAnsi="Cambria"/>
          <w:sz w:val="22"/>
          <w:szCs w:val="22"/>
        </w:rPr>
      </w:pPr>
      <w:r w:rsidRPr="00523908">
        <w:rPr>
          <w:rFonts w:ascii="Cambria" w:hAnsi="Cambria"/>
          <w:sz w:val="22"/>
          <w:szCs w:val="22"/>
        </w:rPr>
        <w:t>Oro har, alkateak komunikazio bat igorri zien Idazkaritzako eta Kontu-hartzailetzako langileei, non gogorarazten zien haien lanpostuen eginkizunak jasota daudela Nafarroako Toki Administrazioari buruzko Foru Legearen 238. artikuluan eta hurrengoetan, bereziki gogorarazita Kontuen Ganberak prestatutako auditoretzako behin-behineko txostenean (3. dokumentua) jasotzen diren eginkizun eta/edo gomendio arruntak.</w:t>
      </w:r>
    </w:p>
    <w:p w14:paraId="18CA5CB0" w14:textId="77777777" w:rsidR="00154C62" w:rsidRPr="00523908" w:rsidRDefault="00154C62" w:rsidP="00154C62">
      <w:pPr>
        <w:widowControl w:val="0"/>
        <w:spacing w:before="160" w:after="0" w:line="280" w:lineRule="exact"/>
        <w:ind w:left="308" w:right="107"/>
        <w:rPr>
          <w:rFonts w:ascii="Cambria" w:eastAsia="Cambria" w:hAnsi="Cambria"/>
          <w:sz w:val="22"/>
          <w:szCs w:val="22"/>
        </w:rPr>
      </w:pPr>
      <w:r w:rsidRPr="00523908">
        <w:rPr>
          <w:rFonts w:ascii="Cambria" w:hAnsi="Cambria"/>
          <w:sz w:val="22"/>
          <w:szCs w:val="22"/>
        </w:rPr>
        <w:t>Komunikazio horren bidez udal langileei gogorarazi zitzaien Udalaren Kontu-hartzailetzak barne-kontroleko eta fiskalizazioko eginkizunak bete behar dituela, bai eta banku-kontuen erabiltzea eta zaintzea ere, lege-esparruan ezarritakoarekin bat.</w:t>
      </w:r>
    </w:p>
    <w:p w14:paraId="2652888E" w14:textId="77777777" w:rsidR="00154C62" w:rsidRPr="00523908" w:rsidRDefault="00154C62" w:rsidP="00154C62">
      <w:pPr>
        <w:widowControl w:val="0"/>
        <w:spacing w:before="34" w:after="0" w:line="280" w:lineRule="exact"/>
        <w:ind w:left="308" w:right="107"/>
        <w:rPr>
          <w:rFonts w:ascii="Cambria" w:eastAsia="Cambria" w:hAnsi="Cambria"/>
          <w:sz w:val="22"/>
          <w:szCs w:val="22"/>
        </w:rPr>
      </w:pPr>
      <w:r w:rsidRPr="00523908">
        <w:rPr>
          <w:rFonts w:ascii="Cambria" w:hAnsi="Cambria"/>
          <w:sz w:val="22"/>
          <w:szCs w:val="22"/>
        </w:rPr>
        <w:t>Horrekin batera, neurriak hartu dira Udalaren barne-antolaketa berrikusteko eta eginkizunak bereizteko.</w:t>
      </w:r>
      <w:r w:rsidRPr="00523908">
        <w:rPr>
          <w:rFonts w:ascii="Cambria" w:hAnsi="Cambria"/>
          <w:b/>
          <w:sz w:val="22"/>
          <w:szCs w:val="22"/>
        </w:rPr>
        <w:t xml:space="preserve"> </w:t>
      </w:r>
      <w:r w:rsidRPr="00523908">
        <w:rPr>
          <w:rFonts w:ascii="Cambria" w:hAnsi="Cambria"/>
          <w:sz w:val="22"/>
          <w:szCs w:val="22"/>
        </w:rPr>
        <w:t>Halatan, Udalak azterketa bat enkargatu dio kanpoko aholkularitza bati, plantilla organikoaren egokitasunari eta lanpostuen balorazioari buruzkoa.</w:t>
      </w:r>
    </w:p>
    <w:p w14:paraId="474D8767" w14:textId="77777777" w:rsidR="00154C62" w:rsidRPr="00523908" w:rsidRDefault="00154C62" w:rsidP="00154C62">
      <w:pPr>
        <w:widowControl w:val="0"/>
        <w:spacing w:before="160" w:after="0" w:line="280" w:lineRule="exact"/>
        <w:ind w:left="308" w:right="109"/>
        <w:rPr>
          <w:rFonts w:ascii="Cambria" w:eastAsia="Cambria" w:hAnsi="Cambria"/>
          <w:sz w:val="22"/>
          <w:szCs w:val="22"/>
        </w:rPr>
      </w:pPr>
      <w:r w:rsidRPr="00523908">
        <w:rPr>
          <w:rFonts w:ascii="Cambria" w:hAnsi="Cambria"/>
          <w:sz w:val="22"/>
          <w:szCs w:val="22"/>
        </w:rPr>
        <w:t>Aipatu lanaren helburua da argi definitzea lanpostu bakoitzaren eginkizunak, kontrol eta barne-fiskalizazio handiagoa egon dadin, eta egungo plantilla organikoaren egokitasuna aztertzea, eginkizun horiek guztiak betetzeari begira.</w:t>
      </w:r>
    </w:p>
    <w:p w14:paraId="04504FC4" w14:textId="77777777" w:rsidR="00154C62" w:rsidRPr="00523908" w:rsidRDefault="00154C62" w:rsidP="00154C62">
      <w:pPr>
        <w:widowControl w:val="0"/>
        <w:spacing w:before="160" w:after="0" w:line="280" w:lineRule="exact"/>
        <w:ind w:left="308" w:right="109"/>
        <w:rPr>
          <w:rFonts w:ascii="Cambria" w:eastAsia="Cambria" w:hAnsi="Cambria"/>
          <w:sz w:val="22"/>
          <w:szCs w:val="22"/>
        </w:rPr>
      </w:pPr>
      <w:r w:rsidRPr="00523908">
        <w:rPr>
          <w:rFonts w:ascii="Cambria" w:hAnsi="Cambria"/>
          <w:sz w:val="22"/>
          <w:szCs w:val="22"/>
        </w:rPr>
        <w:t>Horretarako, Alkatetzak maiatzaren 12an emandako 87/2023 Ebazpenaren bitartez agintzen da premiaz berrikustea Udalaren barne-kontrolerako sistema, haren egitura eta lanpostuen balorazioa (4. dokumentua).</w:t>
      </w:r>
    </w:p>
    <w:p w14:paraId="1810C169" w14:textId="77777777" w:rsidR="00154C62" w:rsidRPr="00523908" w:rsidRDefault="00154C62" w:rsidP="00154C62">
      <w:pPr>
        <w:widowControl w:val="0"/>
        <w:spacing w:before="160" w:after="0" w:line="280" w:lineRule="exact"/>
        <w:ind w:left="308" w:right="111"/>
        <w:rPr>
          <w:rFonts w:ascii="Cambria" w:eastAsia="Cambria" w:hAnsi="Cambria"/>
          <w:sz w:val="22"/>
          <w:szCs w:val="22"/>
        </w:rPr>
      </w:pPr>
      <w:r w:rsidRPr="00523908">
        <w:rPr>
          <w:rFonts w:ascii="Cambria" w:hAnsi="Cambria"/>
          <w:b/>
          <w:bCs/>
          <w:i/>
          <w:iCs/>
          <w:sz w:val="22"/>
          <w:szCs w:val="22"/>
        </w:rPr>
        <w:t>Ondasun arruntetako eta zerbitzuetako gastuei dagokienez</w:t>
      </w:r>
      <w:r w:rsidRPr="00523908">
        <w:rPr>
          <w:rFonts w:ascii="Cambria" w:hAnsi="Cambria"/>
          <w:sz w:val="22"/>
          <w:szCs w:val="22"/>
        </w:rPr>
        <w:t>, Udalak berrikusi egin ditu fakturak jaso, kontabilizatu eta ordaintzeko zirkuitua, emandako zerbitzuengatiko fakturak arduradunek sinatzea eta alkatearen baimena ordainketak egiteko.</w:t>
      </w:r>
    </w:p>
    <w:p w14:paraId="55D89D41" w14:textId="77777777" w:rsidR="00154C62" w:rsidRPr="00523908" w:rsidRDefault="00154C62" w:rsidP="00154C62">
      <w:pPr>
        <w:widowControl w:val="0"/>
        <w:spacing w:before="160" w:after="0" w:line="280" w:lineRule="exact"/>
        <w:ind w:left="308" w:right="109"/>
        <w:rPr>
          <w:rFonts w:ascii="Cambria" w:eastAsia="Cambria" w:hAnsi="Cambria"/>
          <w:sz w:val="22"/>
          <w:szCs w:val="22"/>
        </w:rPr>
      </w:pPr>
      <w:r w:rsidRPr="00523908">
        <w:rPr>
          <w:rFonts w:ascii="Cambria" w:hAnsi="Cambria"/>
          <w:sz w:val="22"/>
          <w:szCs w:val="22"/>
        </w:rPr>
        <w:t>Horretarako, Alkatetzak apirilaren 28an emandako 80/2023 Ebazpenaren bitartez adierazten da nola jokatu behar den Udalaren aurrekontuen konturako fakturen ordainketa onartu eta agintzerakoan (5. dokumentua). Horren bidez, prozedura berri bat ezarri da, Kontu-hartzailetzako langileek bete beharko dutena fakturak ordaintzeko.</w:t>
      </w:r>
    </w:p>
    <w:p w14:paraId="7215A4B8" w14:textId="77777777" w:rsidR="00154C62" w:rsidRPr="00523908" w:rsidRDefault="00154C62" w:rsidP="00154C62">
      <w:pPr>
        <w:widowControl w:val="0"/>
        <w:spacing w:before="160" w:after="0" w:line="280" w:lineRule="exact"/>
        <w:ind w:left="308" w:right="110"/>
        <w:rPr>
          <w:rFonts w:ascii="Cambria" w:eastAsia="Cambria" w:hAnsi="Cambria"/>
          <w:sz w:val="22"/>
          <w:szCs w:val="22"/>
        </w:rPr>
      </w:pPr>
      <w:r w:rsidRPr="00523908">
        <w:rPr>
          <w:rFonts w:ascii="Cambria" w:hAnsi="Cambria"/>
          <w:sz w:val="22"/>
          <w:szCs w:val="22"/>
        </w:rPr>
        <w:t>Aipatu ebazpena Udaleko kontu-hartzaileari jakinarazi zitzaion, 4. puntuan jasotzen den bezala.</w:t>
      </w:r>
    </w:p>
    <w:p w14:paraId="435D2C71" w14:textId="77777777" w:rsidR="00154C62" w:rsidRPr="00523908" w:rsidRDefault="00154C62" w:rsidP="00154C62">
      <w:pPr>
        <w:widowControl w:val="0"/>
        <w:spacing w:before="160" w:after="0" w:line="280" w:lineRule="exact"/>
        <w:ind w:left="308" w:right="112"/>
        <w:rPr>
          <w:rFonts w:ascii="Cambria" w:eastAsia="Cambria" w:hAnsi="Cambria"/>
          <w:sz w:val="22"/>
          <w:szCs w:val="22"/>
        </w:rPr>
      </w:pPr>
      <w:r w:rsidRPr="00523908">
        <w:rPr>
          <w:rFonts w:ascii="Cambria" w:hAnsi="Cambria"/>
          <w:sz w:val="22"/>
          <w:szCs w:val="22"/>
        </w:rPr>
        <w:t xml:space="preserve">Gainera, Udalaren banku-kontuetan sinadura mankomunatua ere sartu da. Era horretan Ganberaren gomendioetako bat betetzen da. Aldaketa egin da Udala izaera horrekin agertzen ez zen banketxe guztietan: </w:t>
      </w:r>
      <w:proofErr w:type="spellStart"/>
      <w:r w:rsidRPr="00523908">
        <w:rPr>
          <w:sz w:val="22"/>
          <w:szCs w:val="22"/>
        </w:rPr>
        <w:t>Rural</w:t>
      </w:r>
      <w:proofErr w:type="spellEnd"/>
      <w:r w:rsidRPr="00523908">
        <w:rPr>
          <w:sz w:val="22"/>
          <w:szCs w:val="22"/>
        </w:rPr>
        <w:t xml:space="preserve"> Kutxa, La Caixa eta Banco Santander (6. dokumentua).</w:t>
      </w:r>
    </w:p>
    <w:p w14:paraId="687EBFCB" w14:textId="77777777" w:rsidR="00154C62" w:rsidRPr="00523908" w:rsidRDefault="00154C62" w:rsidP="00154C62">
      <w:pPr>
        <w:widowControl w:val="0"/>
        <w:spacing w:after="0" w:line="280" w:lineRule="exact"/>
        <w:ind w:left="308" w:right="107"/>
        <w:rPr>
          <w:rFonts w:ascii="Cambria" w:eastAsia="Cambria" w:hAnsi="Cambria"/>
          <w:sz w:val="22"/>
          <w:szCs w:val="22"/>
        </w:rPr>
      </w:pPr>
      <w:r w:rsidRPr="00523908">
        <w:rPr>
          <w:rFonts w:ascii="Cambria" w:hAnsi="Cambria"/>
          <w:sz w:val="22"/>
          <w:szCs w:val="22"/>
        </w:rPr>
        <w:t>Amaitzeko, gai horren inguruko obligazio orokorrak sartu egin dira alkateak Idazkaritzako eta Kontu-hartzailetzako langileei igorritako komunikazioan, lehen aipatu den horretan.</w:t>
      </w:r>
    </w:p>
    <w:p w14:paraId="6190B94B" w14:textId="77777777" w:rsidR="00154C62" w:rsidRPr="00523908" w:rsidRDefault="00154C62" w:rsidP="00154C62">
      <w:pPr>
        <w:widowControl w:val="0"/>
        <w:spacing w:after="0" w:line="280" w:lineRule="exact"/>
        <w:ind w:left="308" w:right="107"/>
        <w:rPr>
          <w:rFonts w:ascii="Cambria" w:eastAsia="Cambria" w:hAnsi="Cambria"/>
          <w:b/>
          <w:sz w:val="22"/>
          <w:szCs w:val="22"/>
        </w:rPr>
      </w:pPr>
    </w:p>
    <w:p w14:paraId="08215754" w14:textId="77777777" w:rsidR="00154C62" w:rsidRPr="00523908" w:rsidRDefault="00154C62" w:rsidP="00154C62">
      <w:pPr>
        <w:widowControl w:val="0"/>
        <w:spacing w:after="0" w:line="280" w:lineRule="exact"/>
        <w:ind w:left="308" w:right="107"/>
        <w:rPr>
          <w:rFonts w:ascii="Cambria" w:eastAsia="Cambria" w:hAnsi="Cambria"/>
          <w:b/>
          <w:sz w:val="22"/>
          <w:szCs w:val="22"/>
        </w:rPr>
      </w:pPr>
    </w:p>
    <w:p w14:paraId="021FE645" w14:textId="77777777" w:rsidR="00154C62" w:rsidRPr="00523908" w:rsidRDefault="00154C62" w:rsidP="00154C62">
      <w:pPr>
        <w:widowControl w:val="0"/>
        <w:spacing w:after="0" w:line="280" w:lineRule="exact"/>
        <w:ind w:left="308" w:right="107"/>
        <w:rPr>
          <w:rFonts w:ascii="Cambria" w:eastAsia="Cambria" w:hAnsi="Cambria"/>
          <w:sz w:val="22"/>
          <w:szCs w:val="22"/>
        </w:rPr>
      </w:pPr>
      <w:r w:rsidRPr="00523908">
        <w:rPr>
          <w:rFonts w:ascii="Cambria" w:hAnsi="Cambria"/>
          <w:b/>
          <w:bCs/>
          <w:sz w:val="22"/>
          <w:szCs w:val="22"/>
        </w:rPr>
        <w:t>Bigarrena.</w:t>
      </w:r>
      <w:r w:rsidRPr="00523908">
        <w:rPr>
          <w:rFonts w:ascii="Cambria" w:hAnsi="Cambria"/>
          <w:sz w:val="22"/>
          <w:szCs w:val="22"/>
        </w:rPr>
        <w:t xml:space="preserve"> </w:t>
      </w:r>
      <w:r w:rsidRPr="00523908">
        <w:rPr>
          <w:sz w:val="22"/>
          <w:szCs w:val="22"/>
        </w:rPr>
        <w:t xml:space="preserve">Kontuan hartu beharreko beste gorabehera bat da </w:t>
      </w:r>
      <w:r w:rsidRPr="00523908">
        <w:rPr>
          <w:b/>
          <w:bCs/>
          <w:sz w:val="22"/>
          <w:szCs w:val="22"/>
        </w:rPr>
        <w:t>lau enplegatu publikok</w:t>
      </w:r>
      <w:r w:rsidRPr="00523908">
        <w:rPr>
          <w:sz w:val="22"/>
          <w:szCs w:val="22"/>
        </w:rPr>
        <w:t xml:space="preserve"> (Idazkaritza, Kontu-hartzailetza, </w:t>
      </w:r>
      <w:proofErr w:type="spellStart"/>
      <w:r w:rsidRPr="00523908">
        <w:rPr>
          <w:sz w:val="22"/>
          <w:szCs w:val="22"/>
        </w:rPr>
        <w:t>Gaztetxokoko</w:t>
      </w:r>
      <w:proofErr w:type="spellEnd"/>
      <w:r w:rsidRPr="00523908">
        <w:rPr>
          <w:sz w:val="22"/>
          <w:szCs w:val="22"/>
        </w:rPr>
        <w:t xml:space="preserve"> monitorea) </w:t>
      </w:r>
      <w:r w:rsidRPr="00523908">
        <w:rPr>
          <w:b/>
          <w:bCs/>
          <w:sz w:val="22"/>
          <w:szCs w:val="22"/>
        </w:rPr>
        <w:t>jasotako ordainsarien gaindikina</w:t>
      </w:r>
      <w:r w:rsidRPr="00523908">
        <w:rPr>
          <w:sz w:val="22"/>
          <w:szCs w:val="22"/>
        </w:rPr>
        <w:t xml:space="preserve">, eta garbiketako langileei ordaindutako soldatak zuzenak ote diren </w:t>
      </w:r>
      <w:r w:rsidRPr="00523908">
        <w:rPr>
          <w:b/>
          <w:bCs/>
          <w:sz w:val="22"/>
          <w:szCs w:val="22"/>
        </w:rPr>
        <w:t>ezin baliozkotzea</w:t>
      </w:r>
      <w:r w:rsidRPr="00523908">
        <w:rPr>
          <w:sz w:val="22"/>
          <w:szCs w:val="22"/>
        </w:rPr>
        <w:t>.</w:t>
      </w:r>
    </w:p>
    <w:p w14:paraId="1CD193C0" w14:textId="77777777" w:rsidR="00154C62" w:rsidRPr="00523908" w:rsidRDefault="00154C62" w:rsidP="00154C62">
      <w:pPr>
        <w:widowControl w:val="0"/>
        <w:spacing w:after="0" w:line="280" w:lineRule="exact"/>
        <w:ind w:left="308" w:right="149"/>
        <w:rPr>
          <w:rFonts w:ascii="Cambria" w:eastAsia="Cambria" w:hAnsi="Cambria"/>
          <w:sz w:val="22"/>
          <w:szCs w:val="22"/>
        </w:rPr>
      </w:pPr>
      <w:r w:rsidRPr="00523908">
        <w:rPr>
          <w:rFonts w:ascii="Cambria" w:hAnsi="Cambria"/>
          <w:sz w:val="22"/>
          <w:szCs w:val="22"/>
        </w:rPr>
        <w:t>Horren inguruan, adierazi behar dugu landa-laneko langileek ordainsarietan deskoadratzeak zirela ohartarazi zuten unetik beretik Irurtzungo udalak ahal izan duen lankidetza guztia eskaini duela eta egindako gomendio guztiak bete dituela.</w:t>
      </w:r>
    </w:p>
    <w:p w14:paraId="2F1DE673" w14:textId="77777777" w:rsidR="00154C62" w:rsidRPr="00523908" w:rsidRDefault="00154C62" w:rsidP="00154C62">
      <w:pPr>
        <w:widowControl w:val="0"/>
        <w:spacing w:before="160" w:after="0" w:line="280" w:lineRule="exact"/>
        <w:ind w:left="308" w:right="149"/>
        <w:rPr>
          <w:rFonts w:ascii="Cambria" w:eastAsia="Cambria" w:hAnsi="Cambria"/>
          <w:sz w:val="22"/>
          <w:szCs w:val="22"/>
        </w:rPr>
      </w:pPr>
      <w:r w:rsidRPr="00523908">
        <w:rPr>
          <w:rFonts w:ascii="Cambria" w:hAnsi="Cambria"/>
          <w:sz w:val="22"/>
          <w:szCs w:val="22"/>
        </w:rPr>
        <w:t>Lehenengo eta behin, alkateak eta Udaleko idazkariak Udaletxean diren dokumentuak aztertzen hasi ziren: osoko bilkuren aktak, alkatetzaren ebazpenak eta txosten juridikoak, hainbat ekitalditakoak, horri buruzko informazio guztia eskuratzeko.</w:t>
      </w:r>
    </w:p>
    <w:p w14:paraId="291E8F03" w14:textId="77777777" w:rsidR="00154C62" w:rsidRPr="00523908" w:rsidRDefault="00154C62" w:rsidP="00154C62">
      <w:pPr>
        <w:widowControl w:val="0"/>
        <w:spacing w:before="160" w:after="0" w:line="280" w:lineRule="exact"/>
        <w:ind w:left="308" w:right="150"/>
        <w:rPr>
          <w:rFonts w:ascii="Cambria" w:eastAsia="Cambria" w:hAnsi="Cambria"/>
          <w:sz w:val="22"/>
          <w:szCs w:val="22"/>
        </w:rPr>
      </w:pPr>
      <w:r w:rsidRPr="00523908">
        <w:rPr>
          <w:rFonts w:ascii="Cambria" w:hAnsi="Cambria"/>
          <w:sz w:val="22"/>
          <w:szCs w:val="22"/>
        </w:rPr>
        <w:t>2023ko urtarrilaren 4an Udaleko idazkariak lan-aholkularitzari eskatu zion kalkulatzea pertsona horiek jasotzen ari zirenaren eta Udalaren plantilla organikoan ezarritakoaren arteko aldeak (7. dokumentua). Geroago, aholkularitzarekiko komunikazioak egon dira informazio eskaera zehazteko eta zedarritzeko.</w:t>
      </w:r>
    </w:p>
    <w:p w14:paraId="146139A3" w14:textId="77777777" w:rsidR="00154C62" w:rsidRPr="00523908" w:rsidRDefault="00154C62" w:rsidP="00154C62">
      <w:pPr>
        <w:widowControl w:val="0"/>
        <w:spacing w:before="160" w:after="0" w:line="280" w:lineRule="exact"/>
        <w:ind w:left="308" w:right="153"/>
        <w:rPr>
          <w:rFonts w:ascii="Cambria" w:eastAsia="Cambria" w:hAnsi="Cambria"/>
          <w:sz w:val="22"/>
          <w:szCs w:val="22"/>
        </w:rPr>
      </w:pPr>
      <w:r w:rsidRPr="00523908">
        <w:rPr>
          <w:rFonts w:ascii="Cambria" w:hAnsi="Cambria"/>
          <w:sz w:val="22"/>
          <w:szCs w:val="22"/>
        </w:rPr>
        <w:t>Halaber, 2023ko otsailaren 6an Idazkaritzak aholkularitzari helarazi zion idazkariaren eta kontu-hartzailearen lanpostuak betetzen zutenek jaso behar zutela Udalaren plantilla organikoan ezarritakoaren araberako ordainsaria (8. dokumentua).</w:t>
      </w:r>
    </w:p>
    <w:p w14:paraId="70ECE9FE" w14:textId="77777777" w:rsidR="00154C62" w:rsidRPr="00523908" w:rsidRDefault="00154C62" w:rsidP="00154C62">
      <w:pPr>
        <w:widowControl w:val="0"/>
        <w:spacing w:before="160" w:after="0" w:line="280" w:lineRule="exact"/>
        <w:ind w:left="308" w:right="148"/>
        <w:rPr>
          <w:rFonts w:ascii="Cambria" w:eastAsia="Cambria" w:hAnsi="Cambria"/>
          <w:sz w:val="22"/>
          <w:szCs w:val="22"/>
        </w:rPr>
      </w:pPr>
      <w:r w:rsidRPr="00523908">
        <w:rPr>
          <w:rFonts w:ascii="Cambria" w:hAnsi="Cambria"/>
          <w:sz w:val="22"/>
          <w:szCs w:val="22"/>
        </w:rPr>
        <w:t>Beraz, atzemandako aldeak fiskalizazio-lanean zuzendu dira.</w:t>
      </w:r>
    </w:p>
    <w:p w14:paraId="4BD9B5ED" w14:textId="77777777" w:rsidR="00154C62" w:rsidRPr="00523908" w:rsidRDefault="00154C62" w:rsidP="00154C62">
      <w:pPr>
        <w:widowControl w:val="0"/>
        <w:spacing w:before="160" w:after="0" w:line="280" w:lineRule="exact"/>
        <w:ind w:left="308" w:right="148"/>
        <w:rPr>
          <w:rFonts w:ascii="Cambria" w:eastAsia="Cambria" w:hAnsi="Cambria"/>
          <w:sz w:val="22"/>
          <w:szCs w:val="22"/>
        </w:rPr>
      </w:pPr>
      <w:r w:rsidRPr="00523908">
        <w:rPr>
          <w:rFonts w:ascii="Cambria" w:hAnsi="Cambria"/>
          <w:sz w:val="22"/>
          <w:szCs w:val="22"/>
        </w:rPr>
        <w:t>2023ko urtarrilaren 10ean Alkatetzaren 11/2023 Ebazpena eman zen, gertakariak argitzeko espedientea irekitzeko (9. dokumentua). Zehazki, Idazkaritzari eta Udaleko kontu-hartzaileari eskatu zitzaien Kontuen Ganberak atzemandako gertakariak aztertu eta informazioa ematea “desdoitzea hasi zen datari eta hura gertatzeko balizko arrazoiei buruz”. Ebazpen hori Idazkaritzako eta Kontu-hartzailetzako langileei jakinarazi zitzaien.</w:t>
      </w:r>
    </w:p>
    <w:p w14:paraId="7A251A4A" w14:textId="77777777" w:rsidR="00154C62" w:rsidRPr="00523908" w:rsidRDefault="00154C62" w:rsidP="00154C62">
      <w:pPr>
        <w:widowControl w:val="0"/>
        <w:spacing w:before="160" w:after="0" w:line="280" w:lineRule="exact"/>
        <w:ind w:left="308" w:right="153"/>
        <w:rPr>
          <w:rFonts w:ascii="Cambria" w:eastAsia="Cambria" w:hAnsi="Cambria"/>
          <w:sz w:val="22"/>
          <w:szCs w:val="22"/>
        </w:rPr>
      </w:pPr>
      <w:r w:rsidRPr="00523908">
        <w:rPr>
          <w:rFonts w:ascii="Cambria" w:hAnsi="Cambria"/>
          <w:sz w:val="22"/>
          <w:szCs w:val="22"/>
        </w:rPr>
        <w:t>Era berean, Biderka abokatu-bulegoari eskatu zitzaion garbiketako langileen subrogazioari buruzko txosten juridiko independente bat prestatzea.</w:t>
      </w:r>
    </w:p>
    <w:p w14:paraId="7C6E76E0" w14:textId="77777777" w:rsidR="00154C62" w:rsidRPr="00523908" w:rsidRDefault="00154C62" w:rsidP="00154C62">
      <w:pPr>
        <w:widowControl w:val="0"/>
        <w:spacing w:before="34" w:after="0" w:line="280" w:lineRule="exact"/>
        <w:ind w:left="308" w:right="111"/>
        <w:rPr>
          <w:rFonts w:ascii="Cambria" w:eastAsia="Cambria" w:hAnsi="Cambria"/>
          <w:sz w:val="22"/>
          <w:szCs w:val="22"/>
        </w:rPr>
      </w:pPr>
      <w:r w:rsidRPr="00523908">
        <w:rPr>
          <w:rFonts w:ascii="Cambria" w:hAnsi="Cambria"/>
          <w:sz w:val="22"/>
          <w:szCs w:val="22"/>
        </w:rPr>
        <w:t>2023ko martxoaren 7ko data duen txosten horretatik (10. dokumentua) ondorioztatzen da neurriak hartu behar direla garbiketako langileen egoera erregularizatzeko: plantilla organikoa aldatzea, lanpostuen ebaluazio bat egitea eta langileei erreklamatzea benetan eskuratutakoaren eta plantilla organikoaren arabera ordaindu behar zenaren arteko ordainsarien aldeak (kontuan hartuta, betiere, preskripzio epea).</w:t>
      </w:r>
    </w:p>
    <w:p w14:paraId="34D36217" w14:textId="77777777" w:rsidR="00154C62" w:rsidRPr="00523908" w:rsidRDefault="00154C62" w:rsidP="00154C62">
      <w:pPr>
        <w:widowControl w:val="0"/>
        <w:spacing w:before="160" w:after="0" w:line="280" w:lineRule="exact"/>
        <w:ind w:left="308" w:right="112"/>
        <w:rPr>
          <w:rFonts w:ascii="Cambria" w:eastAsia="Cambria" w:hAnsi="Cambria"/>
          <w:sz w:val="22"/>
          <w:szCs w:val="22"/>
        </w:rPr>
      </w:pPr>
      <w:r w:rsidRPr="00523908">
        <w:rPr>
          <w:rFonts w:ascii="Cambria" w:hAnsi="Cambria"/>
          <w:sz w:val="22"/>
          <w:szCs w:val="22"/>
        </w:rPr>
        <w:t>Esana dagoen bezala, Udalak jadanik eskatua zion aholkularitzari ordainsarien arteko alde horien kalkulu ekonomikoa. Aholkularitzak behin betiko kalkuluak egiten dituenean, langileei pertsonalki jakinaraziko zaizkie itzuli beharreko zenbatekoak.</w:t>
      </w:r>
    </w:p>
    <w:p w14:paraId="2C66E9CB" w14:textId="77777777" w:rsidR="00154C62" w:rsidRPr="00523908" w:rsidRDefault="00154C62" w:rsidP="00154C62">
      <w:pPr>
        <w:widowControl w:val="0"/>
        <w:spacing w:before="160" w:after="0" w:line="280" w:lineRule="exact"/>
        <w:ind w:left="308" w:right="106"/>
        <w:rPr>
          <w:rFonts w:ascii="Cambria" w:eastAsia="Cambria" w:hAnsi="Cambria"/>
          <w:sz w:val="22"/>
          <w:szCs w:val="22"/>
        </w:rPr>
      </w:pPr>
      <w:r w:rsidRPr="00523908">
        <w:rPr>
          <w:rFonts w:ascii="Cambria" w:hAnsi="Cambria"/>
          <w:sz w:val="22"/>
          <w:szCs w:val="22"/>
        </w:rPr>
        <w:t>Egun berean, 2023ko martxoaren 7an, Udaleko idazkariak “atzemandako irregulartasunei” buruzko txosten juridikoa eman zuen (11. dokumentua), alkatearen eskariz. Aipatu txostenean teknikariak ondorioztatzen du zenbait akordio hartu beharra dagoela egoera erregularizatzeko: Udaleko langile batzuei ordaindutako lansariak itzultzea; garbiketako langileen lanpostuko osagarria aldatzea; edo Kontu-hartzailetzako langileei zehapen-espediente bat irekitzea.</w:t>
      </w:r>
    </w:p>
    <w:p w14:paraId="0323D7A2" w14:textId="77777777" w:rsidR="00154C62" w:rsidRPr="00523908" w:rsidRDefault="00154C62" w:rsidP="00154C62">
      <w:pPr>
        <w:widowControl w:val="0"/>
        <w:spacing w:before="160" w:after="0" w:line="280" w:lineRule="exact"/>
        <w:ind w:left="308" w:right="106"/>
        <w:rPr>
          <w:rFonts w:ascii="Cambria" w:eastAsia="Cambria" w:hAnsi="Cambria"/>
          <w:sz w:val="22"/>
          <w:szCs w:val="22"/>
        </w:rPr>
      </w:pPr>
      <w:r w:rsidRPr="00523908">
        <w:rPr>
          <w:rFonts w:ascii="Cambria" w:hAnsi="Cambria"/>
          <w:sz w:val="22"/>
          <w:szCs w:val="22"/>
        </w:rPr>
        <w:t>Horretarako, Udalaren Osoko Bilkurak 2023ko martxoaren 7an erabakia hartu zuen (12. dokumentua) prozedura abiarazteko azken urteetako nominak aztertze aldera, atzemandako desdoitzeak erregularizatzeko asmoz.. Erabaki horren bidez ere 2023ko plantilla organikoa aldatzeari ekin zitzaion.</w:t>
      </w:r>
    </w:p>
    <w:p w14:paraId="11140EE3" w14:textId="77777777" w:rsidR="00154C62" w:rsidRPr="00523908" w:rsidRDefault="00154C62" w:rsidP="00154C62">
      <w:pPr>
        <w:widowControl w:val="0"/>
        <w:spacing w:before="160" w:after="0" w:line="280" w:lineRule="exact"/>
        <w:ind w:left="308" w:right="114"/>
        <w:rPr>
          <w:rFonts w:ascii="Cambria" w:eastAsia="Cambria" w:hAnsi="Cambria"/>
          <w:sz w:val="22"/>
          <w:szCs w:val="22"/>
        </w:rPr>
      </w:pPr>
      <w:r w:rsidRPr="00523908">
        <w:rPr>
          <w:rFonts w:ascii="Cambria" w:hAnsi="Cambria"/>
          <w:noProof/>
          <w:sz w:val="22"/>
          <w:szCs w:val="22"/>
        </w:rPr>
        <mc:AlternateContent>
          <mc:Choice Requires="wpg">
            <w:drawing>
              <wp:anchor distT="0" distB="0" distL="114300" distR="114300" simplePos="0" relativeHeight="251659776" behindDoc="1" locked="0" layoutInCell="1" allowOverlap="1" wp14:anchorId="055389AE" wp14:editId="70D598DF">
                <wp:simplePos x="0" y="0"/>
                <wp:positionH relativeFrom="page">
                  <wp:posOffset>1689100</wp:posOffset>
                </wp:positionH>
                <wp:positionV relativeFrom="paragraph">
                  <wp:posOffset>1062355</wp:posOffset>
                </wp:positionV>
                <wp:extent cx="736600" cy="1270"/>
                <wp:effectExtent l="12700" t="8890" r="12700" b="889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1270"/>
                          <a:chOff x="2660" y="1673"/>
                          <a:chExt cx="1160" cy="2"/>
                        </a:xfrm>
                      </wpg:grpSpPr>
                      <wps:wsp>
                        <wps:cNvPr id="21" name="Freeform 20"/>
                        <wps:cNvSpPr>
                          <a:spLocks/>
                        </wps:cNvSpPr>
                        <wps:spPr bwMode="auto">
                          <a:xfrm>
                            <a:off x="2660" y="1673"/>
                            <a:ext cx="1160" cy="2"/>
                          </a:xfrm>
                          <a:custGeom>
                            <a:avLst/>
                            <a:gdLst>
                              <a:gd name="T0" fmla="+- 0 2660 2660"/>
                              <a:gd name="T1" fmla="*/ T0 w 1160"/>
                              <a:gd name="T2" fmla="+- 0 3820 2660"/>
                              <a:gd name="T3" fmla="*/ T2 w 1160"/>
                            </a:gdLst>
                            <a:ahLst/>
                            <a:cxnLst>
                              <a:cxn ang="0">
                                <a:pos x="T1" y="0"/>
                              </a:cxn>
                              <a:cxn ang="0">
                                <a:pos x="T3" y="0"/>
                              </a:cxn>
                            </a:cxnLst>
                            <a:rect l="0" t="0" r="r" b="b"/>
                            <a:pathLst>
                              <a:path w="1160">
                                <a:moveTo>
                                  <a:pt x="0" y="0"/>
                                </a:moveTo>
                                <a:lnTo>
                                  <a:pt x="11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04C8C" id="Group 19" o:spid="_x0000_s1026" style="position:absolute;margin-left:133pt;margin-top:83.65pt;width:58pt;height:.1pt;z-index:-251656704;mso-position-horizontal-relative:page" coordorigin="2660,1673"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">
                <v:shape id="Freeform 20" o:spid="_x0000_s1027" style="position:absolute;left:2660;top:1673;width:1160;height:2;visibility:visible;mso-wrap-style:square;v-text-anchor:top" coordsize="1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" path="m,l1160,e" filled="f" strokeweight="1pt">
                  <v:path arrowok="t" o:connecttype="custom" o:connectlocs="0,0;1160,0" o:connectangles="0,0"/>
                </v:shape>
                <w10:wrap anchorx="page"/>
              </v:group>
            </w:pict>
          </mc:Fallback>
        </mc:AlternateContent>
      </w:r>
      <w:r w:rsidRPr="00523908">
        <w:rPr>
          <w:sz w:val="22"/>
          <w:szCs w:val="22"/>
        </w:rPr>
        <w:t>Plantillaren hasiera bateko onespena 2023ko martxoaren 20ko 56. NAOn argitaratu zen.</w:t>
      </w:r>
      <w:r w:rsidRPr="00523908">
        <w:rPr>
          <w:rFonts w:ascii="Cambria" w:hAnsi="Cambria"/>
          <w:sz w:val="22"/>
          <w:szCs w:val="22"/>
        </w:rPr>
        <w:t xml:space="preserve"> Ezarritako epean alegaziorik aurkeztu ez zenez, plantillaren behin betiko onespena 2023ko maiatzaren 22ko 106. NAOn argitaratu zen (13. dokumentua)</w:t>
      </w:r>
    </w:p>
    <w:p w14:paraId="498BD450" w14:textId="77777777" w:rsidR="00154C62" w:rsidRPr="00523908" w:rsidRDefault="00154C62" w:rsidP="00154C62">
      <w:pPr>
        <w:widowControl w:val="0"/>
        <w:spacing w:before="160" w:after="0" w:line="280" w:lineRule="exact"/>
        <w:ind w:left="308" w:right="107"/>
        <w:rPr>
          <w:rFonts w:ascii="Cambria" w:eastAsia="Cambria" w:hAnsi="Cambria"/>
          <w:sz w:val="22"/>
          <w:szCs w:val="22"/>
        </w:rPr>
      </w:pPr>
      <w:r w:rsidRPr="00523908">
        <w:rPr>
          <w:rFonts w:ascii="Cambria" w:hAnsi="Cambria"/>
          <w:sz w:val="22"/>
          <w:szCs w:val="22"/>
        </w:rPr>
        <w:t>Era horretan, Udalak bete egin du Ganberaren gomendio nagusietako bat, hasiera eman baitio nominak aztertzeko eta plantilla organikoa aldatzeko prozedurari.</w:t>
      </w:r>
    </w:p>
    <w:p w14:paraId="145CD43C" w14:textId="77777777" w:rsidR="00154C62" w:rsidRPr="00523908" w:rsidRDefault="00154C62" w:rsidP="00154C62">
      <w:pPr>
        <w:widowControl w:val="0"/>
        <w:spacing w:before="179" w:after="0" w:line="280" w:lineRule="exact"/>
        <w:ind w:left="308" w:right="118"/>
        <w:rPr>
          <w:rFonts w:ascii="Cambria" w:eastAsia="Cambria" w:hAnsi="Cambria"/>
          <w:sz w:val="22"/>
          <w:szCs w:val="22"/>
        </w:rPr>
      </w:pPr>
      <w:r w:rsidRPr="00523908">
        <w:rPr>
          <w:rFonts w:ascii="Cambria" w:hAnsi="Cambria"/>
          <w:sz w:val="22"/>
          <w:szCs w:val="22"/>
        </w:rPr>
        <w:t>Gaur egun, Udalak baditu langile bakoitzak itzuli beharreko zenbatekoen gaineko behin-behineko kalkuluak, lan-aholkularitzak egindako kalkuluetan desdoitzeak atzeman direlako (Kontu-hartzailetzako langileei gradua era okerrean aplikatzea eta abar).</w:t>
      </w:r>
    </w:p>
    <w:p w14:paraId="4846CD1A" w14:textId="77777777" w:rsidR="00154C62" w:rsidRPr="00523908" w:rsidRDefault="00154C62" w:rsidP="00154C62">
      <w:pPr>
        <w:widowControl w:val="0"/>
        <w:spacing w:before="160" w:after="0" w:line="280" w:lineRule="exact"/>
        <w:ind w:left="308" w:right="169"/>
        <w:rPr>
          <w:rFonts w:ascii="Cambria" w:eastAsia="Cambria" w:hAnsi="Cambria"/>
          <w:sz w:val="22"/>
          <w:szCs w:val="22"/>
        </w:rPr>
      </w:pPr>
      <w:r w:rsidRPr="00523908">
        <w:rPr>
          <w:rFonts w:ascii="Cambria" w:hAnsi="Cambria"/>
          <w:sz w:val="22"/>
          <w:szCs w:val="22"/>
        </w:rPr>
        <w:t xml:space="preserve">Behin-behineko kalkulu horien arabera, garbiketako, Idazkaritzako eta Kontu-hartzailetzako langileek itzuli beharreko zenbatekoa </w:t>
      </w:r>
      <w:r w:rsidRPr="00523908">
        <w:rPr>
          <w:rFonts w:ascii="Cambria" w:hAnsi="Cambria"/>
          <w:b/>
          <w:bCs/>
          <w:sz w:val="22"/>
          <w:szCs w:val="22"/>
        </w:rPr>
        <w:t>14.205,47 euro</w:t>
      </w:r>
      <w:r w:rsidRPr="00523908">
        <w:rPr>
          <w:rFonts w:ascii="Cambria" w:hAnsi="Cambria"/>
          <w:sz w:val="22"/>
          <w:szCs w:val="22"/>
        </w:rPr>
        <w:t xml:space="preserve"> izanen litzateke, </w:t>
      </w:r>
      <w:r w:rsidRPr="00523908">
        <w:rPr>
          <w:rFonts w:ascii="Cambria" w:hAnsi="Cambria"/>
          <w:b/>
          <w:bCs/>
          <w:sz w:val="22"/>
          <w:szCs w:val="22"/>
        </w:rPr>
        <w:t>preskripzio epe osorako</w:t>
      </w:r>
      <w:r w:rsidRPr="00523908">
        <w:rPr>
          <w:rFonts w:ascii="Cambria" w:hAnsi="Cambria"/>
          <w:sz w:val="22"/>
          <w:szCs w:val="22"/>
        </w:rPr>
        <w:t>, baina oraindik egin gabe daude azken doikuntzak (4 urte administrazioko langileentzat eta urte bat lan-kontratudunentzat).</w:t>
      </w:r>
    </w:p>
    <w:p w14:paraId="5F3726F9" w14:textId="77777777" w:rsidR="00154C62" w:rsidRPr="00523908" w:rsidRDefault="00154C62" w:rsidP="00154C62">
      <w:pPr>
        <w:widowControl w:val="0"/>
        <w:spacing w:before="160" w:after="0" w:line="280" w:lineRule="exact"/>
        <w:ind w:left="308" w:right="170"/>
        <w:rPr>
          <w:rFonts w:ascii="Cambria" w:eastAsia="Cambria" w:hAnsi="Cambria"/>
          <w:sz w:val="22"/>
          <w:szCs w:val="22"/>
        </w:rPr>
      </w:pPr>
      <w:r w:rsidRPr="00523908">
        <w:rPr>
          <w:rFonts w:ascii="Cambria" w:hAnsi="Cambria"/>
          <w:sz w:val="22"/>
          <w:szCs w:val="22"/>
        </w:rPr>
        <w:t>Kalkulu ekonomikoetan atzemandako desdoitzeak zuzendu bezain azkar, sinatzen duen alkateak konpromisoa hartzen du espedientea bultzatu eta bidezko diren jakinarazpenak egiteko eta dagozkion zenbatekoak eskatzeko eta, halaber hori guztia Kontuen Ganberari helarazteko.</w:t>
      </w:r>
    </w:p>
    <w:p w14:paraId="61DF1810" w14:textId="77777777" w:rsidR="00154C62" w:rsidRPr="00523908" w:rsidRDefault="00154C62" w:rsidP="00154C62">
      <w:pPr>
        <w:widowControl w:val="0"/>
        <w:tabs>
          <w:tab w:val="left" w:pos="1597"/>
          <w:tab w:val="left" w:pos="2251"/>
          <w:tab w:val="left" w:pos="3476"/>
          <w:tab w:val="left" w:pos="5390"/>
          <w:tab w:val="left" w:pos="6739"/>
          <w:tab w:val="left" w:pos="7357"/>
          <w:tab w:val="left" w:pos="8276"/>
        </w:tabs>
        <w:spacing w:before="160" w:after="0" w:line="280" w:lineRule="exact"/>
        <w:ind w:left="308" w:right="101"/>
        <w:jc w:val="left"/>
        <w:rPr>
          <w:rFonts w:ascii="Cambria" w:eastAsia="Cambria" w:hAnsi="Cambria"/>
          <w:sz w:val="22"/>
          <w:szCs w:val="22"/>
        </w:rPr>
      </w:pPr>
      <w:r w:rsidRPr="00523908">
        <w:rPr>
          <w:rFonts w:ascii="Cambria" w:hAnsi="Cambria"/>
          <w:sz w:val="22"/>
          <w:szCs w:val="22"/>
        </w:rPr>
        <w:t xml:space="preserve">Edonola ere, ezin dugu ahaztu Kontuen Ganberaren </w:t>
      </w:r>
      <w:proofErr w:type="spellStart"/>
      <w:r w:rsidRPr="00523908">
        <w:rPr>
          <w:rFonts w:ascii="Cambria" w:hAnsi="Cambria"/>
          <w:sz w:val="22"/>
          <w:szCs w:val="22"/>
        </w:rPr>
        <w:t>auditoria</w:t>
      </w:r>
      <w:proofErr w:type="spellEnd"/>
      <w:r w:rsidRPr="00523908">
        <w:rPr>
          <w:rFonts w:ascii="Cambria" w:hAnsi="Cambria"/>
          <w:sz w:val="22"/>
          <w:szCs w:val="22"/>
        </w:rPr>
        <w:t xml:space="preserve"> 2021eko ekitaldiari dagokiola eta, horrenbestez, Udalak lan-aholkularitzari eskatu ziola aipatu aldian desegoki ordaindutako zenbatekoak kalkulatzea (edozein izanda ere langileek itzuli beharreko zenbatekoa eta preskripzio epea). </w:t>
      </w:r>
      <w:r w:rsidRPr="00523908">
        <w:rPr>
          <w:sz w:val="22"/>
          <w:szCs w:val="22"/>
        </w:rPr>
        <w:t xml:space="preserve">2021eko ekitaldiari dagokion zenbatekoa, 14. dokumentuan ikus daitekeenez, </w:t>
      </w:r>
      <w:r w:rsidRPr="00523908">
        <w:rPr>
          <w:b/>
          <w:bCs/>
          <w:sz w:val="22"/>
          <w:szCs w:val="22"/>
        </w:rPr>
        <w:t>5.128,88 euro</w:t>
      </w:r>
      <w:r w:rsidRPr="00523908">
        <w:rPr>
          <w:sz w:val="22"/>
          <w:szCs w:val="22"/>
        </w:rPr>
        <w:t>ra iritsiko litzateke, langile guztientzat.</w:t>
      </w:r>
    </w:p>
    <w:p w14:paraId="46AB1672" w14:textId="77777777" w:rsidR="00154C62" w:rsidRPr="00523908" w:rsidRDefault="00154C62" w:rsidP="00154C62">
      <w:pPr>
        <w:widowControl w:val="0"/>
        <w:spacing w:before="160" w:after="0" w:line="280" w:lineRule="exact"/>
        <w:ind w:left="308" w:right="173"/>
        <w:rPr>
          <w:rFonts w:ascii="Cambria" w:eastAsia="Cambria" w:hAnsi="Cambria"/>
          <w:sz w:val="22"/>
          <w:szCs w:val="22"/>
        </w:rPr>
      </w:pPr>
      <w:r w:rsidRPr="00523908">
        <w:rPr>
          <w:rFonts w:ascii="Cambria" w:hAnsi="Cambria"/>
          <w:sz w:val="22"/>
          <w:szCs w:val="22"/>
        </w:rPr>
        <w:t xml:space="preserve">Hortaz, kontuan hartuta 5.128,88 euroko zenbateko hori, ondorioztatzen da Irurtzungo Udalaren 2021eko kontu orokorrean (hori baita Kontuen Ganberaren txostenaren xede den ekitaldia) izandako eragina eta ukipena dela 2022ko urriaren 21ean Udalbatzak onetsitako </w:t>
      </w:r>
      <w:r w:rsidRPr="00523908">
        <w:rPr>
          <w:rFonts w:ascii="Cambria" w:hAnsi="Cambria"/>
          <w:b/>
          <w:bCs/>
          <w:sz w:val="22"/>
          <w:szCs w:val="22"/>
        </w:rPr>
        <w:t>kontu ixtearen zenbateko osoaren % 0,22</w:t>
      </w:r>
      <w:r w:rsidRPr="00523908">
        <w:rPr>
          <w:rFonts w:ascii="Cambria" w:hAnsi="Cambria"/>
          <w:sz w:val="22"/>
          <w:szCs w:val="22"/>
        </w:rPr>
        <w:t xml:space="preserve"> (gastuak: 2.278.712,51 euro).</w:t>
      </w:r>
    </w:p>
    <w:p w14:paraId="2C88FE30" w14:textId="77777777" w:rsidR="00154C62" w:rsidRPr="00523908" w:rsidRDefault="00154C62" w:rsidP="00154C62">
      <w:pPr>
        <w:widowControl w:val="0"/>
        <w:spacing w:before="160" w:after="0" w:line="280" w:lineRule="exact"/>
        <w:ind w:left="308" w:right="166"/>
        <w:rPr>
          <w:rFonts w:ascii="Cambria" w:eastAsia="Cambria" w:hAnsi="Cambria"/>
          <w:sz w:val="22"/>
          <w:szCs w:val="22"/>
        </w:rPr>
      </w:pPr>
      <w:r w:rsidRPr="00523908">
        <w:rPr>
          <w:rFonts w:ascii="Cambria" w:hAnsi="Cambria"/>
          <w:sz w:val="22"/>
          <w:szCs w:val="22"/>
        </w:rPr>
        <w:t>Gainera, kontuan hartu behar da egindako ikerketa eta prestatutako txosten tekniko guztiak ondorio berera iritsi direla: desdoitzea gertatu da Udaleko langileek jasotakoaren eta plantilla organikoan ezarritakoaren artean, akatsak izatearen ondorioz, ez ordea erabaki arbitrarioengatik.</w:t>
      </w:r>
    </w:p>
    <w:p w14:paraId="1E8C4B0F" w14:textId="77777777" w:rsidR="00154C62" w:rsidRPr="00523908" w:rsidRDefault="00154C62" w:rsidP="00154C62">
      <w:pPr>
        <w:widowControl w:val="0"/>
        <w:spacing w:before="160" w:after="0" w:line="280" w:lineRule="exact"/>
        <w:ind w:left="308" w:right="170"/>
        <w:rPr>
          <w:rFonts w:ascii="Cambria" w:eastAsia="Cambria" w:hAnsi="Cambria"/>
          <w:sz w:val="22"/>
          <w:szCs w:val="22"/>
        </w:rPr>
      </w:pPr>
      <w:r w:rsidRPr="00523908">
        <w:rPr>
          <w:rFonts w:ascii="Cambria" w:hAnsi="Cambria"/>
          <w:sz w:val="22"/>
          <w:szCs w:val="22"/>
        </w:rPr>
        <w:t>Idazkaritzako zen Kontu-hartzailetzako langileen kasuan, Udaleko idazkariak prestatutako txosten juridikoak adierazten du deskoadratzea datorrela administrazio-kontratudunek 2019ra arte aitortuta ez zuten gradutik.</w:t>
      </w:r>
    </w:p>
    <w:p w14:paraId="07284D34" w14:textId="77777777" w:rsidR="00154C62" w:rsidRPr="00523908" w:rsidRDefault="00154C62" w:rsidP="00154C62">
      <w:pPr>
        <w:widowControl w:val="0"/>
        <w:spacing w:before="34" w:after="0" w:line="280" w:lineRule="exact"/>
        <w:ind w:left="308" w:right="109"/>
        <w:rPr>
          <w:rFonts w:ascii="Cambria" w:eastAsia="Cambria" w:hAnsi="Cambria"/>
          <w:sz w:val="22"/>
          <w:szCs w:val="22"/>
        </w:rPr>
      </w:pPr>
      <w:r w:rsidRPr="00523908">
        <w:rPr>
          <w:rFonts w:ascii="Cambria" w:hAnsi="Cambria"/>
          <w:sz w:val="22"/>
          <w:szCs w:val="22"/>
        </w:rPr>
        <w:t>Garbiketako langileen kasuan, itxura guztien arabera, langileei ordaindutako soldata bat zetorren sektore pribatuan jasotzen ari zirenarekin, 2013an onetsi zen subrogazioaren ondorioz.</w:t>
      </w:r>
    </w:p>
    <w:p w14:paraId="302673B2" w14:textId="77777777" w:rsidR="00154C62" w:rsidRPr="00523908" w:rsidRDefault="00154C62" w:rsidP="00154C62">
      <w:pPr>
        <w:widowControl w:val="0"/>
        <w:spacing w:before="160" w:after="0" w:line="280" w:lineRule="exact"/>
        <w:ind w:left="308" w:right="109"/>
        <w:rPr>
          <w:rFonts w:ascii="Cambria" w:eastAsia="Cambria" w:hAnsi="Cambria"/>
          <w:sz w:val="22"/>
          <w:szCs w:val="22"/>
        </w:rPr>
      </w:pPr>
      <w:r w:rsidRPr="00523908">
        <w:rPr>
          <w:rFonts w:ascii="Cambria" w:hAnsi="Cambria"/>
          <w:sz w:val="22"/>
          <w:szCs w:val="22"/>
        </w:rPr>
        <w:t xml:space="preserve">Horrela biltzen da Irurtzungo Udalak 2012ko uztailaren 3ko Osoko Bilkuran onetsi zuen erabakian, non espresuki erabakitzen zen “onestea Udala garbiketako 7 langileen kontratuetan subrogatzea (...) gaur egun dituzten lan-baldintza eta ordainsari berberetan” eta “hasiera batean onestea Udalaren plantilla organikoa, bertan sartzeko (aipatutako) lanpostuak”. </w:t>
      </w:r>
      <w:r w:rsidRPr="00523908">
        <w:rPr>
          <w:sz w:val="22"/>
          <w:szCs w:val="22"/>
        </w:rPr>
        <w:t xml:space="preserve">Osoko Bilkuraren akta 15. dokumentu gisa eransten da. </w:t>
      </w:r>
    </w:p>
    <w:p w14:paraId="4E314928" w14:textId="77777777" w:rsidR="00154C62" w:rsidRPr="00523908" w:rsidRDefault="00154C62" w:rsidP="00154C62">
      <w:pPr>
        <w:widowControl w:val="0"/>
        <w:spacing w:after="0" w:line="280" w:lineRule="exact"/>
        <w:ind w:left="308" w:right="111"/>
        <w:rPr>
          <w:rFonts w:ascii="Cambria" w:eastAsia="Cambria" w:hAnsi="Cambria"/>
          <w:sz w:val="22"/>
          <w:szCs w:val="22"/>
        </w:rPr>
      </w:pPr>
      <w:r w:rsidRPr="00523908">
        <w:rPr>
          <w:rFonts w:ascii="Cambria" w:hAnsi="Cambria"/>
          <w:sz w:val="22"/>
          <w:szCs w:val="22"/>
        </w:rPr>
        <w:t>Zentzu berean jasotzen da Udaleko Idazkariaren 2013ko urriaren 25eko txostenean, non ondorioztatzen baita subrogazioa egin zela langileen lehenagoko enpresan zituzten ordainsari berberekin eta, egoera hori erregularizatzeko Udalak kalkulatu behar zuela “bi ordainsari horiek parekatzeko lanpostuko osagarrian beharrezkoa zen ehunekoa”. Aipatu txosten juridikoa Toki Administrazioko Zuzendaritza Nagusiari igorri zitzaion, 2013ko abenduaren 10ean, 16. dokumentuan agertzen den bezala, eta inork ez zuen ohartarazi erabakiaren eta indarreko ordenamendu juridikoaren arteko desadostasunari buruz.</w:t>
      </w:r>
    </w:p>
    <w:p w14:paraId="53D06709" w14:textId="77777777" w:rsidR="00154C62" w:rsidRPr="00523908" w:rsidRDefault="00154C62" w:rsidP="00154C62">
      <w:pPr>
        <w:widowControl w:val="0"/>
        <w:spacing w:before="160" w:after="0" w:line="280" w:lineRule="exact"/>
        <w:ind w:left="308" w:right="110"/>
        <w:rPr>
          <w:rFonts w:ascii="Cambria" w:eastAsia="Cambria" w:hAnsi="Cambria"/>
          <w:sz w:val="22"/>
          <w:szCs w:val="22"/>
        </w:rPr>
      </w:pPr>
      <w:r w:rsidRPr="00523908">
        <w:rPr>
          <w:rFonts w:ascii="Cambria" w:hAnsi="Cambria"/>
          <w:sz w:val="22"/>
          <w:szCs w:val="22"/>
        </w:rPr>
        <w:t xml:space="preserve">Kasu honetan deskoadratzearen oinarria da une hartan Udalbatzak erabaki bat hartu zuela langileak subrogatzeko sektore pribatuan aitortuta zituzten baldintza berberekin (Langileen Estatutuaren 44. artikuluan aurreikusten den moduan), baina erabaki hori ez zen sartu Udalaren plantilla organikoan. </w:t>
      </w:r>
    </w:p>
    <w:p w14:paraId="7D0DA67F" w14:textId="77777777" w:rsidR="00154C62" w:rsidRPr="00523908" w:rsidRDefault="00154C62" w:rsidP="00154C62">
      <w:pPr>
        <w:widowControl w:val="0"/>
        <w:spacing w:before="160" w:after="0" w:line="280" w:lineRule="exact"/>
        <w:ind w:left="308" w:right="108"/>
        <w:rPr>
          <w:rFonts w:ascii="Cambria" w:eastAsia="Cambria" w:hAnsi="Cambria"/>
          <w:sz w:val="22"/>
          <w:szCs w:val="22"/>
        </w:rPr>
      </w:pPr>
      <w:r w:rsidRPr="00523908">
        <w:rPr>
          <w:rFonts w:ascii="Cambria" w:hAnsi="Cambria"/>
          <w:sz w:val="22"/>
          <w:szCs w:val="22"/>
        </w:rPr>
        <w:t>Horiek horrela, uler daiteke garbiketako langileak jasotzen ari ziren ordainsaria bat zetorrela Udalbatzak 2013an erabakitakoarekin eta Langileen Estatutuan aurreikusitakoarekin.</w:t>
      </w:r>
    </w:p>
    <w:p w14:paraId="0FB95B5D" w14:textId="77777777" w:rsidR="00154C62" w:rsidRPr="00523908" w:rsidRDefault="00154C62" w:rsidP="00154C62">
      <w:pPr>
        <w:widowControl w:val="0"/>
        <w:spacing w:before="160" w:after="0" w:line="280" w:lineRule="exact"/>
        <w:ind w:left="308" w:right="116"/>
        <w:rPr>
          <w:rFonts w:ascii="Cambria" w:eastAsia="Cambria" w:hAnsi="Cambria"/>
          <w:sz w:val="22"/>
          <w:szCs w:val="22"/>
        </w:rPr>
      </w:pPr>
      <w:r w:rsidRPr="00523908">
        <w:rPr>
          <w:rFonts w:ascii="Cambria" w:hAnsi="Cambria"/>
          <w:sz w:val="22"/>
          <w:szCs w:val="22"/>
        </w:rPr>
        <w:t>Hortaz, esan dezakegu lege-esparruaren barruan hartutako erabakiak direla, baina ez direla zuzen exekutatu.</w:t>
      </w:r>
    </w:p>
    <w:p w14:paraId="54F2B0C3" w14:textId="77777777" w:rsidR="00154C62" w:rsidRPr="00523908" w:rsidRDefault="00154C62" w:rsidP="00154C62">
      <w:pPr>
        <w:widowControl w:val="0"/>
        <w:spacing w:before="160" w:after="0" w:line="280" w:lineRule="exact"/>
        <w:ind w:left="308" w:right="112"/>
        <w:rPr>
          <w:rFonts w:ascii="Cambria" w:eastAsia="Cambria" w:hAnsi="Cambria"/>
          <w:sz w:val="22"/>
          <w:szCs w:val="22"/>
        </w:rPr>
      </w:pPr>
      <w:r w:rsidRPr="00523908">
        <w:rPr>
          <w:rFonts w:ascii="Cambria" w:hAnsi="Cambria"/>
          <w:sz w:val="22"/>
          <w:szCs w:val="22"/>
        </w:rPr>
        <w:t>Eta egoera hori zuzentzeko, jadanik hartuta daude Kontuen Ganberak eta udal langileek gomendatutako neurriak.</w:t>
      </w:r>
    </w:p>
    <w:p w14:paraId="7D740898" w14:textId="77777777" w:rsidR="00154C62" w:rsidRPr="00523908" w:rsidRDefault="00154C62" w:rsidP="00154C62">
      <w:pPr>
        <w:widowControl w:val="0"/>
        <w:spacing w:before="160" w:after="0" w:line="280" w:lineRule="exact"/>
        <w:ind w:left="308" w:right="112"/>
        <w:rPr>
          <w:rFonts w:ascii="Cambria" w:eastAsia="Cambria" w:hAnsi="Cambria"/>
          <w:sz w:val="22"/>
          <w:szCs w:val="22"/>
        </w:rPr>
      </w:pPr>
      <w:r w:rsidRPr="00523908">
        <w:rPr>
          <w:rFonts w:ascii="Cambria" w:hAnsi="Cambria"/>
          <w:b/>
          <w:bCs/>
          <w:sz w:val="22"/>
          <w:szCs w:val="22"/>
        </w:rPr>
        <w:t>Hirugarrena</w:t>
      </w:r>
      <w:r w:rsidRPr="00523908">
        <w:rPr>
          <w:rFonts w:ascii="Cambria" w:hAnsi="Cambria"/>
          <w:sz w:val="22"/>
          <w:szCs w:val="22"/>
        </w:rPr>
        <w:t xml:space="preserve">.- Kontuan hartu beharreko hirugarren gorabehera da Udalak ez duela behar bezala identifikatutako eta baloratutako </w:t>
      </w:r>
      <w:r w:rsidRPr="00523908">
        <w:rPr>
          <w:rFonts w:ascii="Cambria" w:hAnsi="Cambria"/>
          <w:b/>
          <w:bCs/>
          <w:sz w:val="22"/>
          <w:szCs w:val="22"/>
        </w:rPr>
        <w:t>ondasun-inbentario</w:t>
      </w:r>
      <w:r w:rsidRPr="00523908">
        <w:rPr>
          <w:rFonts w:ascii="Cambria" w:hAnsi="Cambria"/>
          <w:sz w:val="22"/>
          <w:szCs w:val="22"/>
        </w:rPr>
        <w:t xml:space="preserve"> bat; horregatik ezin izan da egiaztatu arrazoizkoa ote den egoera-balantzeko ibilgetua, zeina 12.846.372 eurokoa baitzen 2021eko abenduaren 31n.</w:t>
      </w:r>
    </w:p>
    <w:p w14:paraId="677AB4AA" w14:textId="77777777" w:rsidR="00154C62" w:rsidRPr="00523908" w:rsidRDefault="00154C62" w:rsidP="00154C62">
      <w:pPr>
        <w:widowControl w:val="0"/>
        <w:spacing w:before="160" w:after="0" w:line="280" w:lineRule="exact"/>
        <w:ind w:left="308" w:right="149"/>
        <w:rPr>
          <w:rFonts w:ascii="Cambria" w:eastAsia="Cambria" w:hAnsi="Cambria" w:cs="Cambria"/>
          <w:sz w:val="22"/>
          <w:szCs w:val="22"/>
        </w:rPr>
      </w:pPr>
      <w:r w:rsidRPr="00523908">
        <w:rPr>
          <w:rFonts w:ascii="Cambria" w:hAnsi="Cambria"/>
          <w:sz w:val="22"/>
          <w:szCs w:val="22"/>
        </w:rPr>
        <w:t xml:space="preserve">Hala ere, alkateak eta Udaleko idazkariak hainbat dokumentu aztertu ondoren egiaztatu dute </w:t>
      </w:r>
      <w:r w:rsidRPr="00523908">
        <w:rPr>
          <w:rFonts w:ascii="Cambria" w:hAnsi="Cambria"/>
          <w:b/>
          <w:bCs/>
          <w:sz w:val="22"/>
          <w:szCs w:val="22"/>
        </w:rPr>
        <w:t>Irurtzungo Udalak</w:t>
      </w:r>
      <w:r w:rsidRPr="00523908">
        <w:rPr>
          <w:rFonts w:ascii="Cambria" w:hAnsi="Cambria"/>
          <w:sz w:val="22"/>
          <w:szCs w:val="22"/>
        </w:rPr>
        <w:t xml:space="preserve"> </w:t>
      </w:r>
      <w:r w:rsidRPr="00523908">
        <w:rPr>
          <w:rFonts w:ascii="Cambria" w:hAnsi="Cambria"/>
          <w:b/>
          <w:bCs/>
          <w:sz w:val="22"/>
          <w:szCs w:val="22"/>
        </w:rPr>
        <w:t>eduki baduela udal inbentario bat</w:t>
      </w:r>
      <w:r w:rsidRPr="00523908">
        <w:rPr>
          <w:rFonts w:ascii="Cambria" w:hAnsi="Cambria"/>
          <w:sz w:val="22"/>
          <w:szCs w:val="22"/>
        </w:rPr>
        <w:t>.</w:t>
      </w:r>
    </w:p>
    <w:p w14:paraId="6971CAED" w14:textId="77777777" w:rsidR="00154C62" w:rsidRPr="00523908" w:rsidRDefault="00154C62" w:rsidP="00154C62">
      <w:pPr>
        <w:widowControl w:val="0"/>
        <w:spacing w:before="160" w:after="0" w:line="280" w:lineRule="exact"/>
        <w:ind w:left="308" w:right="101"/>
        <w:rPr>
          <w:sz w:val="22"/>
          <w:szCs w:val="22"/>
        </w:rPr>
      </w:pPr>
      <w:r w:rsidRPr="00523908">
        <w:rPr>
          <w:sz w:val="22"/>
          <w:szCs w:val="22"/>
        </w:rPr>
        <w:t>2017an prestatu zen eta Toki Administrazioko Zuzendaritza Nagusiari igorri zitzaion 2018ko apirilaren 27an, 17. dokumentuan ikus daitekeen bezala.</w:t>
      </w:r>
    </w:p>
    <w:p w14:paraId="4D82D8E3" w14:textId="77777777" w:rsidR="00154C62" w:rsidRPr="00523908" w:rsidRDefault="00154C62" w:rsidP="00154C62">
      <w:pPr>
        <w:widowControl w:val="0"/>
        <w:spacing w:after="0" w:line="280" w:lineRule="exact"/>
        <w:ind w:left="308" w:right="148"/>
        <w:rPr>
          <w:rFonts w:ascii="Cambria" w:eastAsia="Cambria" w:hAnsi="Cambria"/>
          <w:sz w:val="22"/>
          <w:szCs w:val="22"/>
        </w:rPr>
      </w:pPr>
      <w:r w:rsidRPr="00523908">
        <w:rPr>
          <w:rFonts w:ascii="Cambria" w:hAnsi="Cambria"/>
          <w:sz w:val="22"/>
          <w:szCs w:val="22"/>
        </w:rPr>
        <w:t>Halaber, ezin dugu ahaztu behar bezala identifikatu, baloratu eta eguneratutako ondasun-inbentariorik eza dela Kontuen Ganberak toki entitateei egiten dizkien txostenetan behin eta berriz agertzen diren alderdi horietako bat, eta ekitaldiz ekitaldi Nafarroako toki sektore publikoaren gaineko txostenean biltzen diren gomendioetako bat.</w:t>
      </w:r>
    </w:p>
    <w:p w14:paraId="2FC760CC" w14:textId="77777777" w:rsidR="00154C62" w:rsidRPr="00523908" w:rsidRDefault="00154C62" w:rsidP="00154C62">
      <w:pPr>
        <w:widowControl w:val="0"/>
        <w:spacing w:before="160" w:after="0" w:line="280" w:lineRule="exact"/>
        <w:ind w:left="308" w:right="149"/>
        <w:rPr>
          <w:rFonts w:ascii="Cambria" w:eastAsia="Cambria" w:hAnsi="Cambria"/>
          <w:sz w:val="22"/>
          <w:szCs w:val="22"/>
        </w:rPr>
      </w:pPr>
      <w:r w:rsidRPr="00523908">
        <w:rPr>
          <w:rFonts w:ascii="Cambria" w:hAnsi="Cambria"/>
          <w:sz w:val="22"/>
          <w:szCs w:val="22"/>
        </w:rPr>
        <w:t>Datozen hilabeteotan Irurtzungo Udalak izapideak abiaraziko ditu udal inbentarioa eguneratzeko.</w:t>
      </w:r>
    </w:p>
    <w:p w14:paraId="0ED92DE8" w14:textId="77777777" w:rsidR="00154C62" w:rsidRPr="00523908" w:rsidRDefault="00154C62" w:rsidP="00154C62">
      <w:pPr>
        <w:widowControl w:val="0"/>
        <w:spacing w:before="160" w:after="0" w:line="280" w:lineRule="exact"/>
        <w:ind w:left="308" w:right="149"/>
        <w:rPr>
          <w:rFonts w:ascii="Cambria" w:eastAsia="Cambria" w:hAnsi="Cambria"/>
          <w:sz w:val="22"/>
          <w:szCs w:val="22"/>
        </w:rPr>
      </w:pPr>
      <w:r w:rsidRPr="00523908">
        <w:rPr>
          <w:b/>
          <w:bCs/>
          <w:sz w:val="22"/>
          <w:szCs w:val="22"/>
        </w:rPr>
        <w:t>Laugarrena</w:t>
      </w:r>
      <w:r w:rsidRPr="00523908">
        <w:rPr>
          <w:sz w:val="22"/>
          <w:szCs w:val="22"/>
        </w:rPr>
        <w:t xml:space="preserve">.- Laugarren gorabehera lotuta dago </w:t>
      </w:r>
      <w:r w:rsidRPr="00523908">
        <w:rPr>
          <w:b/>
          <w:bCs/>
          <w:sz w:val="22"/>
          <w:szCs w:val="22"/>
        </w:rPr>
        <w:t>egoera-balantzearen pasibo</w:t>
      </w:r>
      <w:r w:rsidRPr="00523908">
        <w:rPr>
          <w:sz w:val="22"/>
          <w:szCs w:val="22"/>
        </w:rPr>
        <w:t>arekin, Kontuen Ganberaren ustez ez duelako islatzen, 2021eko abenduaren 31n, 63.187 euroko zenbateko bat, 2014ko ekitaldian formalizatu zen finantza-errentamendu batetik itzuli behar zen zenbatekoari dagokiona.</w:t>
      </w:r>
      <w:r w:rsidRPr="00523908">
        <w:rPr>
          <w:rFonts w:ascii="Cambria" w:hAnsi="Cambria"/>
          <w:sz w:val="22"/>
          <w:szCs w:val="22"/>
        </w:rPr>
        <w:t xml:space="preserve"> Egoera-balantzearen aktiboan ez dira agertzen ere aipatu finantza-operazioaren bidez eskuratutako pabilioia eta lursaila; oro har, 378.048 euroko balorazioa zuten formalizatzeko unean.</w:t>
      </w:r>
    </w:p>
    <w:p w14:paraId="3CC2CECF" w14:textId="77777777" w:rsidR="00154C62" w:rsidRPr="00523908" w:rsidRDefault="00154C62" w:rsidP="00154C62">
      <w:pPr>
        <w:widowControl w:val="0"/>
        <w:spacing w:before="160" w:after="0" w:line="280" w:lineRule="exact"/>
        <w:ind w:left="308" w:right="149"/>
        <w:rPr>
          <w:rFonts w:ascii="Cambria" w:eastAsia="Cambria" w:hAnsi="Cambria"/>
          <w:sz w:val="22"/>
          <w:szCs w:val="22"/>
        </w:rPr>
      </w:pPr>
      <w:r w:rsidRPr="00523908">
        <w:rPr>
          <w:rFonts w:ascii="Cambria" w:hAnsi="Cambria"/>
          <w:sz w:val="22"/>
          <w:szCs w:val="22"/>
        </w:rPr>
        <w:t>Aipatu akatsa zuzentzeko, izapideak abiarazi dira aurrekontu-aldaketa bat oneste aldera Kontuen Ganberak ohartarazitako moduan.</w:t>
      </w:r>
    </w:p>
    <w:p w14:paraId="1884B783" w14:textId="77777777" w:rsidR="00154C62" w:rsidRPr="00523908" w:rsidRDefault="00154C62" w:rsidP="00154C62">
      <w:pPr>
        <w:widowControl w:val="0"/>
        <w:spacing w:before="160" w:after="0" w:line="280" w:lineRule="exact"/>
        <w:ind w:left="308" w:right="149"/>
        <w:rPr>
          <w:rFonts w:ascii="Cambria" w:eastAsia="Cambria" w:hAnsi="Cambria"/>
          <w:sz w:val="22"/>
          <w:szCs w:val="22"/>
        </w:rPr>
      </w:pPr>
      <w:r w:rsidRPr="00523908">
        <w:rPr>
          <w:rFonts w:ascii="Cambria" w:hAnsi="Cambria"/>
          <w:sz w:val="22"/>
          <w:szCs w:val="22"/>
        </w:rPr>
        <w:t>Horrela jasotzen da kontu-hartzaileak prestatutako ziurtagirian, non egiaztatzen den Udalaren balantzearen aktiboa eta pasiboa “ islatuta gera dadin beheko solairuaren eta itzuli behar den lotutako maileguaren balorazioa”, 18. dokumentuan agertzen den bezala.</w:t>
      </w:r>
      <w:r w:rsidRPr="00523908">
        <w:rPr>
          <w:sz w:val="22"/>
          <w:szCs w:val="22"/>
        </w:rPr>
        <w:t xml:space="preserve"> </w:t>
      </w:r>
    </w:p>
    <w:p w14:paraId="3680EE0A" w14:textId="77777777" w:rsidR="00154C62" w:rsidRPr="00523908" w:rsidRDefault="00154C62" w:rsidP="00154C62">
      <w:pPr>
        <w:widowControl w:val="0"/>
        <w:spacing w:before="190" w:after="0" w:line="280" w:lineRule="exact"/>
        <w:ind w:left="113" w:right="108"/>
        <w:rPr>
          <w:rFonts w:ascii="Cambria" w:eastAsia="Cambria" w:hAnsi="Cambria"/>
          <w:sz w:val="22"/>
          <w:szCs w:val="22"/>
        </w:rPr>
      </w:pPr>
      <w:r w:rsidRPr="00523908">
        <w:rPr>
          <w:rFonts w:ascii="Cambria" w:hAnsi="Cambria"/>
          <w:sz w:val="22"/>
          <w:szCs w:val="22"/>
        </w:rPr>
        <w:t xml:space="preserve">Azken batean, azaldutako alegazioak ikusita eta kontuan hartuz </w:t>
      </w:r>
      <w:proofErr w:type="spellStart"/>
      <w:r w:rsidRPr="00523908">
        <w:rPr>
          <w:rFonts w:ascii="Cambria" w:hAnsi="Cambria"/>
          <w:sz w:val="22"/>
          <w:szCs w:val="22"/>
        </w:rPr>
        <w:t>auditoreak</w:t>
      </w:r>
      <w:proofErr w:type="spellEnd"/>
      <w:r w:rsidRPr="00523908">
        <w:rPr>
          <w:rFonts w:ascii="Cambria" w:hAnsi="Cambria"/>
          <w:sz w:val="22"/>
          <w:szCs w:val="22"/>
        </w:rPr>
        <w:t xml:space="preserve"> adierazitako oinarrien entitatea, gehiegizkotzat jotzen dugu ateratzen duen konklusioa: iritzi-errefusa. Zergatik diogu hori? Kontuan hartu behar da badagoela Udalaren kontuen gaineko iritzi global bat ematea. Horregatik, iruditzen zaigu Irurtzungo Udalaren finantza-egoeraren errealitateari askoz hobe egokituko litzaiokeela iritzia “salbuespenekin” ematea, egiaztatuta geratu delako salbuespenak edo desadostasunak daudela aplikatzekoak diren iritzi, arau edo printzipioak betetzean, baina horrek ez duela justifikatzen aurkako iritzi edo iritzi-errefus bat. Uste dugu fiskalizazioaren norainokorako mugak egon daitezkeela eta are alderdi batzuetan ere (balantzea edo finantza-egoera akastun edo osatu gabeak), baina haien entitatea ez da aski iritzi bat adieraztea eragozteko. Gure ustez </w:t>
      </w:r>
      <w:proofErr w:type="spellStart"/>
      <w:r w:rsidRPr="00523908">
        <w:rPr>
          <w:rFonts w:ascii="Cambria" w:hAnsi="Cambria"/>
          <w:sz w:val="22"/>
          <w:szCs w:val="22"/>
        </w:rPr>
        <w:t>auditoreak</w:t>
      </w:r>
      <w:proofErr w:type="spellEnd"/>
      <w:r w:rsidRPr="00523908">
        <w:rPr>
          <w:rFonts w:ascii="Cambria" w:hAnsi="Cambria"/>
          <w:sz w:val="22"/>
          <w:szCs w:val="22"/>
        </w:rPr>
        <w:t xml:space="preserve"> iritzia errefusatu beharko luke bere iritzia oinarritzeko auditoretza-ebidentzia bezainbesteko eta behar bezalakorik ezin badu lortu, eta ondorioztatzen badu atzeman ez diren akatsek, halakorik balego, finantza-egoeretan izan ditzaketen eraginak izan daitezkeela materialak eta orokorrak, eta ez zaigu iruditzen hori denik Irurtzungo Udalaren egoera.</w:t>
      </w:r>
    </w:p>
    <w:p w14:paraId="0B38BA1F" w14:textId="77777777" w:rsidR="00154C62" w:rsidRPr="00523908" w:rsidRDefault="00154C62" w:rsidP="00154C62">
      <w:pPr>
        <w:widowControl w:val="0"/>
        <w:spacing w:before="179" w:after="0" w:line="280" w:lineRule="exact"/>
        <w:ind w:left="113" w:right="115"/>
        <w:outlineLvl w:val="0"/>
        <w:rPr>
          <w:rFonts w:ascii="Cambria" w:eastAsia="Cambria" w:hAnsi="Cambria"/>
          <w:sz w:val="22"/>
          <w:szCs w:val="22"/>
        </w:rPr>
      </w:pPr>
      <w:r w:rsidRPr="00523908">
        <w:rPr>
          <w:rFonts w:ascii="Cambria" w:hAnsi="Cambria"/>
          <w:b/>
          <w:sz w:val="22"/>
          <w:szCs w:val="22"/>
        </w:rPr>
        <w:t>II.- BANKU-MUGIMENDUAK ITXURAN ORGANO ESKUDUNAREN JUSTIFIKAZIORIK GABE EGITEARI BURUZ.-</w:t>
      </w:r>
    </w:p>
    <w:p w14:paraId="1A48EB7D" w14:textId="77777777" w:rsidR="00154C62" w:rsidRPr="00523908" w:rsidRDefault="00154C62" w:rsidP="00154C62">
      <w:pPr>
        <w:widowControl w:val="0"/>
        <w:spacing w:before="160" w:after="0" w:line="280" w:lineRule="exact"/>
        <w:ind w:left="113" w:right="117"/>
        <w:rPr>
          <w:rFonts w:ascii="Cambria" w:eastAsia="Cambria" w:hAnsi="Cambria"/>
          <w:sz w:val="22"/>
          <w:szCs w:val="22"/>
        </w:rPr>
      </w:pPr>
      <w:r w:rsidRPr="00523908">
        <w:rPr>
          <w:rFonts w:ascii="Cambria" w:hAnsi="Cambria"/>
          <w:sz w:val="22"/>
          <w:szCs w:val="22"/>
        </w:rPr>
        <w:t>Udaleko idazkariaren txosten juridikoak adierazten duen bezala, auditoretza-prozeduraren barruan Kontuen Ganberak alkateari eta idazkariari eskatu zien entitatearen banku-kontuak azter zitzaten.</w:t>
      </w:r>
    </w:p>
    <w:p w14:paraId="7A7EE509" w14:textId="77777777" w:rsidR="00154C62" w:rsidRPr="00523908" w:rsidRDefault="00154C62" w:rsidP="00154C62">
      <w:pPr>
        <w:widowControl w:val="0"/>
        <w:spacing w:before="160" w:after="0" w:line="280" w:lineRule="exact"/>
        <w:ind w:left="113" w:right="109"/>
        <w:rPr>
          <w:rFonts w:ascii="Cambria" w:eastAsia="Cambria" w:hAnsi="Cambria"/>
          <w:sz w:val="22"/>
          <w:szCs w:val="22"/>
        </w:rPr>
      </w:pPr>
      <w:r w:rsidRPr="00523908">
        <w:rPr>
          <w:rFonts w:ascii="Cambria" w:hAnsi="Cambria"/>
          <w:sz w:val="22"/>
          <w:szCs w:val="22"/>
        </w:rPr>
        <w:t>Hori egitean kontuetan deskoadratze batzuk identifikatu ziren. Behin-behineko txostenak berak aitortzen du banku-</w:t>
      </w:r>
      <w:proofErr w:type="spellStart"/>
      <w:r w:rsidRPr="00523908">
        <w:rPr>
          <w:rFonts w:ascii="Cambria" w:hAnsi="Cambria"/>
          <w:sz w:val="22"/>
          <w:szCs w:val="22"/>
        </w:rPr>
        <w:t>kontziliazioaren</w:t>
      </w:r>
      <w:proofErr w:type="spellEnd"/>
      <w:r w:rsidRPr="00523908">
        <w:rPr>
          <w:rFonts w:ascii="Cambria" w:hAnsi="Cambria"/>
          <w:sz w:val="22"/>
          <w:szCs w:val="22"/>
        </w:rPr>
        <w:t xml:space="preserve"> emaitza zuzena izan dela, eta ez dela agertzen alkateak inongo ordainketa-libramendurik egin izana alkateak berak sinatzeko baimenik ez duen banku-kontuetarako kargura egindako transakzioetan.</w:t>
      </w:r>
    </w:p>
    <w:p w14:paraId="7125872C" w14:textId="77777777" w:rsidR="00154C62" w:rsidRPr="00523908" w:rsidRDefault="00154C62" w:rsidP="00154C62">
      <w:pPr>
        <w:widowControl w:val="0"/>
        <w:spacing w:before="34" w:after="0" w:line="280" w:lineRule="exact"/>
        <w:ind w:left="113" w:right="111"/>
        <w:rPr>
          <w:rFonts w:ascii="Cambria" w:eastAsia="Cambria" w:hAnsi="Cambria"/>
          <w:sz w:val="22"/>
          <w:szCs w:val="22"/>
        </w:rPr>
      </w:pPr>
      <w:r w:rsidRPr="00523908">
        <w:rPr>
          <w:rFonts w:ascii="Cambria" w:hAnsi="Cambria"/>
          <w:sz w:val="22"/>
          <w:szCs w:val="22"/>
        </w:rPr>
        <w:t>Halaber, adierazten du kontu-hartzaileak egindako funts-mugimenduak itzuli egin direla kontu-hartzaileak berak nomina-konpentsazioak eginez, inguruabar hori espresuki jasotzen den nominarik prestatu ez bada ere.</w:t>
      </w:r>
    </w:p>
    <w:p w14:paraId="47BF9B65" w14:textId="77777777" w:rsidR="00154C62" w:rsidRPr="00523908" w:rsidRDefault="00154C62" w:rsidP="00154C62">
      <w:pPr>
        <w:widowControl w:val="0"/>
        <w:spacing w:before="160" w:after="0" w:line="280" w:lineRule="exact"/>
        <w:ind w:left="113" w:right="110"/>
        <w:rPr>
          <w:rFonts w:ascii="Cambria" w:eastAsia="Cambria" w:hAnsi="Cambria"/>
          <w:sz w:val="22"/>
          <w:szCs w:val="22"/>
        </w:rPr>
      </w:pPr>
      <w:r w:rsidRPr="00523908">
        <w:rPr>
          <w:rFonts w:ascii="Cambria" w:hAnsi="Cambria"/>
          <w:sz w:val="22"/>
          <w:szCs w:val="22"/>
        </w:rPr>
        <w:t>Berriz ere, ez dirudi erabaki arbitrario bat denik, baizik eta lege-esparruaren barruan hartutako erabakiak, zuzen exekutatu ez badira ere.</w:t>
      </w:r>
    </w:p>
    <w:p w14:paraId="1CB947A3" w14:textId="77777777" w:rsidR="00154C62" w:rsidRPr="00523908" w:rsidRDefault="00154C62" w:rsidP="00154C62">
      <w:pPr>
        <w:widowControl w:val="0"/>
        <w:spacing w:before="160" w:after="0" w:line="280" w:lineRule="exact"/>
        <w:ind w:left="113" w:right="110"/>
        <w:rPr>
          <w:rFonts w:ascii="Cambria" w:eastAsia="Cambria" w:hAnsi="Cambria"/>
          <w:sz w:val="22"/>
          <w:szCs w:val="22"/>
        </w:rPr>
      </w:pPr>
      <w:r w:rsidRPr="00523908">
        <w:rPr>
          <w:rFonts w:ascii="Cambria" w:hAnsi="Cambria"/>
          <w:sz w:val="22"/>
          <w:szCs w:val="22"/>
        </w:rPr>
        <w:t>Hala ere, exekuzio oker horietatik zenbait erantzukizun etor litezke. Erantzukizun horiek Kontuen Ganberak berak adierazi zizkion Udalari, haiek aztertzeko gomendioa ere eginez.</w:t>
      </w:r>
    </w:p>
    <w:p w14:paraId="0AFDF8CE" w14:textId="77777777" w:rsidR="00154C62" w:rsidRPr="00523908" w:rsidRDefault="00154C62" w:rsidP="00154C62">
      <w:pPr>
        <w:widowControl w:val="0"/>
        <w:spacing w:before="160" w:after="0" w:line="280" w:lineRule="exact"/>
        <w:ind w:left="113" w:right="109"/>
        <w:rPr>
          <w:rFonts w:ascii="Cambria" w:eastAsia="Cambria" w:hAnsi="Cambria"/>
          <w:sz w:val="22"/>
          <w:szCs w:val="22"/>
        </w:rPr>
      </w:pPr>
      <w:r w:rsidRPr="00523908">
        <w:rPr>
          <w:rFonts w:ascii="Cambria" w:hAnsi="Cambria"/>
          <w:sz w:val="22"/>
          <w:szCs w:val="22"/>
        </w:rPr>
        <w:t>Alkateak eta Udaleko idazkariak banku-kontuen gainean egindako aldez aurreko azterketa horretatik ondorioztatzen da 2021eko ekitaldian kontu-hartzaileak egindako banku-mugimendu guztiak itzuli egin direla, nomina-konpentsazioen bidez, Kontuen Ganberak berak bere behin-behineko txostenean aitortzen duen bezala (txosteneko 23. orrialdea). Hori guztia ezertan ukatu gabe zigor-arloko prozeduran erabakitakoa.</w:t>
      </w:r>
    </w:p>
    <w:p w14:paraId="4C3EC057" w14:textId="77777777" w:rsidR="00154C62" w:rsidRPr="00523908" w:rsidRDefault="00154C62" w:rsidP="00154C62">
      <w:pPr>
        <w:widowControl w:val="0"/>
        <w:spacing w:before="160" w:after="0" w:line="280" w:lineRule="exact"/>
        <w:ind w:left="113" w:right="108"/>
        <w:rPr>
          <w:rFonts w:ascii="Cambria" w:eastAsia="Cambria" w:hAnsi="Cambria"/>
          <w:sz w:val="22"/>
          <w:szCs w:val="22"/>
        </w:rPr>
      </w:pPr>
      <w:r w:rsidRPr="00523908">
        <w:rPr>
          <w:rFonts w:ascii="Cambria" w:hAnsi="Cambria"/>
          <w:sz w:val="22"/>
          <w:szCs w:val="22"/>
        </w:rPr>
        <w:t xml:space="preserve">Horrekin batera, eta </w:t>
      </w:r>
      <w:proofErr w:type="spellStart"/>
      <w:r w:rsidRPr="00523908">
        <w:rPr>
          <w:rFonts w:ascii="Cambria" w:hAnsi="Cambria"/>
          <w:sz w:val="22"/>
          <w:szCs w:val="22"/>
        </w:rPr>
        <w:t>auditorearen</w:t>
      </w:r>
      <w:proofErr w:type="spellEnd"/>
      <w:r w:rsidRPr="00523908">
        <w:rPr>
          <w:rFonts w:ascii="Cambria" w:hAnsi="Cambria"/>
          <w:sz w:val="22"/>
          <w:szCs w:val="22"/>
        </w:rPr>
        <w:t xml:space="preserve"> gomendioei jarraikiz, alkatea, Udaleko idazkariarekin batera, Iruñeko Guardiako Epaitegira agertu (2. Instrukzio-epaitegia) eta agintaritza judizialari jakinarazi zizkion gertakariak (19. dokumentua).</w:t>
      </w:r>
    </w:p>
    <w:p w14:paraId="1E65AAB7" w14:textId="77777777" w:rsidR="00154C62" w:rsidRPr="00523908" w:rsidRDefault="00154C62" w:rsidP="00154C62">
      <w:pPr>
        <w:widowControl w:val="0"/>
        <w:spacing w:before="160" w:after="0" w:line="280" w:lineRule="exact"/>
        <w:ind w:left="113" w:right="108"/>
        <w:rPr>
          <w:rFonts w:ascii="Cambria" w:eastAsia="Cambria" w:hAnsi="Cambria"/>
          <w:sz w:val="22"/>
          <w:szCs w:val="22"/>
        </w:rPr>
      </w:pPr>
      <w:r w:rsidRPr="00523908">
        <w:rPr>
          <w:rFonts w:ascii="Cambria" w:hAnsi="Cambria"/>
          <w:sz w:val="22"/>
          <w:szCs w:val="22"/>
        </w:rPr>
        <w:t>Ildo berekoa izan zen Udaleko idazkariaren iritzia, 2023ko martxoaren 7ko txostenean adierazi baitzuen banku-informazioa organo judizial eskudunaren eskura jarri eta zehapen-espedientea edo kontratua suntsiaraztekoa ireki behar zitzaiola Kontu-hartzailetzako lanpostua betetzen duenari. Erabaki hori Nafarroako gobernuko Toki Administrazioko Zuzendaritza Nagusiarekin partekatu zen.</w:t>
      </w:r>
    </w:p>
    <w:p w14:paraId="3D52F18B" w14:textId="77777777" w:rsidR="00154C62" w:rsidRPr="00523908" w:rsidRDefault="00154C62" w:rsidP="00154C62">
      <w:pPr>
        <w:widowControl w:val="0"/>
        <w:spacing w:before="160" w:after="0" w:line="280" w:lineRule="exact"/>
        <w:ind w:left="113" w:right="108"/>
        <w:rPr>
          <w:rFonts w:ascii="Cambria" w:eastAsia="Cambria" w:hAnsi="Cambria"/>
          <w:sz w:val="22"/>
          <w:szCs w:val="22"/>
        </w:rPr>
      </w:pPr>
      <w:r w:rsidRPr="00523908">
        <w:rPr>
          <w:rFonts w:ascii="Cambria" w:hAnsi="Cambria"/>
          <w:sz w:val="22"/>
          <w:szCs w:val="22"/>
        </w:rPr>
        <w:t>Horregatik, alkateak martxoaren 8ko 56/2023 Ebazpena eman zuen, administrazio-kontratua azkentzeko prozedura abiarazten duena (20. dokumentua). Gaur egun aipatu espedientea dago interesdunak aurkeztutako alegazioak ebazteko fasean.</w:t>
      </w:r>
    </w:p>
    <w:p w14:paraId="32092AC7" w14:textId="77777777" w:rsidR="00154C62" w:rsidRPr="00523908" w:rsidRDefault="00154C62" w:rsidP="00154C62">
      <w:pPr>
        <w:widowControl w:val="0"/>
        <w:spacing w:before="179" w:after="0" w:line="280" w:lineRule="exact"/>
        <w:ind w:left="113" w:right="108"/>
        <w:rPr>
          <w:rFonts w:ascii="Cambria" w:eastAsia="Cambria" w:hAnsi="Cambria"/>
          <w:sz w:val="22"/>
          <w:szCs w:val="22"/>
        </w:rPr>
      </w:pPr>
      <w:r w:rsidRPr="00523908">
        <w:rPr>
          <w:rFonts w:ascii="Cambria" w:hAnsi="Cambria"/>
          <w:sz w:val="22"/>
          <w:szCs w:val="22"/>
        </w:rPr>
        <w:t xml:space="preserve">Maiatzaren 12an alkateak Alkatetzaren 88/2023 Ebazpena eman zuen (21. dokumentua), zeinaren bidez onetsi baitzen Irurtzungo Udala agertzea Iruñeko Instrukzioko 5. Epaitegian </w:t>
      </w:r>
      <w:proofErr w:type="spellStart"/>
      <w:r w:rsidRPr="00523908">
        <w:rPr>
          <w:rFonts w:ascii="Cambria" w:hAnsi="Cambria"/>
          <w:sz w:val="22"/>
          <w:szCs w:val="22"/>
        </w:rPr>
        <w:t>instruitzen</w:t>
      </w:r>
      <w:proofErr w:type="spellEnd"/>
      <w:r w:rsidRPr="00523908">
        <w:rPr>
          <w:rFonts w:ascii="Cambria" w:hAnsi="Cambria"/>
          <w:sz w:val="22"/>
          <w:szCs w:val="22"/>
        </w:rPr>
        <w:t xml:space="preserve"> ari diren 771/2023 aurretiazko eginbideetara, Udalaren interesak defendatzeko.</w:t>
      </w:r>
    </w:p>
    <w:p w14:paraId="24BAE07F" w14:textId="77777777" w:rsidR="00154C62" w:rsidRPr="00523908" w:rsidRDefault="00154C62" w:rsidP="00154C62">
      <w:pPr>
        <w:widowControl w:val="0"/>
        <w:spacing w:before="34" w:after="0" w:line="280" w:lineRule="exact"/>
        <w:ind w:left="113"/>
        <w:jc w:val="left"/>
        <w:rPr>
          <w:rFonts w:ascii="Cambria" w:eastAsia="Cambria" w:hAnsi="Cambria"/>
          <w:sz w:val="22"/>
          <w:szCs w:val="22"/>
        </w:rPr>
      </w:pPr>
      <w:r w:rsidRPr="00523908">
        <w:rPr>
          <w:rFonts w:ascii="Cambria" w:hAnsi="Cambria"/>
          <w:sz w:val="22"/>
          <w:szCs w:val="22"/>
        </w:rPr>
        <w:t xml:space="preserve"> Erabaki hori Udalbatzak berretsi beharko du, egiten duen hurrengo Osoko bilkuran.</w:t>
      </w:r>
    </w:p>
    <w:p w14:paraId="30433790" w14:textId="77777777" w:rsidR="00154C62" w:rsidRPr="00523908" w:rsidRDefault="00154C62" w:rsidP="00154C62">
      <w:pPr>
        <w:widowControl w:val="0"/>
        <w:spacing w:before="160" w:after="0" w:line="280" w:lineRule="exact"/>
        <w:ind w:left="113" w:right="121"/>
        <w:rPr>
          <w:rFonts w:ascii="Cambria" w:eastAsia="Cambria" w:hAnsi="Cambria"/>
          <w:sz w:val="22"/>
          <w:szCs w:val="22"/>
        </w:rPr>
      </w:pPr>
      <w:r w:rsidRPr="00523908">
        <w:rPr>
          <w:rFonts w:ascii="Cambria" w:hAnsi="Cambria"/>
          <w:sz w:val="22"/>
          <w:szCs w:val="22"/>
        </w:rPr>
        <w:t>Horrek guztiak frogatzen du, berriz ere, Udalak duen borondatea egoera zuzendu eta etor litezkeen erantzukizunak argitze aldera.</w:t>
      </w:r>
    </w:p>
    <w:p w14:paraId="1DB75779" w14:textId="77777777" w:rsidR="00154C62" w:rsidRPr="00523908" w:rsidRDefault="00154C62" w:rsidP="00154C62">
      <w:pPr>
        <w:widowControl w:val="0"/>
        <w:spacing w:before="179" w:after="240" w:line="280" w:lineRule="exact"/>
        <w:ind w:left="970"/>
        <w:jc w:val="left"/>
        <w:outlineLvl w:val="0"/>
        <w:rPr>
          <w:rFonts w:ascii="Cambria" w:eastAsia="Cambria" w:hAnsi="Cambria"/>
          <w:sz w:val="22"/>
          <w:szCs w:val="22"/>
        </w:rPr>
      </w:pPr>
      <w:r w:rsidRPr="00523908">
        <w:rPr>
          <w:rFonts w:ascii="Cambria" w:hAnsi="Cambria"/>
          <w:b/>
          <w:sz w:val="22"/>
          <w:szCs w:val="22"/>
        </w:rPr>
        <w:t>III.- TXOSTENAK BILTZEN DITUEN GAINERAKO GOMENDIOEI BURUZ.</w:t>
      </w:r>
    </w:p>
    <w:p w14:paraId="1DA36D5D" w14:textId="77777777" w:rsidR="00154C62" w:rsidRPr="00523908" w:rsidRDefault="00154C62" w:rsidP="00154C62">
      <w:pPr>
        <w:widowControl w:val="0"/>
        <w:spacing w:after="0" w:line="280" w:lineRule="exact"/>
        <w:ind w:left="113" w:right="113"/>
        <w:rPr>
          <w:rFonts w:ascii="Cambria" w:eastAsia="Cambria" w:hAnsi="Cambria"/>
          <w:sz w:val="22"/>
          <w:szCs w:val="22"/>
        </w:rPr>
      </w:pPr>
      <w:r w:rsidRPr="00523908">
        <w:rPr>
          <w:rFonts w:ascii="Cambria" w:hAnsi="Cambria"/>
          <w:sz w:val="22"/>
          <w:szCs w:val="22"/>
        </w:rPr>
        <w:t>Azalduta geratzen ari denez, behin-behineko txostenak gomendio ugari biltzen ditu, eta haiei dagokienez erabaki batzuk hartu dira.</w:t>
      </w:r>
    </w:p>
    <w:p w14:paraId="21A7494D" w14:textId="77777777" w:rsidR="00154C62" w:rsidRPr="00523908" w:rsidRDefault="00154C62" w:rsidP="00154C62">
      <w:pPr>
        <w:widowControl w:val="0"/>
        <w:spacing w:before="179" w:after="120" w:line="280" w:lineRule="exact"/>
        <w:ind w:left="970"/>
        <w:jc w:val="left"/>
        <w:outlineLvl w:val="1"/>
        <w:rPr>
          <w:rFonts w:ascii="Cambria" w:eastAsia="Cambria" w:hAnsi="Cambria"/>
          <w:sz w:val="22"/>
          <w:szCs w:val="22"/>
        </w:rPr>
      </w:pPr>
      <w:r w:rsidRPr="00523908">
        <w:rPr>
          <w:rFonts w:ascii="Cambria" w:hAnsi="Cambria"/>
          <w:b/>
          <w:i/>
          <w:sz w:val="22"/>
          <w:szCs w:val="22"/>
        </w:rPr>
        <w:t>1.-Inbertsioen arlokoak</w:t>
      </w:r>
    </w:p>
    <w:p w14:paraId="29B3D183" w14:textId="77777777" w:rsidR="00154C62" w:rsidRPr="00523908" w:rsidRDefault="00154C62" w:rsidP="00154C62">
      <w:pPr>
        <w:widowControl w:val="0"/>
        <w:spacing w:after="0" w:line="280" w:lineRule="exact"/>
        <w:ind w:left="113" w:right="115"/>
        <w:rPr>
          <w:rFonts w:ascii="Cambria" w:eastAsia="Cambria" w:hAnsi="Cambria"/>
          <w:sz w:val="22"/>
          <w:szCs w:val="22"/>
        </w:rPr>
      </w:pPr>
      <w:r w:rsidRPr="00523908">
        <w:rPr>
          <w:rFonts w:ascii="Cambria" w:hAnsi="Cambria"/>
          <w:sz w:val="22"/>
          <w:szCs w:val="22"/>
        </w:rPr>
        <w:t>Kontuen Ganberak inbertsioen arloan egiten dituen gomendioak Idazkaritzako eta Kontu-hartzailetzako langileei helarazi zaizkie, aurreko paragrafoan aipatu den komunikazio beraren bidez.</w:t>
      </w:r>
    </w:p>
    <w:p w14:paraId="72794D74" w14:textId="77777777" w:rsidR="00154C62" w:rsidRPr="00523908" w:rsidRDefault="00154C62" w:rsidP="00154C62">
      <w:pPr>
        <w:widowControl w:val="0"/>
        <w:spacing w:before="179" w:after="120" w:line="280" w:lineRule="exact"/>
        <w:ind w:left="970"/>
        <w:jc w:val="left"/>
        <w:outlineLvl w:val="1"/>
        <w:rPr>
          <w:rFonts w:ascii="Cambria" w:eastAsia="Cambria" w:hAnsi="Cambria"/>
          <w:sz w:val="22"/>
          <w:szCs w:val="22"/>
        </w:rPr>
      </w:pPr>
      <w:r w:rsidRPr="00523908">
        <w:rPr>
          <w:rFonts w:ascii="Cambria" w:hAnsi="Cambria"/>
          <w:b/>
          <w:i/>
          <w:sz w:val="22"/>
          <w:szCs w:val="22"/>
        </w:rPr>
        <w:t>2.-Transferentzia-gastuen arlokoak</w:t>
      </w:r>
    </w:p>
    <w:p w14:paraId="329D4431" w14:textId="77777777" w:rsidR="00154C62" w:rsidRPr="00523908" w:rsidRDefault="00154C62" w:rsidP="00154C62">
      <w:pPr>
        <w:widowControl w:val="0"/>
        <w:spacing w:after="0" w:line="280" w:lineRule="exact"/>
        <w:ind w:left="113" w:right="110"/>
        <w:rPr>
          <w:rFonts w:ascii="Cambria" w:eastAsia="Cambria" w:hAnsi="Cambria"/>
          <w:sz w:val="22"/>
          <w:szCs w:val="22"/>
        </w:rPr>
      </w:pPr>
      <w:r w:rsidRPr="00523908">
        <w:rPr>
          <w:rFonts w:ascii="Cambria" w:hAnsi="Cambria"/>
          <w:sz w:val="22"/>
          <w:szCs w:val="22"/>
        </w:rPr>
        <w:t>Txostenak dio neurriak hartu behar direla Udalak ematen dituen dirulaguntzen inguruan.</w:t>
      </w:r>
    </w:p>
    <w:p w14:paraId="564DD8C0" w14:textId="77777777" w:rsidR="00154C62" w:rsidRPr="00523908" w:rsidRDefault="00154C62" w:rsidP="00154C62">
      <w:pPr>
        <w:widowControl w:val="0"/>
        <w:spacing w:before="160" w:after="0" w:line="280" w:lineRule="exact"/>
        <w:ind w:left="113" w:right="109"/>
        <w:rPr>
          <w:rFonts w:ascii="Cambria" w:eastAsia="Cambria" w:hAnsi="Cambria"/>
          <w:sz w:val="22"/>
          <w:szCs w:val="22"/>
        </w:rPr>
      </w:pPr>
      <w:r w:rsidRPr="00523908">
        <w:rPr>
          <w:rFonts w:ascii="Cambria" w:hAnsi="Cambria"/>
          <w:sz w:val="22"/>
          <w:szCs w:val="22"/>
        </w:rPr>
        <w:t>Ildo horretatik, Irurtzungo Udalak hasiera eman dio dirulaguntzei buruzko plan estrategiko bat prestatzeko prozedurari, non urtero planifikatuko diren Udalak kudeatzen dituen dirulaguntzak.</w:t>
      </w:r>
    </w:p>
    <w:p w14:paraId="03812C7F" w14:textId="77777777" w:rsidR="00154C62" w:rsidRPr="00523908" w:rsidRDefault="00154C62" w:rsidP="00154C62">
      <w:pPr>
        <w:widowControl w:val="0"/>
        <w:spacing w:before="160" w:after="0" w:line="280" w:lineRule="exact"/>
        <w:ind w:left="113" w:right="106"/>
        <w:rPr>
          <w:rFonts w:ascii="Cambria" w:eastAsia="Cambria" w:hAnsi="Cambria"/>
          <w:sz w:val="22"/>
          <w:szCs w:val="22"/>
        </w:rPr>
      </w:pPr>
      <w:r w:rsidRPr="00523908">
        <w:rPr>
          <w:rFonts w:ascii="Cambria" w:hAnsi="Cambria"/>
          <w:sz w:val="22"/>
          <w:szCs w:val="22"/>
        </w:rPr>
        <w:t>Hala ere, ez da ahaztu behar 2021eko ekitaldian Udalak emandako dirulaguntza guztiak kasuko administrazio-egintzen bidez onetsi direla, dela Udalbatzaren erabakiz (gehienetan) dela Alkatetzaren ebazpenez.</w:t>
      </w:r>
    </w:p>
    <w:p w14:paraId="0D94C973" w14:textId="77777777" w:rsidR="00154C62" w:rsidRPr="00523908" w:rsidRDefault="00154C62" w:rsidP="00154C62">
      <w:pPr>
        <w:widowControl w:val="0"/>
        <w:spacing w:before="160" w:after="0" w:line="280" w:lineRule="exact"/>
        <w:ind w:left="113" w:right="109"/>
        <w:rPr>
          <w:rFonts w:ascii="Cambria" w:eastAsia="Cambria" w:hAnsi="Cambria"/>
          <w:sz w:val="22"/>
          <w:szCs w:val="22"/>
        </w:rPr>
      </w:pPr>
      <w:r w:rsidRPr="00523908">
        <w:rPr>
          <w:rFonts w:ascii="Cambria" w:hAnsi="Cambria"/>
          <w:sz w:val="22"/>
          <w:szCs w:val="22"/>
        </w:rPr>
        <w:t xml:space="preserve">Horrekin batera, dirulaguntzen plan estrategikoa onesteko prozedurari hasiera emateaz gain, Udala hasi da kasuko hitzarmenak sinatzen Udalaren zuzeneko dirulaguntzak jasotzen dituzten elkarteekin. Horren adibide dira Haize Berriak edo </w:t>
      </w:r>
      <w:proofErr w:type="spellStart"/>
      <w:r w:rsidRPr="00523908">
        <w:rPr>
          <w:rFonts w:ascii="Cambria" w:hAnsi="Cambria"/>
          <w:sz w:val="22"/>
          <w:szCs w:val="22"/>
        </w:rPr>
        <w:t>Escudería</w:t>
      </w:r>
      <w:proofErr w:type="spellEnd"/>
      <w:r w:rsidRPr="00523908">
        <w:rPr>
          <w:rFonts w:ascii="Cambria" w:hAnsi="Cambria"/>
          <w:sz w:val="22"/>
          <w:szCs w:val="22"/>
        </w:rPr>
        <w:t xml:space="preserve"> Arakil </w:t>
      </w:r>
      <w:proofErr w:type="spellStart"/>
      <w:r w:rsidRPr="00523908">
        <w:rPr>
          <w:rFonts w:ascii="Cambria" w:hAnsi="Cambria"/>
          <w:sz w:val="22"/>
          <w:szCs w:val="22"/>
        </w:rPr>
        <w:t>Motosport</w:t>
      </w:r>
      <w:proofErr w:type="spellEnd"/>
      <w:r w:rsidRPr="00523908">
        <w:rPr>
          <w:rFonts w:ascii="Cambria" w:hAnsi="Cambria"/>
          <w:sz w:val="22"/>
          <w:szCs w:val="22"/>
        </w:rPr>
        <w:t xml:space="preserve"> elkarteekin jadanik sinatu diren hitzarmenak (22. dokumentua).</w:t>
      </w:r>
    </w:p>
    <w:p w14:paraId="2000F4EE" w14:textId="77777777" w:rsidR="00154C62" w:rsidRPr="00523908" w:rsidRDefault="00154C62" w:rsidP="00154C62">
      <w:pPr>
        <w:widowControl w:val="0"/>
        <w:spacing w:before="34" w:after="0" w:line="280" w:lineRule="exact"/>
        <w:ind w:left="113" w:right="109"/>
        <w:rPr>
          <w:rFonts w:ascii="Cambria" w:eastAsia="Cambria" w:hAnsi="Cambria"/>
          <w:sz w:val="22"/>
          <w:szCs w:val="22"/>
        </w:rPr>
      </w:pPr>
      <w:r w:rsidRPr="00523908">
        <w:rPr>
          <w:rFonts w:ascii="Cambria" w:hAnsi="Cambria"/>
          <w:sz w:val="22"/>
          <w:szCs w:val="22"/>
        </w:rPr>
        <w:t>Beraz, alderdi horretan ere abian jarri dira txostenean biltzen diren gomendio guztiak betetzeko izapideak.</w:t>
      </w:r>
    </w:p>
    <w:p w14:paraId="5FC1121F" w14:textId="77777777" w:rsidR="00154C62" w:rsidRPr="00523908" w:rsidRDefault="00154C62" w:rsidP="00154C62">
      <w:pPr>
        <w:widowControl w:val="0"/>
        <w:spacing w:before="179" w:after="120" w:line="280" w:lineRule="exact"/>
        <w:ind w:left="970"/>
        <w:jc w:val="left"/>
        <w:outlineLvl w:val="1"/>
        <w:rPr>
          <w:rFonts w:ascii="Cambria" w:eastAsia="Cambria" w:hAnsi="Cambria"/>
          <w:sz w:val="22"/>
          <w:szCs w:val="22"/>
        </w:rPr>
      </w:pPr>
      <w:r w:rsidRPr="00523908">
        <w:rPr>
          <w:rFonts w:ascii="Cambria" w:hAnsi="Cambria"/>
          <w:b/>
          <w:i/>
          <w:sz w:val="22"/>
          <w:szCs w:val="22"/>
        </w:rPr>
        <w:t>3.- Tributu, prezio publiko eta beste diru-sarrera batzuen arlokoak</w:t>
      </w:r>
    </w:p>
    <w:p w14:paraId="0CE109EE" w14:textId="77777777" w:rsidR="00154C62" w:rsidRPr="00523908" w:rsidRDefault="00154C62" w:rsidP="00154C62">
      <w:pPr>
        <w:widowControl w:val="0"/>
        <w:spacing w:after="0" w:line="280" w:lineRule="exact"/>
        <w:ind w:left="113" w:right="112"/>
        <w:rPr>
          <w:rFonts w:ascii="Cambria" w:eastAsia="Cambria" w:hAnsi="Cambria"/>
          <w:sz w:val="22"/>
          <w:szCs w:val="22"/>
        </w:rPr>
      </w:pPr>
      <w:r w:rsidRPr="00523908">
        <w:rPr>
          <w:rFonts w:ascii="Cambria" w:hAnsi="Cambria"/>
          <w:sz w:val="22"/>
          <w:szCs w:val="22"/>
        </w:rPr>
        <w:t>Zergei dagokienez, izapideak abiarazi dira tributuen kontrolerako plan bat prestatzeko. Plan horren bidez iruzurraren prebentzio eta kontrolerako arloan jarduteko ildo nagusiak egituratuko dira.</w:t>
      </w:r>
    </w:p>
    <w:p w14:paraId="30469AB2" w14:textId="77777777" w:rsidR="00154C62" w:rsidRPr="00523908" w:rsidRDefault="00154C62" w:rsidP="00154C62">
      <w:pPr>
        <w:widowControl w:val="0"/>
        <w:spacing w:before="160" w:after="0" w:line="280" w:lineRule="exact"/>
        <w:ind w:left="113" w:right="108"/>
        <w:rPr>
          <w:rFonts w:ascii="Cambria" w:eastAsia="Cambria" w:hAnsi="Cambria"/>
          <w:sz w:val="22"/>
          <w:szCs w:val="22"/>
        </w:rPr>
      </w:pPr>
      <w:r w:rsidRPr="00523908">
        <w:rPr>
          <w:rFonts w:ascii="Cambria" w:hAnsi="Cambria"/>
          <w:sz w:val="22"/>
          <w:szCs w:val="22"/>
        </w:rPr>
        <w:t>Horrekin batera, Kontuen Ganberak arlo horren inguruan egindako gomendio orokorrak alkateak Idazkaritzako zein Kontu-hartzailetzako langileei igorritako komunikazioan sartu dira.</w:t>
      </w:r>
    </w:p>
    <w:p w14:paraId="1FA97116" w14:textId="77777777" w:rsidR="00154C62" w:rsidRPr="00523908" w:rsidRDefault="00154C62" w:rsidP="00154C62">
      <w:pPr>
        <w:widowControl w:val="0"/>
        <w:spacing w:before="160" w:after="0" w:line="280" w:lineRule="exact"/>
        <w:ind w:left="113" w:right="112"/>
        <w:rPr>
          <w:rFonts w:ascii="Cambria" w:eastAsia="Cambria" w:hAnsi="Cambria"/>
          <w:sz w:val="22"/>
          <w:szCs w:val="22"/>
        </w:rPr>
      </w:pPr>
      <w:r w:rsidRPr="00523908">
        <w:rPr>
          <w:rFonts w:ascii="Cambria" w:hAnsi="Cambria"/>
          <w:sz w:val="22"/>
          <w:szCs w:val="22"/>
        </w:rPr>
        <w:t xml:space="preserve">Espresuki, jasota geratu da </w:t>
      </w:r>
      <w:proofErr w:type="spellStart"/>
      <w:r w:rsidRPr="00523908">
        <w:rPr>
          <w:rFonts w:ascii="Cambria" w:hAnsi="Cambria"/>
          <w:sz w:val="22"/>
          <w:szCs w:val="22"/>
        </w:rPr>
        <w:t>EIOZaren</w:t>
      </w:r>
      <w:proofErr w:type="spellEnd"/>
      <w:r w:rsidRPr="00523908">
        <w:rPr>
          <w:rFonts w:ascii="Cambria" w:hAnsi="Cambria"/>
          <w:sz w:val="22"/>
          <w:szCs w:val="22"/>
        </w:rPr>
        <w:t xml:space="preserve"> subjektu pasiboei obraren amaierako exekuzioaren ziurtagiria eskatu egin behar zaiela, zerga horren behin betiko likidaziorako.</w:t>
      </w:r>
    </w:p>
    <w:p w14:paraId="42642B57" w14:textId="77777777" w:rsidR="00154C62" w:rsidRPr="00523908" w:rsidRDefault="00154C62" w:rsidP="00154C62">
      <w:pPr>
        <w:widowControl w:val="0"/>
        <w:spacing w:before="160" w:after="0" w:line="280" w:lineRule="exact"/>
        <w:ind w:left="113" w:right="110"/>
        <w:rPr>
          <w:rFonts w:ascii="Cambria" w:eastAsia="Cambria" w:hAnsi="Cambria"/>
          <w:sz w:val="22"/>
          <w:szCs w:val="22"/>
        </w:rPr>
      </w:pPr>
      <w:r w:rsidRPr="00523908">
        <w:rPr>
          <w:rFonts w:ascii="Cambria" w:hAnsi="Cambria"/>
          <w:sz w:val="22"/>
          <w:szCs w:val="22"/>
        </w:rPr>
        <w:t>Amaitzeko, aipatzekoa da maiatzaren 9an Alkatetzaren 84/2023 Ebazpena eman dela, zeinaren bidez agintzen baita premiamendu probidentziak izapidetzea aplikatzekoa den araudiari jarraikiz eta Kontu-hartzailetzak tributuen kontrolerako plan bat prestatzea (23. dokumentua).</w:t>
      </w:r>
    </w:p>
    <w:p w14:paraId="17DF73FC" w14:textId="77777777" w:rsidR="00154C62" w:rsidRPr="00523908" w:rsidRDefault="00154C62" w:rsidP="00154C62">
      <w:pPr>
        <w:widowControl w:val="0"/>
        <w:spacing w:before="179" w:after="120" w:line="280" w:lineRule="exact"/>
        <w:ind w:left="970"/>
        <w:jc w:val="left"/>
        <w:outlineLvl w:val="1"/>
        <w:rPr>
          <w:rFonts w:ascii="Cambria" w:eastAsia="Cambria" w:hAnsi="Cambria"/>
          <w:sz w:val="22"/>
          <w:szCs w:val="22"/>
        </w:rPr>
      </w:pPr>
      <w:r w:rsidRPr="00523908">
        <w:rPr>
          <w:rFonts w:ascii="Cambria" w:hAnsi="Cambria"/>
          <w:b/>
          <w:i/>
          <w:sz w:val="22"/>
          <w:szCs w:val="22"/>
        </w:rPr>
        <w:t>4.- Transferentzien bidezko diru-sarreren inguruan</w:t>
      </w:r>
    </w:p>
    <w:p w14:paraId="72715A0B" w14:textId="77777777" w:rsidR="00154C62" w:rsidRPr="00523908" w:rsidRDefault="00154C62" w:rsidP="00154C62">
      <w:pPr>
        <w:widowControl w:val="0"/>
        <w:spacing w:after="0" w:line="280" w:lineRule="exact"/>
        <w:ind w:left="113"/>
        <w:jc w:val="left"/>
        <w:rPr>
          <w:rFonts w:ascii="Cambria" w:eastAsia="Cambria" w:hAnsi="Cambria"/>
          <w:sz w:val="22"/>
          <w:szCs w:val="22"/>
        </w:rPr>
      </w:pPr>
      <w:r w:rsidRPr="00523908">
        <w:rPr>
          <w:rFonts w:ascii="Cambria" w:hAnsi="Cambria"/>
          <w:sz w:val="22"/>
          <w:szCs w:val="22"/>
        </w:rPr>
        <w:t>Alderdi horretan ere Ganberaren gomendioak jasota geratu dira Idazkaritzako eta Kontu-hartzailetzako langileei igorritako komunikazioan.</w:t>
      </w:r>
    </w:p>
    <w:p w14:paraId="01984D7D" w14:textId="77777777" w:rsidR="00154C62" w:rsidRPr="00523908" w:rsidRDefault="00154C62" w:rsidP="00154C62">
      <w:pPr>
        <w:widowControl w:val="0"/>
        <w:spacing w:before="179" w:after="240" w:line="280" w:lineRule="exact"/>
        <w:ind w:left="970"/>
        <w:jc w:val="left"/>
        <w:outlineLvl w:val="0"/>
        <w:rPr>
          <w:rFonts w:ascii="Cambria" w:eastAsia="Cambria" w:hAnsi="Cambria"/>
          <w:sz w:val="22"/>
          <w:szCs w:val="22"/>
        </w:rPr>
      </w:pPr>
      <w:r w:rsidRPr="00523908">
        <w:rPr>
          <w:rFonts w:ascii="Cambria" w:hAnsi="Cambria"/>
          <w:b/>
          <w:sz w:val="22"/>
          <w:szCs w:val="22"/>
        </w:rPr>
        <w:t>IV.- ONDORIOAK.-</w:t>
      </w:r>
    </w:p>
    <w:p w14:paraId="4AE160B1" w14:textId="77777777" w:rsidR="00154C62" w:rsidRPr="00523908" w:rsidRDefault="00154C62" w:rsidP="00154C62">
      <w:pPr>
        <w:widowControl w:val="0"/>
        <w:spacing w:after="0" w:line="280" w:lineRule="exact"/>
        <w:ind w:left="113" w:right="111"/>
        <w:rPr>
          <w:rFonts w:ascii="Cambria" w:eastAsia="Cambria" w:hAnsi="Cambria"/>
          <w:sz w:val="22"/>
          <w:szCs w:val="22"/>
        </w:rPr>
      </w:pPr>
      <w:r w:rsidRPr="00523908">
        <w:rPr>
          <w:rFonts w:ascii="Cambria" w:hAnsi="Cambria"/>
          <w:b/>
          <w:bCs/>
          <w:sz w:val="22"/>
          <w:szCs w:val="22"/>
        </w:rPr>
        <w:t>Lehena.-</w:t>
      </w:r>
      <w:r w:rsidRPr="00523908">
        <w:rPr>
          <w:rFonts w:ascii="Cambria" w:hAnsi="Cambria"/>
          <w:sz w:val="22"/>
          <w:szCs w:val="22"/>
        </w:rPr>
        <w:t xml:space="preserve"> Gure ustez badago iritzi bat ematea Irurtzungo egoera finantzario eta kontabilitatekoari buruz, nahiz eta kasuko salbuespenak egon daitezkeen. Horregatik, ez gatoz bat behin-behineko txostenean proposatzen den iritzi errefusarekin.</w:t>
      </w:r>
    </w:p>
    <w:p w14:paraId="43474D8E" w14:textId="77777777" w:rsidR="00154C62" w:rsidRPr="00523908" w:rsidRDefault="00154C62" w:rsidP="00154C62">
      <w:pPr>
        <w:widowControl w:val="0"/>
        <w:spacing w:before="34" w:after="0" w:line="280" w:lineRule="exact"/>
        <w:ind w:left="113" w:right="107"/>
        <w:rPr>
          <w:rFonts w:ascii="Cambria" w:eastAsia="Cambria" w:hAnsi="Cambria"/>
          <w:sz w:val="22"/>
          <w:szCs w:val="22"/>
        </w:rPr>
      </w:pPr>
      <w:r w:rsidRPr="00523908">
        <w:rPr>
          <w:rFonts w:ascii="Cambria" w:hAnsi="Cambria"/>
          <w:b/>
          <w:bCs/>
          <w:sz w:val="22"/>
          <w:szCs w:val="22"/>
        </w:rPr>
        <w:t>Bigarrena.</w:t>
      </w:r>
      <w:r w:rsidRPr="00523908">
        <w:rPr>
          <w:rFonts w:ascii="Cambria" w:hAnsi="Cambria"/>
          <w:sz w:val="22"/>
          <w:szCs w:val="22"/>
        </w:rPr>
        <w:t>- Aurreko apartatuetan bildutako guztiagatik, agerikoa da Udalak bete egin dituela Kontuen Ganberak egindako gomendio ia guztiak eta prest agertu dela behar diren izapide guztiak egiteko gertakariak argitu eta, kasua bada, beharrezkoak diren neurriak hartze aldera.</w:t>
      </w:r>
    </w:p>
    <w:p w14:paraId="21770B11" w14:textId="77777777" w:rsidR="00154C62" w:rsidRPr="00523908" w:rsidRDefault="00154C62" w:rsidP="00154C62">
      <w:pPr>
        <w:widowControl w:val="0"/>
        <w:spacing w:before="160" w:after="0" w:line="280" w:lineRule="exact"/>
        <w:ind w:left="113" w:right="113"/>
        <w:rPr>
          <w:rFonts w:ascii="Cambria" w:eastAsia="Cambria" w:hAnsi="Cambria"/>
          <w:sz w:val="22"/>
          <w:szCs w:val="22"/>
        </w:rPr>
      </w:pPr>
      <w:r w:rsidRPr="00523908">
        <w:rPr>
          <w:rFonts w:ascii="Cambria" w:hAnsi="Cambria"/>
          <w:sz w:val="22"/>
          <w:szCs w:val="22"/>
        </w:rPr>
        <w:t xml:space="preserve">Ildo horretan, azpimarratu behar da txostenak prestatzeko eskaria egin zaiela Idazkaritzari, Kontu-hartzailetzari eta Udaletik kanpoko abokatu-bulego bati; edo Alkatetzak bost ebazpen baino gehiago eman duela Ganberaren gomendioak betetzeko. Edo, bestela, Kontuen Ganberako </w:t>
      </w:r>
      <w:proofErr w:type="spellStart"/>
      <w:r w:rsidRPr="00523908">
        <w:rPr>
          <w:rFonts w:ascii="Cambria" w:hAnsi="Cambria"/>
          <w:sz w:val="22"/>
          <w:szCs w:val="22"/>
        </w:rPr>
        <w:t>auditorearen</w:t>
      </w:r>
      <w:proofErr w:type="spellEnd"/>
      <w:r w:rsidRPr="00523908">
        <w:rPr>
          <w:rFonts w:ascii="Cambria" w:hAnsi="Cambria"/>
          <w:sz w:val="22"/>
          <w:szCs w:val="22"/>
        </w:rPr>
        <w:t xml:space="preserve"> gomendioei jarraikiz gertakariak Guardiako Epaitegiari jakinarazi zaizkiola eta Udala aurretiazko eginbideetara agertu dela bere interesak defendatzeko. Gainera, Udalak hasiera eman die administrazio-kontratua azkentzeko izapideei.</w:t>
      </w:r>
    </w:p>
    <w:p w14:paraId="6EF053C7" w14:textId="77777777" w:rsidR="00154C62" w:rsidRPr="00523908" w:rsidRDefault="00154C62" w:rsidP="00154C62">
      <w:pPr>
        <w:widowControl w:val="0"/>
        <w:spacing w:before="160" w:after="0" w:line="280" w:lineRule="exact"/>
        <w:ind w:left="113" w:right="107"/>
        <w:rPr>
          <w:rFonts w:ascii="Cambria" w:eastAsia="Cambria" w:hAnsi="Cambria"/>
          <w:sz w:val="22"/>
          <w:szCs w:val="22"/>
        </w:rPr>
      </w:pPr>
      <w:r w:rsidRPr="00523908">
        <w:rPr>
          <w:rFonts w:ascii="Cambria" w:hAnsi="Cambria"/>
          <w:sz w:val="22"/>
          <w:szCs w:val="22"/>
        </w:rPr>
        <w:t>Era berean, aipatu behar da ganberak atzemandako deskoadratzeen arrazoiak izan direla, askotan, prozedurako akatsak edo teknikoki gaizki exekutatutako erabakiak. Ez dira Udaleko teknikariek edo izaera politikoko langileek hartutako erabaki arbitrario edo subjektiboak, dokumentu honetan behin eta berriz azaldu den bezala.</w:t>
      </w:r>
    </w:p>
    <w:p w14:paraId="14CAF9DF" w14:textId="77777777" w:rsidR="00154C62" w:rsidRPr="00523908" w:rsidRDefault="00154C62" w:rsidP="00154C62">
      <w:pPr>
        <w:widowControl w:val="0"/>
        <w:spacing w:before="160" w:after="0" w:line="280" w:lineRule="exact"/>
        <w:ind w:left="113" w:right="109"/>
        <w:rPr>
          <w:rFonts w:ascii="Cambria" w:eastAsia="Cambria" w:hAnsi="Cambria"/>
          <w:sz w:val="22"/>
          <w:szCs w:val="22"/>
        </w:rPr>
      </w:pPr>
      <w:r w:rsidRPr="00523908">
        <w:rPr>
          <w:rFonts w:ascii="Cambria" w:hAnsi="Cambria"/>
          <w:sz w:val="22"/>
          <w:szCs w:val="22"/>
        </w:rPr>
        <w:t>Gainera, gogoratu behar da alkateari ez zitzaiola behin ere ohartarazi orain azaleratu diren deskoadratzeei buruz, ez Udaleko langileen ez Udaletik kanpoko erakunde edo teknikarien aldetik ere.</w:t>
      </w:r>
    </w:p>
    <w:p w14:paraId="49E0AE29" w14:textId="77777777" w:rsidR="00154C62" w:rsidRPr="00523908" w:rsidRDefault="00154C62" w:rsidP="00154C62">
      <w:pPr>
        <w:widowControl w:val="0"/>
        <w:spacing w:before="160" w:after="0" w:line="280" w:lineRule="exact"/>
        <w:ind w:left="113" w:right="118"/>
        <w:rPr>
          <w:sz w:val="22"/>
          <w:szCs w:val="22"/>
        </w:rPr>
      </w:pPr>
      <w:r w:rsidRPr="00523908">
        <w:rPr>
          <w:rFonts w:ascii="Cambria" w:hAnsi="Cambria"/>
          <w:b/>
          <w:bCs/>
          <w:sz w:val="22"/>
          <w:szCs w:val="22"/>
        </w:rPr>
        <w:t>Hirugarrena.</w:t>
      </w:r>
      <w:r w:rsidRPr="00523908">
        <w:rPr>
          <w:rFonts w:ascii="Cambria" w:hAnsi="Cambria"/>
          <w:sz w:val="22"/>
          <w:szCs w:val="22"/>
        </w:rPr>
        <w:t>- Gehitu egiten da Udaleko Idazkaritzak 2023ko maiatzaren 19an prestatutako alegazioen txostena, behar diren ondorioetarako (24. dokumentua).</w:t>
      </w:r>
      <w:r w:rsidRPr="00523908">
        <w:rPr>
          <w:sz w:val="22"/>
          <w:szCs w:val="22"/>
        </w:rPr>
        <w:t xml:space="preserve"> </w:t>
      </w:r>
    </w:p>
    <w:p w14:paraId="4B86460B" w14:textId="77777777" w:rsidR="00154C62" w:rsidRPr="00523908" w:rsidRDefault="00154C62" w:rsidP="00154C62">
      <w:pPr>
        <w:widowControl w:val="0"/>
        <w:spacing w:after="120" w:line="280" w:lineRule="exact"/>
        <w:ind w:left="970"/>
        <w:jc w:val="left"/>
        <w:rPr>
          <w:rFonts w:ascii="Cambria" w:eastAsia="Cambria" w:hAnsi="Cambria"/>
          <w:sz w:val="22"/>
          <w:szCs w:val="22"/>
        </w:rPr>
      </w:pPr>
      <w:r w:rsidRPr="00523908">
        <w:rPr>
          <w:rFonts w:ascii="Cambria" w:hAnsi="Cambria"/>
          <w:sz w:val="22"/>
          <w:szCs w:val="22"/>
        </w:rPr>
        <w:t>Horregatik guztiagatik,</w:t>
      </w:r>
    </w:p>
    <w:p w14:paraId="7939E417" w14:textId="77777777" w:rsidR="00154C62" w:rsidRPr="00523908" w:rsidRDefault="00154C62" w:rsidP="00154C62">
      <w:pPr>
        <w:widowControl w:val="0"/>
        <w:spacing w:after="0" w:line="280" w:lineRule="exact"/>
        <w:ind w:left="113" w:right="111"/>
        <w:rPr>
          <w:rFonts w:ascii="Cambria" w:eastAsia="Cambria" w:hAnsi="Cambria"/>
          <w:sz w:val="22"/>
          <w:szCs w:val="22"/>
        </w:rPr>
      </w:pPr>
      <w:r w:rsidRPr="00523908">
        <w:rPr>
          <w:rFonts w:ascii="Cambria" w:hAnsi="Cambria"/>
          <w:b/>
          <w:bCs/>
          <w:sz w:val="22"/>
          <w:szCs w:val="22"/>
        </w:rPr>
        <w:t>ESKATZEN DUT:</w:t>
      </w:r>
      <w:r w:rsidRPr="00523908">
        <w:rPr>
          <w:rFonts w:ascii="Cambria" w:hAnsi="Cambria"/>
          <w:sz w:val="22"/>
          <w:szCs w:val="22"/>
        </w:rPr>
        <w:t xml:space="preserve"> Idazki hau aurkeztutzat hartuta, onar dezala eta, horrenbestez, Irurtzungo Udalak egindako alegazioak onar ditzala eta ematen den kasuko behin betiko txostenean sar ditzala.</w:t>
      </w:r>
    </w:p>
    <w:p w14:paraId="3CF04D3A" w14:textId="77777777" w:rsidR="00154C62" w:rsidRPr="00523908" w:rsidRDefault="00154C62" w:rsidP="00154C62">
      <w:pPr>
        <w:widowControl w:val="0"/>
        <w:spacing w:before="116" w:after="0" w:line="280" w:lineRule="exact"/>
        <w:ind w:left="2911" w:firstLine="0"/>
        <w:jc w:val="left"/>
        <w:rPr>
          <w:rFonts w:ascii="Cambria" w:eastAsia="Cambria" w:hAnsi="Cambria"/>
          <w:sz w:val="22"/>
          <w:szCs w:val="22"/>
        </w:rPr>
      </w:pPr>
      <w:r w:rsidRPr="00523908">
        <w:rPr>
          <w:rFonts w:ascii="Cambria" w:hAnsi="Cambria"/>
          <w:sz w:val="22"/>
          <w:szCs w:val="22"/>
        </w:rPr>
        <w:t>Irurtzunen, 2023ko maiatzaren 18an.</w:t>
      </w:r>
    </w:p>
    <w:p w14:paraId="69CF821C" w14:textId="77777777" w:rsidR="00154C62" w:rsidRPr="00523908" w:rsidRDefault="00154C62" w:rsidP="00154C62">
      <w:pPr>
        <w:widowControl w:val="0"/>
        <w:spacing w:before="116" w:after="0" w:line="280" w:lineRule="exact"/>
        <w:ind w:left="2911" w:firstLine="0"/>
        <w:jc w:val="left"/>
        <w:rPr>
          <w:rFonts w:ascii="Cambria" w:eastAsia="Cambria" w:hAnsi="Cambria"/>
          <w:sz w:val="22"/>
          <w:szCs w:val="22"/>
        </w:rPr>
      </w:pPr>
      <w:r w:rsidRPr="00523908">
        <w:rPr>
          <w:rFonts w:ascii="Cambria" w:hAnsi="Cambria"/>
          <w:sz w:val="22"/>
          <w:szCs w:val="22"/>
        </w:rPr>
        <w:t xml:space="preserve">Alkatea, Aitor </w:t>
      </w:r>
      <w:proofErr w:type="spellStart"/>
      <w:r w:rsidRPr="00523908">
        <w:rPr>
          <w:rFonts w:ascii="Cambria" w:hAnsi="Cambria"/>
          <w:sz w:val="22"/>
          <w:szCs w:val="22"/>
        </w:rPr>
        <w:t>Larraza</w:t>
      </w:r>
      <w:proofErr w:type="spellEnd"/>
      <w:r w:rsidRPr="00523908">
        <w:rPr>
          <w:rFonts w:ascii="Cambria" w:hAnsi="Cambria"/>
          <w:sz w:val="22"/>
          <w:szCs w:val="22"/>
        </w:rPr>
        <w:t xml:space="preserve"> Carrera.</w:t>
      </w:r>
    </w:p>
    <w:p w14:paraId="58BF566B" w14:textId="77777777" w:rsidR="00154C62" w:rsidRPr="00523908" w:rsidRDefault="00154C62" w:rsidP="00154C62">
      <w:pPr>
        <w:widowControl w:val="0"/>
        <w:spacing w:before="116" w:after="0"/>
        <w:ind w:left="2911" w:firstLine="0"/>
        <w:jc w:val="left"/>
        <w:rPr>
          <w:rFonts w:ascii="Cambria" w:eastAsia="Cambria" w:hAnsi="Cambria"/>
          <w:sz w:val="22"/>
          <w:szCs w:val="22"/>
        </w:rPr>
      </w:pPr>
      <w:r w:rsidRPr="00523908">
        <w:rPr>
          <w:sz w:val="22"/>
          <w:szCs w:val="22"/>
        </w:rPr>
        <w:br w:type="page"/>
      </w:r>
    </w:p>
    <w:p w14:paraId="3F633671" w14:textId="77777777" w:rsidR="00154C62" w:rsidRPr="00523908" w:rsidRDefault="00154C62" w:rsidP="00154C62">
      <w:pPr>
        <w:widowControl w:val="0"/>
        <w:spacing w:before="34" w:after="120"/>
        <w:ind w:left="970" w:firstLine="0"/>
        <w:jc w:val="left"/>
        <w:outlineLvl w:val="0"/>
        <w:rPr>
          <w:rFonts w:ascii="Cambria" w:eastAsia="Cambria" w:hAnsi="Cambria"/>
          <w:sz w:val="22"/>
          <w:szCs w:val="22"/>
        </w:rPr>
      </w:pPr>
      <w:r w:rsidRPr="00523908">
        <w:rPr>
          <w:rFonts w:ascii="Cambria" w:hAnsi="Cambria"/>
          <w:b/>
          <w:sz w:val="22"/>
          <w:szCs w:val="22"/>
        </w:rPr>
        <w:t>Dokumentu erantsien indizea:</w:t>
      </w:r>
    </w:p>
    <w:p w14:paraId="5C2C5248" w14:textId="77777777" w:rsidR="00154C62" w:rsidRPr="00523908" w:rsidRDefault="00154C62" w:rsidP="00154C62">
      <w:pPr>
        <w:widowControl w:val="0"/>
        <w:spacing w:before="160" w:after="0" w:line="280" w:lineRule="exact"/>
        <w:ind w:left="142" w:firstLine="0"/>
        <w:jc w:val="left"/>
        <w:rPr>
          <w:rFonts w:ascii="Cambria" w:eastAsia="Cambria" w:hAnsi="Cambria"/>
          <w:sz w:val="22"/>
          <w:szCs w:val="22"/>
        </w:rPr>
      </w:pPr>
      <w:r w:rsidRPr="00523908">
        <w:rPr>
          <w:rFonts w:ascii="Cambria" w:hAnsi="Cambria"/>
          <w:sz w:val="22"/>
          <w:szCs w:val="22"/>
        </w:rPr>
        <w:t xml:space="preserve">1. dokumentua: 2020ko abenduaren 12ko Osoko Bilkuraren akta. </w:t>
      </w:r>
    </w:p>
    <w:p w14:paraId="2B5D8E11" w14:textId="77777777" w:rsidR="00154C62" w:rsidRPr="00523908" w:rsidRDefault="00154C62" w:rsidP="00154C62">
      <w:pPr>
        <w:widowControl w:val="0"/>
        <w:spacing w:before="160" w:after="0" w:line="280" w:lineRule="exact"/>
        <w:ind w:left="142" w:firstLine="0"/>
        <w:jc w:val="left"/>
        <w:rPr>
          <w:rFonts w:ascii="Cambria" w:eastAsia="Cambria" w:hAnsi="Cambria"/>
          <w:sz w:val="22"/>
          <w:szCs w:val="22"/>
        </w:rPr>
      </w:pPr>
      <w:r w:rsidRPr="00523908">
        <w:rPr>
          <w:rFonts w:ascii="Cambria" w:hAnsi="Cambria"/>
          <w:sz w:val="22"/>
          <w:szCs w:val="22"/>
        </w:rPr>
        <w:t>2. dokumentua: 2022ko urriaren 21eko Osoko Bilkuraren akta.</w:t>
      </w:r>
    </w:p>
    <w:p w14:paraId="3F1FE9F5" w14:textId="77777777" w:rsidR="00154C62" w:rsidRPr="00523908" w:rsidRDefault="00154C62" w:rsidP="00154C62">
      <w:pPr>
        <w:widowControl w:val="0"/>
        <w:spacing w:before="160" w:after="0" w:line="280" w:lineRule="exact"/>
        <w:ind w:left="142" w:right="113" w:firstLine="0"/>
        <w:rPr>
          <w:rFonts w:ascii="Cambria" w:eastAsia="Cambria" w:hAnsi="Cambria"/>
          <w:sz w:val="22"/>
          <w:szCs w:val="22"/>
        </w:rPr>
      </w:pPr>
      <w:r w:rsidRPr="00523908">
        <w:rPr>
          <w:rFonts w:ascii="Cambria" w:hAnsi="Cambria"/>
          <w:sz w:val="22"/>
          <w:szCs w:val="22"/>
        </w:rPr>
        <w:t>3. dokumentua: Alkateak Idazkaritzako eta Kontu-hartzailetzako langileei igorritako komunikazioa, legeak esleitzen dizkien eginkizunak gogorarazteko.</w:t>
      </w:r>
    </w:p>
    <w:p w14:paraId="465F364B" w14:textId="77777777" w:rsidR="00154C62" w:rsidRPr="00523908" w:rsidRDefault="00154C62" w:rsidP="00154C62">
      <w:pPr>
        <w:widowControl w:val="0"/>
        <w:spacing w:before="160" w:after="0" w:line="280" w:lineRule="exact"/>
        <w:ind w:left="142" w:right="116" w:firstLine="0"/>
        <w:rPr>
          <w:rFonts w:ascii="Cambria" w:eastAsia="Cambria" w:hAnsi="Cambria"/>
          <w:sz w:val="22"/>
          <w:szCs w:val="22"/>
        </w:rPr>
      </w:pPr>
      <w:r w:rsidRPr="00523908">
        <w:rPr>
          <w:rFonts w:ascii="Cambria" w:hAnsi="Cambria"/>
          <w:sz w:val="22"/>
          <w:szCs w:val="22"/>
        </w:rPr>
        <w:t>4. dokumentua: Alkatetzaren 87/2023 Ebazpena, zeinaren bidez agintzen baita premiaz berrikustea Udalaren barne-kontrolerako sistema, haren egitura eta lanpostuen balorazioa.</w:t>
      </w:r>
    </w:p>
    <w:p w14:paraId="4DB2B05D" w14:textId="77777777" w:rsidR="00154C62" w:rsidRPr="00523908" w:rsidRDefault="00154C62" w:rsidP="00154C62">
      <w:pPr>
        <w:widowControl w:val="0"/>
        <w:spacing w:before="160" w:after="0" w:line="280" w:lineRule="exact"/>
        <w:ind w:left="142" w:right="119" w:firstLine="0"/>
        <w:rPr>
          <w:rFonts w:ascii="Cambria" w:eastAsia="Cambria" w:hAnsi="Cambria"/>
          <w:sz w:val="22"/>
          <w:szCs w:val="22"/>
        </w:rPr>
      </w:pPr>
      <w:r w:rsidRPr="00523908">
        <w:rPr>
          <w:rFonts w:ascii="Cambria" w:hAnsi="Cambria"/>
          <w:sz w:val="22"/>
          <w:szCs w:val="22"/>
        </w:rPr>
        <w:t>5. dokumentua: Alkatetzaren 80/2023 Ebazpena, zeinaren bidez adierazten baita nola jokatu behar den fakturen ordainketa onartu eta agintzerakoan.</w:t>
      </w:r>
    </w:p>
    <w:p w14:paraId="5B24C6CF" w14:textId="77777777" w:rsidR="00154C62" w:rsidRPr="00523908" w:rsidRDefault="00154C62" w:rsidP="00154C62">
      <w:pPr>
        <w:widowControl w:val="0"/>
        <w:spacing w:before="160" w:after="0" w:line="280" w:lineRule="exact"/>
        <w:ind w:left="142" w:right="114" w:firstLine="0"/>
        <w:rPr>
          <w:rFonts w:ascii="Cambria" w:eastAsia="Cambria" w:hAnsi="Cambria"/>
          <w:sz w:val="22"/>
          <w:szCs w:val="22"/>
        </w:rPr>
      </w:pPr>
      <w:r w:rsidRPr="00523908">
        <w:rPr>
          <w:rFonts w:ascii="Cambria" w:hAnsi="Cambria"/>
          <w:sz w:val="22"/>
          <w:szCs w:val="22"/>
        </w:rPr>
        <w:t>6. dokumentua: Banku-entitateekiko komunikazioak, sinadura mankomunatua ezartzeko.</w:t>
      </w:r>
    </w:p>
    <w:p w14:paraId="2CEBEA09" w14:textId="77777777" w:rsidR="00154C62" w:rsidRPr="00523908" w:rsidRDefault="00154C62" w:rsidP="00154C62">
      <w:pPr>
        <w:widowControl w:val="0"/>
        <w:spacing w:before="160" w:after="0" w:line="280" w:lineRule="exact"/>
        <w:ind w:left="142" w:right="107" w:firstLine="0"/>
        <w:rPr>
          <w:rFonts w:ascii="Cambria" w:eastAsia="Cambria" w:hAnsi="Cambria"/>
          <w:sz w:val="22"/>
          <w:szCs w:val="22"/>
        </w:rPr>
      </w:pPr>
      <w:r w:rsidRPr="00523908">
        <w:rPr>
          <w:rFonts w:ascii="Cambria" w:hAnsi="Cambria"/>
          <w:sz w:val="22"/>
          <w:szCs w:val="22"/>
        </w:rPr>
        <w:t>7. dokumentua: Udaleko idazkariak lan-aholkularitzari igorritako mezu elektronikoa, ordainsarietan diren aldeak kalkulatzea eskatzeko.</w:t>
      </w:r>
    </w:p>
    <w:p w14:paraId="717E3841" w14:textId="77777777" w:rsidR="00154C62" w:rsidRPr="00523908" w:rsidRDefault="00154C62" w:rsidP="00154C62">
      <w:pPr>
        <w:widowControl w:val="0"/>
        <w:spacing w:before="160" w:after="0" w:line="280" w:lineRule="exact"/>
        <w:ind w:left="142" w:right="114" w:firstLine="0"/>
        <w:rPr>
          <w:rFonts w:ascii="Cambria" w:eastAsia="Cambria" w:hAnsi="Cambria"/>
          <w:sz w:val="22"/>
          <w:szCs w:val="22"/>
        </w:rPr>
      </w:pPr>
      <w:r w:rsidRPr="00523908">
        <w:rPr>
          <w:rFonts w:ascii="Cambria" w:hAnsi="Cambria"/>
          <w:sz w:val="22"/>
          <w:szCs w:val="22"/>
        </w:rPr>
        <w:t>8. dokumentua: Udaleko idazkariak lan-aholkularitzari igorritako mezu elektronikoa, Idazkaritzako eta Kontu-hartzailetzako langileen nominen aldaketa jakinarazteko.</w:t>
      </w:r>
    </w:p>
    <w:p w14:paraId="1240FF6A" w14:textId="77777777" w:rsidR="00154C62" w:rsidRPr="00523908" w:rsidRDefault="00154C62" w:rsidP="00154C62">
      <w:pPr>
        <w:widowControl w:val="0"/>
        <w:spacing w:before="160" w:after="0" w:line="280" w:lineRule="exact"/>
        <w:ind w:left="142" w:right="113" w:firstLine="0"/>
        <w:rPr>
          <w:rFonts w:ascii="Cambria" w:eastAsia="Cambria" w:hAnsi="Cambria"/>
          <w:sz w:val="22"/>
          <w:szCs w:val="22"/>
        </w:rPr>
      </w:pPr>
      <w:r w:rsidRPr="00523908">
        <w:rPr>
          <w:rFonts w:ascii="Cambria" w:hAnsi="Cambria"/>
          <w:sz w:val="22"/>
          <w:szCs w:val="22"/>
        </w:rPr>
        <w:t>9. dokumentua: Alkatetzaren 11/2023 Ebazpena, zeinaren bidez irekitzen baita gertakariak argitzeko espedientea.</w:t>
      </w:r>
    </w:p>
    <w:p w14:paraId="62934B44" w14:textId="77777777" w:rsidR="00154C62" w:rsidRPr="00523908" w:rsidRDefault="00154C62" w:rsidP="00154C62">
      <w:pPr>
        <w:widowControl w:val="0"/>
        <w:spacing w:before="160" w:after="0" w:line="280" w:lineRule="exact"/>
        <w:ind w:left="142" w:right="115" w:firstLine="0"/>
        <w:rPr>
          <w:rFonts w:ascii="Cambria" w:eastAsia="Cambria" w:hAnsi="Cambria"/>
          <w:sz w:val="22"/>
          <w:szCs w:val="22"/>
        </w:rPr>
      </w:pPr>
      <w:r w:rsidRPr="00523908">
        <w:rPr>
          <w:rFonts w:ascii="Cambria" w:hAnsi="Cambria"/>
          <w:sz w:val="22"/>
          <w:szCs w:val="22"/>
        </w:rPr>
        <w:t>10. dokumentua: Biderka abokatu-bulegoak prestatutako txosten juridikoa, garbiketako langileen subrogazioari buruzkoa.</w:t>
      </w:r>
    </w:p>
    <w:p w14:paraId="47BB4DAA" w14:textId="77777777" w:rsidR="00154C62" w:rsidRPr="00523908" w:rsidRDefault="00154C62" w:rsidP="00154C62">
      <w:pPr>
        <w:widowControl w:val="0"/>
        <w:spacing w:before="160" w:after="0" w:line="280" w:lineRule="exact"/>
        <w:ind w:left="142" w:right="114" w:firstLine="0"/>
        <w:rPr>
          <w:rFonts w:ascii="Cambria" w:eastAsia="Cambria" w:hAnsi="Cambria"/>
          <w:sz w:val="22"/>
          <w:szCs w:val="22"/>
        </w:rPr>
      </w:pPr>
      <w:r w:rsidRPr="00523908">
        <w:rPr>
          <w:rFonts w:ascii="Cambria" w:hAnsi="Cambria"/>
          <w:sz w:val="22"/>
          <w:szCs w:val="22"/>
        </w:rPr>
        <w:t>11. dokumentua: Udaleko Idazkaritzak prestatutako txosten juridikoa, gertakariak argitzeko espedientearen gainekoa.</w:t>
      </w:r>
    </w:p>
    <w:p w14:paraId="779F440D" w14:textId="77777777" w:rsidR="00154C62" w:rsidRPr="00523908" w:rsidRDefault="00154C62" w:rsidP="00154C62">
      <w:pPr>
        <w:widowControl w:val="0"/>
        <w:spacing w:before="160" w:after="0" w:line="280" w:lineRule="exact"/>
        <w:ind w:left="142" w:right="118" w:firstLine="0"/>
        <w:rPr>
          <w:rFonts w:ascii="Cambria" w:eastAsia="Cambria" w:hAnsi="Cambria"/>
          <w:sz w:val="22"/>
          <w:szCs w:val="22"/>
        </w:rPr>
      </w:pPr>
      <w:r w:rsidRPr="00523908">
        <w:rPr>
          <w:rFonts w:ascii="Cambria" w:hAnsi="Cambria"/>
          <w:sz w:val="22"/>
          <w:szCs w:val="22"/>
        </w:rPr>
        <w:t>12. dokumentua: Udalbatzaren 2023ko martxoaren 7ko erabakia, zeinaren bidez irekitzen baita nominak aztertzeko eta plantilla organikoa aldatzeko espedientea.</w:t>
      </w:r>
    </w:p>
    <w:p w14:paraId="3402AA00" w14:textId="77777777" w:rsidR="00154C62" w:rsidRPr="00523908" w:rsidRDefault="00154C62" w:rsidP="00154C62">
      <w:pPr>
        <w:widowControl w:val="0"/>
        <w:spacing w:before="160" w:after="0" w:line="280" w:lineRule="exact"/>
        <w:ind w:left="142" w:right="112" w:firstLine="0"/>
        <w:rPr>
          <w:rFonts w:ascii="Cambria" w:eastAsia="Cambria" w:hAnsi="Cambria"/>
          <w:sz w:val="22"/>
          <w:szCs w:val="22"/>
        </w:rPr>
      </w:pPr>
      <w:r w:rsidRPr="00523908">
        <w:rPr>
          <w:rFonts w:ascii="Cambria" w:hAnsi="Cambria"/>
          <w:sz w:val="22"/>
          <w:szCs w:val="22"/>
        </w:rPr>
        <w:t>13. dokumentua: Plantilla organikoaren aldaketaren behin betiko onespenari buruzko iragarkia, maiatzaren 22ko 106. NAOn argitaratua.</w:t>
      </w:r>
    </w:p>
    <w:p w14:paraId="65407E77" w14:textId="77777777" w:rsidR="00154C62" w:rsidRPr="00523908" w:rsidRDefault="00154C62" w:rsidP="00154C62">
      <w:pPr>
        <w:widowControl w:val="0"/>
        <w:spacing w:before="160" w:after="0" w:line="280" w:lineRule="exact"/>
        <w:ind w:left="142" w:right="110" w:firstLine="0"/>
        <w:rPr>
          <w:rFonts w:ascii="Cambria" w:eastAsia="Cambria" w:hAnsi="Cambria"/>
          <w:sz w:val="22"/>
          <w:szCs w:val="22"/>
        </w:rPr>
      </w:pPr>
      <w:r w:rsidRPr="00523908">
        <w:rPr>
          <w:rFonts w:ascii="Cambria" w:hAnsi="Cambria"/>
          <w:sz w:val="22"/>
          <w:szCs w:val="22"/>
        </w:rPr>
        <w:t>14. dokumentua: Lan arloko aholkularitzak prestatutako txosten juridikoa, 2021eko ekitaldiko ordainsarien arteko aldeei buruzkoa.</w:t>
      </w:r>
    </w:p>
    <w:p w14:paraId="76408B78" w14:textId="77777777" w:rsidR="00154C62" w:rsidRPr="00523908" w:rsidRDefault="00154C62" w:rsidP="00154C62">
      <w:pPr>
        <w:widowControl w:val="0"/>
        <w:spacing w:before="160" w:after="0" w:line="280" w:lineRule="exact"/>
        <w:ind w:left="142" w:right="110" w:firstLine="0"/>
        <w:rPr>
          <w:rFonts w:ascii="Cambria" w:eastAsia="Cambria" w:hAnsi="Cambria"/>
          <w:sz w:val="22"/>
          <w:szCs w:val="22"/>
        </w:rPr>
      </w:pPr>
      <w:r w:rsidRPr="00523908">
        <w:rPr>
          <w:rFonts w:ascii="Cambria" w:hAnsi="Cambria"/>
          <w:sz w:val="22"/>
          <w:szCs w:val="22"/>
        </w:rPr>
        <w:t>15. dokumentua: 2012ko uztailaren 3ko Osoko Bilkuraren akta.</w:t>
      </w:r>
    </w:p>
    <w:p w14:paraId="25337E8B" w14:textId="77777777" w:rsidR="00154C62" w:rsidRPr="00523908" w:rsidRDefault="00154C62" w:rsidP="00154C62">
      <w:pPr>
        <w:widowControl w:val="0"/>
        <w:spacing w:before="160" w:after="0" w:line="280" w:lineRule="exact"/>
        <w:ind w:left="142" w:right="110" w:firstLine="0"/>
        <w:rPr>
          <w:rFonts w:ascii="Cambria" w:eastAsia="Cambria" w:hAnsi="Cambria"/>
          <w:sz w:val="22"/>
          <w:szCs w:val="22"/>
        </w:rPr>
      </w:pPr>
      <w:r w:rsidRPr="00523908">
        <w:rPr>
          <w:rFonts w:ascii="Cambria" w:hAnsi="Cambria"/>
          <w:sz w:val="22"/>
          <w:szCs w:val="22"/>
        </w:rPr>
        <w:t>16. dokumentua: 2013ko urriaren 25eko txosten juridikoa, garbiketako langile subrogatuen ordainsariei buruzkoa.</w:t>
      </w:r>
    </w:p>
    <w:p w14:paraId="438A6F64" w14:textId="77777777" w:rsidR="00154C62" w:rsidRPr="00523908" w:rsidRDefault="00154C62" w:rsidP="00154C62">
      <w:pPr>
        <w:widowControl w:val="0"/>
        <w:spacing w:before="160" w:after="0" w:line="280" w:lineRule="exact"/>
        <w:ind w:left="142" w:right="110" w:firstLine="0"/>
        <w:rPr>
          <w:rFonts w:ascii="Cambria" w:eastAsia="Cambria" w:hAnsi="Cambria"/>
          <w:sz w:val="22"/>
          <w:szCs w:val="22"/>
        </w:rPr>
      </w:pPr>
      <w:r w:rsidRPr="00523908">
        <w:rPr>
          <w:rFonts w:ascii="Cambria" w:hAnsi="Cambria"/>
          <w:sz w:val="22"/>
          <w:szCs w:val="22"/>
        </w:rPr>
        <w:t>17. dokumentua: 2017ko ondasunen inbentarioa.</w:t>
      </w:r>
    </w:p>
    <w:p w14:paraId="30E02173" w14:textId="77777777" w:rsidR="00154C62" w:rsidRPr="00523908" w:rsidRDefault="00154C62" w:rsidP="00154C62">
      <w:pPr>
        <w:widowControl w:val="0"/>
        <w:spacing w:before="160" w:after="0" w:line="280" w:lineRule="exact"/>
        <w:ind w:left="142" w:right="110" w:firstLine="0"/>
        <w:rPr>
          <w:rFonts w:ascii="Cambria" w:eastAsia="Cambria" w:hAnsi="Cambria"/>
          <w:sz w:val="22"/>
          <w:szCs w:val="22"/>
        </w:rPr>
      </w:pPr>
      <w:r w:rsidRPr="00523908">
        <w:rPr>
          <w:rFonts w:ascii="Cambria" w:hAnsi="Cambria"/>
          <w:sz w:val="22"/>
          <w:szCs w:val="22"/>
        </w:rPr>
        <w:t>18. dokumentua: Udaleko kontu-hartzailearen ziurtagiria, egoera-balantzearen pasiboari buruzkoa.</w:t>
      </w:r>
    </w:p>
    <w:p w14:paraId="2170159E" w14:textId="77777777" w:rsidR="00154C62" w:rsidRPr="00523908" w:rsidRDefault="00154C62" w:rsidP="00154C62">
      <w:pPr>
        <w:widowControl w:val="0"/>
        <w:spacing w:before="160" w:after="0" w:line="280" w:lineRule="exact"/>
        <w:ind w:left="142" w:firstLine="0"/>
        <w:jc w:val="left"/>
        <w:rPr>
          <w:rFonts w:ascii="Cambria" w:eastAsia="Cambria" w:hAnsi="Cambria"/>
          <w:sz w:val="22"/>
          <w:szCs w:val="22"/>
        </w:rPr>
      </w:pPr>
      <w:r w:rsidRPr="00523908">
        <w:rPr>
          <w:rFonts w:ascii="Cambria" w:hAnsi="Cambria"/>
          <w:sz w:val="22"/>
          <w:szCs w:val="22"/>
        </w:rPr>
        <w:t>19. dokumentua: Alkate jaunak Iruñeko Instrukzioko 2. Epaitegira egindako agerraldiaren kopia.</w:t>
      </w:r>
    </w:p>
    <w:p w14:paraId="63FA03E5" w14:textId="77777777" w:rsidR="00154C62" w:rsidRPr="00523908" w:rsidRDefault="00154C62" w:rsidP="00154C62">
      <w:pPr>
        <w:widowControl w:val="0"/>
        <w:spacing w:before="160" w:after="0" w:line="280" w:lineRule="exact"/>
        <w:ind w:left="142" w:firstLine="0"/>
        <w:jc w:val="left"/>
        <w:rPr>
          <w:rFonts w:ascii="Cambria" w:eastAsia="Cambria" w:hAnsi="Cambria"/>
          <w:sz w:val="22"/>
          <w:szCs w:val="22"/>
        </w:rPr>
      </w:pPr>
      <w:r w:rsidRPr="00523908">
        <w:rPr>
          <w:rFonts w:ascii="Cambria" w:hAnsi="Cambria"/>
          <w:sz w:val="22"/>
          <w:szCs w:val="22"/>
        </w:rPr>
        <w:t>20. dokumentua: Alkatetzaren 56/2023 Ebazpena, zeinaren bidez administrazio-kontratua azkentzeko prozedura abiarazten baita.</w:t>
      </w:r>
    </w:p>
    <w:p w14:paraId="09745C8F" w14:textId="77777777" w:rsidR="00154C62" w:rsidRPr="00523908" w:rsidRDefault="00154C62" w:rsidP="00154C62">
      <w:pPr>
        <w:widowControl w:val="0"/>
        <w:spacing w:before="160" w:after="0" w:line="280" w:lineRule="exact"/>
        <w:ind w:left="142" w:firstLine="0"/>
        <w:jc w:val="left"/>
        <w:rPr>
          <w:rFonts w:ascii="Cambria" w:eastAsia="Cambria" w:hAnsi="Cambria"/>
          <w:sz w:val="22"/>
          <w:szCs w:val="22"/>
        </w:rPr>
      </w:pPr>
      <w:r w:rsidRPr="00523908">
        <w:rPr>
          <w:rFonts w:ascii="Cambria" w:hAnsi="Cambria"/>
          <w:sz w:val="22"/>
          <w:szCs w:val="22"/>
        </w:rPr>
        <w:t>21. dokumentua: Alkatetzaren 88/2023 Ebazpena, zeinaren bidez onesten baita Udala 771/2023 aurretiazko eginbideetara agertzea.</w:t>
      </w:r>
    </w:p>
    <w:p w14:paraId="500F90CC" w14:textId="77777777" w:rsidR="00154C62" w:rsidRPr="00523908" w:rsidRDefault="00154C62" w:rsidP="00154C62">
      <w:pPr>
        <w:widowControl w:val="0"/>
        <w:spacing w:before="160" w:after="0" w:line="280" w:lineRule="exact"/>
        <w:ind w:left="142" w:firstLine="0"/>
        <w:jc w:val="left"/>
        <w:rPr>
          <w:rFonts w:ascii="Cambria" w:eastAsia="Cambria" w:hAnsi="Cambria"/>
          <w:sz w:val="22"/>
          <w:szCs w:val="22"/>
        </w:rPr>
      </w:pPr>
      <w:r w:rsidRPr="00523908">
        <w:rPr>
          <w:rFonts w:ascii="Cambria" w:hAnsi="Cambria"/>
          <w:sz w:val="22"/>
          <w:szCs w:val="22"/>
        </w:rPr>
        <w:t xml:space="preserve">22. dokumentua: Haize Berriak eta </w:t>
      </w:r>
      <w:proofErr w:type="spellStart"/>
      <w:r w:rsidRPr="00523908">
        <w:rPr>
          <w:rFonts w:ascii="Cambria" w:hAnsi="Cambria"/>
          <w:sz w:val="22"/>
          <w:szCs w:val="22"/>
        </w:rPr>
        <w:t>Escudería</w:t>
      </w:r>
      <w:proofErr w:type="spellEnd"/>
      <w:r w:rsidRPr="00523908">
        <w:rPr>
          <w:rFonts w:ascii="Cambria" w:hAnsi="Cambria"/>
          <w:sz w:val="22"/>
          <w:szCs w:val="22"/>
        </w:rPr>
        <w:t xml:space="preserve"> Arakil </w:t>
      </w:r>
      <w:proofErr w:type="spellStart"/>
      <w:r w:rsidRPr="00523908">
        <w:rPr>
          <w:rFonts w:ascii="Cambria" w:hAnsi="Cambria"/>
          <w:sz w:val="22"/>
          <w:szCs w:val="22"/>
        </w:rPr>
        <w:t>Motosport</w:t>
      </w:r>
      <w:proofErr w:type="spellEnd"/>
      <w:r w:rsidRPr="00523908">
        <w:rPr>
          <w:rFonts w:ascii="Cambria" w:hAnsi="Cambria"/>
          <w:sz w:val="22"/>
          <w:szCs w:val="22"/>
        </w:rPr>
        <w:t xml:space="preserve"> elkarteekin sinatutako hitzarmenak.</w:t>
      </w:r>
    </w:p>
    <w:p w14:paraId="0032BA74" w14:textId="77777777" w:rsidR="00154C62" w:rsidRPr="00523908" w:rsidRDefault="00154C62" w:rsidP="00154C62">
      <w:pPr>
        <w:widowControl w:val="0"/>
        <w:spacing w:before="160" w:after="0" w:line="280" w:lineRule="exact"/>
        <w:ind w:left="142" w:firstLine="0"/>
        <w:jc w:val="left"/>
        <w:rPr>
          <w:rFonts w:ascii="Cambria" w:eastAsia="Cambria" w:hAnsi="Cambria"/>
          <w:sz w:val="22"/>
          <w:szCs w:val="22"/>
        </w:rPr>
      </w:pPr>
      <w:r w:rsidRPr="00523908">
        <w:rPr>
          <w:rFonts w:ascii="Cambria" w:hAnsi="Cambria"/>
          <w:sz w:val="22"/>
          <w:szCs w:val="22"/>
        </w:rPr>
        <w:t>23. dokumentua: Alkatetzaren 84/2023 Ebazpena, zeinaren bidez agintzen baita premiamendu probidentziak izapidetzea eta tributuen kontrolerako plan bat prestatzea.</w:t>
      </w:r>
    </w:p>
    <w:p w14:paraId="3527AD89" w14:textId="77777777" w:rsidR="00154C62" w:rsidRPr="00523908" w:rsidRDefault="00154C62" w:rsidP="00154C62">
      <w:pPr>
        <w:widowControl w:val="0"/>
        <w:spacing w:before="160" w:after="0" w:line="280" w:lineRule="exact"/>
        <w:ind w:left="142" w:firstLine="0"/>
        <w:jc w:val="left"/>
        <w:rPr>
          <w:rFonts w:ascii="Cambria" w:eastAsia="Cambria" w:hAnsi="Cambria"/>
          <w:sz w:val="22"/>
          <w:szCs w:val="22"/>
        </w:rPr>
      </w:pPr>
      <w:r w:rsidRPr="00523908">
        <w:rPr>
          <w:rFonts w:ascii="Cambria" w:hAnsi="Cambria"/>
          <w:sz w:val="22"/>
          <w:szCs w:val="22"/>
        </w:rPr>
        <w:t>24. dokumentua: Udaleko idazkariak 2023ko maiatzaren 19an alegazioei buruz prestatutako txostena.</w:t>
      </w:r>
    </w:p>
    <w:p w14:paraId="4E393FDB" w14:textId="049A1D65" w:rsidR="00872E75" w:rsidRDefault="00872E75">
      <w:pPr>
        <w:spacing w:after="0"/>
        <w:ind w:firstLine="0"/>
        <w:jc w:val="left"/>
        <w:rPr>
          <w:sz w:val="22"/>
          <w:szCs w:val="22"/>
        </w:rPr>
      </w:pPr>
      <w:r>
        <w:rPr>
          <w:sz w:val="22"/>
          <w:szCs w:val="22"/>
        </w:rPr>
        <w:br w:type="page"/>
      </w:r>
    </w:p>
    <w:p w14:paraId="54369F93" w14:textId="77777777" w:rsidR="004F3D90" w:rsidRPr="002129D4" w:rsidRDefault="004F3D90" w:rsidP="004F3D90">
      <w:pPr>
        <w:pStyle w:val="atitulo1"/>
        <w:rPr>
          <w:rFonts w:ascii="TimesNewRomanPSMT" w:hAnsi="TimesNewRomanPSMT"/>
        </w:rPr>
      </w:pPr>
      <w:bookmarkStart w:id="123" w:name="_Toc130890338"/>
      <w:bookmarkStart w:id="124" w:name="_Toc134611392"/>
      <w:bookmarkStart w:id="125" w:name="_Toc137635660"/>
      <w:r>
        <w:t>Behin-behineko txostenari aurkeztutako alegazioei Kontuen Ganberak emandako erantzuna</w:t>
      </w:r>
      <w:bookmarkEnd w:id="123"/>
      <w:bookmarkEnd w:id="124"/>
      <w:bookmarkEnd w:id="125"/>
    </w:p>
    <w:p w14:paraId="4E94AF7B" w14:textId="77777777" w:rsidR="007F245F" w:rsidRDefault="004F3D90" w:rsidP="004F3D90">
      <w:pPr>
        <w:tabs>
          <w:tab w:val="center" w:pos="2835"/>
          <w:tab w:val="center" w:pos="3969"/>
          <w:tab w:val="center" w:pos="5103"/>
          <w:tab w:val="center" w:pos="6237"/>
          <w:tab w:val="center" w:pos="7371"/>
        </w:tabs>
        <w:ind w:firstLine="284"/>
        <w:rPr>
          <w:spacing w:val="6"/>
          <w:sz w:val="26"/>
          <w:szCs w:val="24"/>
        </w:rPr>
      </w:pPr>
      <w:r>
        <w:rPr>
          <w:sz w:val="26"/>
        </w:rPr>
        <w:t xml:space="preserve">Eskerrak ematen dizkiogu Irurtzungo Udaleko alkateari aurkeztutako alegazioengatik. Horiek txosten honetan jasotzen dira, ganbera honek emandako erantzunarekin batera. </w:t>
      </w:r>
    </w:p>
    <w:p w14:paraId="391CDCCC" w14:textId="77777777" w:rsidR="006954E2" w:rsidRDefault="006954E2" w:rsidP="004F3D90">
      <w:pPr>
        <w:tabs>
          <w:tab w:val="center" w:pos="2835"/>
          <w:tab w:val="center" w:pos="3969"/>
          <w:tab w:val="center" w:pos="5103"/>
          <w:tab w:val="center" w:pos="6237"/>
          <w:tab w:val="center" w:pos="7371"/>
        </w:tabs>
        <w:ind w:firstLine="284"/>
        <w:rPr>
          <w:spacing w:val="6"/>
          <w:sz w:val="26"/>
          <w:szCs w:val="24"/>
        </w:rPr>
      </w:pPr>
      <w:r>
        <w:rPr>
          <w:sz w:val="26"/>
        </w:rPr>
        <w:t>Horri dagokionez, honako hau adierazi behar dugu:</w:t>
      </w:r>
    </w:p>
    <w:p w14:paraId="234F5328" w14:textId="77777777" w:rsidR="00DB5BFB" w:rsidRPr="00203D33" w:rsidRDefault="006954E2" w:rsidP="00DB5BFB">
      <w:pPr>
        <w:pStyle w:val="Prrafodelista"/>
        <w:numPr>
          <w:ilvl w:val="0"/>
          <w:numId w:val="48"/>
        </w:numPr>
        <w:tabs>
          <w:tab w:val="center" w:pos="2835"/>
          <w:tab w:val="center" w:pos="3969"/>
          <w:tab w:val="center" w:pos="5103"/>
          <w:tab w:val="center" w:pos="6237"/>
          <w:tab w:val="center" w:pos="7371"/>
        </w:tabs>
        <w:jc w:val="both"/>
        <w:rPr>
          <w:rFonts w:ascii="Times New Roman" w:hAnsi="Times New Roman" w:cs="Times New Roman"/>
          <w:spacing w:val="6"/>
          <w:sz w:val="26"/>
          <w:szCs w:val="24"/>
        </w:rPr>
      </w:pPr>
      <w:r>
        <w:rPr>
          <w:rFonts w:ascii="Times New Roman" w:hAnsi="Times New Roman"/>
          <w:sz w:val="26"/>
        </w:rPr>
        <w:t>Eginiko auditoretzaren irismen objektiboa dagokio 2021eko ekitaldiko Kontu Orokorrari; horrenbestez, adierazitako akats guztiak 2021eko ekitaldiari buruzkoak dira; eta horiek dira, osotasunean, gure iritzia errefusatzeko oinarri gisa harturikoak.</w:t>
      </w:r>
    </w:p>
    <w:p w14:paraId="3535DF3A" w14:textId="4A935AA0" w:rsidR="00DB5BFB" w:rsidRPr="00203D33" w:rsidRDefault="00DB5BFB" w:rsidP="00DB5BFB">
      <w:pPr>
        <w:pStyle w:val="Prrafodelista"/>
        <w:numPr>
          <w:ilvl w:val="0"/>
          <w:numId w:val="48"/>
        </w:numPr>
        <w:tabs>
          <w:tab w:val="center" w:pos="2835"/>
          <w:tab w:val="center" w:pos="3969"/>
          <w:tab w:val="center" w:pos="5103"/>
          <w:tab w:val="center" w:pos="6237"/>
          <w:tab w:val="center" w:pos="7371"/>
        </w:tabs>
        <w:jc w:val="both"/>
        <w:rPr>
          <w:rFonts w:ascii="Times New Roman" w:hAnsi="Times New Roman" w:cs="Times New Roman"/>
          <w:spacing w:val="6"/>
          <w:sz w:val="26"/>
          <w:szCs w:val="24"/>
        </w:rPr>
      </w:pPr>
      <w:r>
        <w:rPr>
          <w:rFonts w:ascii="Times New Roman" w:hAnsi="Times New Roman"/>
          <w:sz w:val="26"/>
        </w:rPr>
        <w:t>Aurkeztutako alegazioek doitasun handiz zehazten dituzte udalak hartu dituen edo hartzen ari den neurri guztiak, gure txostenean aipatutako ahuleziak eta akatsak zuzentzekoak. Nolanahi dela ere, 2023ko ekitaldian kokaturiko urratsak dira, inola ere aldatzen ez dituztenak ez 2021eko ekitaldian detektaturiko egoera eta inguruabarrak, ez eta, ondorioz, gure iritzia ere.</w:t>
      </w:r>
    </w:p>
    <w:p w14:paraId="6EC188A9" w14:textId="77777777" w:rsidR="007F245F" w:rsidRPr="00203D33" w:rsidRDefault="007F245F" w:rsidP="004F3D90">
      <w:pPr>
        <w:tabs>
          <w:tab w:val="center" w:pos="2835"/>
          <w:tab w:val="center" w:pos="3969"/>
          <w:tab w:val="center" w:pos="5103"/>
          <w:tab w:val="center" w:pos="6237"/>
          <w:tab w:val="center" w:pos="7371"/>
        </w:tabs>
        <w:ind w:firstLine="284"/>
        <w:rPr>
          <w:spacing w:val="6"/>
          <w:sz w:val="26"/>
          <w:szCs w:val="24"/>
        </w:rPr>
      </w:pPr>
    </w:p>
    <w:p w14:paraId="11A4BE5F" w14:textId="77777777" w:rsidR="004F3D90" w:rsidRPr="002129D4" w:rsidRDefault="004F3D90" w:rsidP="004F3D90">
      <w:pPr>
        <w:tabs>
          <w:tab w:val="center" w:pos="2835"/>
          <w:tab w:val="center" w:pos="3969"/>
          <w:tab w:val="center" w:pos="5103"/>
          <w:tab w:val="center" w:pos="6237"/>
          <w:tab w:val="center" w:pos="7371"/>
        </w:tabs>
        <w:ind w:firstLine="284"/>
        <w:rPr>
          <w:spacing w:val="6"/>
          <w:sz w:val="26"/>
          <w:szCs w:val="24"/>
        </w:rPr>
      </w:pPr>
      <w:r>
        <w:rPr>
          <w:sz w:val="26"/>
        </w:rPr>
        <w:t>Alegazio horiek behin-behineko txostenari eransten zaizkio eta hori behin betikotzat hartzen da, egindako fiskalizazioaren azalpena direlako eta ez dutelako edukia aldatzen.</w:t>
      </w:r>
    </w:p>
    <w:p w14:paraId="78280977" w14:textId="3E9A709E" w:rsidR="004F3D90" w:rsidRPr="002129D4" w:rsidRDefault="004F3D90" w:rsidP="004F3D90">
      <w:pPr>
        <w:tabs>
          <w:tab w:val="center" w:pos="2835"/>
          <w:tab w:val="center" w:pos="3969"/>
          <w:tab w:val="center" w:pos="5103"/>
          <w:tab w:val="center" w:pos="6237"/>
          <w:tab w:val="center" w:pos="7371"/>
        </w:tabs>
        <w:ind w:firstLine="284"/>
        <w:rPr>
          <w:spacing w:val="6"/>
          <w:sz w:val="26"/>
          <w:szCs w:val="24"/>
        </w:rPr>
      </w:pPr>
    </w:p>
    <w:p w14:paraId="33001AF5" w14:textId="632876C1" w:rsidR="004F3D90" w:rsidRPr="002129D4" w:rsidRDefault="004F3D90" w:rsidP="004F3D90">
      <w:pPr>
        <w:tabs>
          <w:tab w:val="center" w:pos="2835"/>
          <w:tab w:val="center" w:pos="3969"/>
          <w:tab w:val="center" w:pos="5103"/>
          <w:tab w:val="center" w:pos="6237"/>
          <w:tab w:val="center" w:pos="7371"/>
        </w:tabs>
        <w:ind w:firstLine="284"/>
        <w:jc w:val="center"/>
        <w:rPr>
          <w:i/>
          <w:spacing w:val="6"/>
          <w:sz w:val="24"/>
          <w:szCs w:val="24"/>
        </w:rPr>
      </w:pPr>
      <w:r>
        <w:rPr>
          <w:i/>
          <w:sz w:val="24"/>
        </w:rPr>
        <w:t xml:space="preserve">(Ignacio </w:t>
      </w:r>
      <w:proofErr w:type="spellStart"/>
      <w:r>
        <w:rPr>
          <w:i/>
          <w:sz w:val="24"/>
        </w:rPr>
        <w:t>Cabeza</w:t>
      </w:r>
      <w:proofErr w:type="spellEnd"/>
      <w:r>
        <w:rPr>
          <w:i/>
          <w:sz w:val="24"/>
        </w:rPr>
        <w:t xml:space="preserve"> del Salvador Nafarroako Kontuen Ganberako lehendakariak digitalki sinatua alboan ageri den egunean, 2023-05-30ean)</w:t>
      </w:r>
    </w:p>
    <w:sectPr w:rsidR="004F3D90" w:rsidRPr="002129D4" w:rsidSect="00D2472C">
      <w:headerReference w:type="even" r:id="rId13"/>
      <w:footerReference w:type="default" r:id="rId14"/>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E193" w14:textId="77777777" w:rsidR="00516060" w:rsidRDefault="00516060">
      <w:r>
        <w:separator/>
      </w:r>
    </w:p>
    <w:p w14:paraId="20A28D89" w14:textId="77777777" w:rsidR="00516060" w:rsidRDefault="00516060"/>
    <w:p w14:paraId="171C7F0A" w14:textId="77777777" w:rsidR="00516060" w:rsidRDefault="00516060"/>
    <w:p w14:paraId="3B4253F0" w14:textId="77777777" w:rsidR="00516060" w:rsidRDefault="00516060"/>
  </w:endnote>
  <w:endnote w:type="continuationSeparator" w:id="0">
    <w:p w14:paraId="2366D608" w14:textId="77777777" w:rsidR="00516060" w:rsidRDefault="00516060">
      <w:r>
        <w:continuationSeparator/>
      </w:r>
    </w:p>
    <w:p w14:paraId="3B2DB444" w14:textId="77777777" w:rsidR="00516060" w:rsidRDefault="00516060"/>
    <w:p w14:paraId="636979DB" w14:textId="77777777" w:rsidR="00516060" w:rsidRDefault="00516060"/>
    <w:p w14:paraId="6074A8A3" w14:textId="77777777" w:rsidR="00516060" w:rsidRDefault="00516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8509" w14:textId="433F9CEF" w:rsidR="00516060" w:rsidRDefault="0051606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154C62">
      <w:rPr>
        <w:rStyle w:val="Nmerodepgina"/>
      </w:rPr>
      <w:fldChar w:fldCharType="separate"/>
    </w:r>
    <w:r w:rsidR="00154C62">
      <w:rPr>
        <w:rStyle w:val="Nmerodepgina"/>
        <w:noProof/>
      </w:rPr>
      <w:t>45</w:t>
    </w:r>
    <w:r>
      <w:rPr>
        <w:rStyle w:val="Nmerodepgina"/>
      </w:rPr>
      <w:fldChar w:fldCharType="end"/>
    </w:r>
  </w:p>
  <w:p w14:paraId="5CBE7379" w14:textId="77777777" w:rsidR="00516060" w:rsidRDefault="00516060"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1F21" w14:textId="77777777" w:rsidR="00516060" w:rsidRPr="00F03814" w:rsidRDefault="00516060"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4AC849C6" wp14:editId="00C3125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54022322" w14:textId="77777777" w:rsidR="00516060" w:rsidRPr="00F74E38" w:rsidRDefault="00516060" w:rsidP="00F03814">
    <w:pPr>
      <w:pStyle w:val="Piedepgina"/>
      <w:tabs>
        <w:tab w:val="clear" w:pos="4252"/>
        <w:tab w:val="clear" w:pos="8504"/>
        <w:tab w:val="center" w:pos="4560"/>
      </w:tabs>
      <w:ind w:right="360"/>
      <w:jc w:val="left"/>
      <w:rPr>
        <w:rStyle w:val="Nmerodepgina"/>
      </w:rPr>
    </w:pPr>
  </w:p>
  <w:p w14:paraId="710AA9A3" w14:textId="77777777" w:rsidR="00516060" w:rsidRPr="00C13453" w:rsidRDefault="00516060"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32EB" w14:textId="77777777" w:rsidR="00516060" w:rsidRDefault="00516060"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992D" w14:textId="77777777" w:rsidR="00516060" w:rsidRPr="00F03814" w:rsidRDefault="0051606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23E10965" wp14:editId="0B322104">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C605E9">
      <w:rPr>
        <w:rStyle w:val="Nmerodepgina"/>
      </w:rPr>
      <w:t>22</w:t>
    </w:r>
    <w:r w:rsidRPr="001D4F09">
      <w:rPr>
        <w:rStyle w:val="Nmerodepgina"/>
      </w:rPr>
      <w:fldChar w:fldCharType="end"/>
    </w:r>
    <w:r>
      <w:rPr>
        <w:rStyle w:val="Nmerodepgina"/>
      </w:rPr>
      <w:t xml:space="preserve"> -</w:t>
    </w:r>
  </w:p>
  <w:p w14:paraId="53E519B4" w14:textId="77777777" w:rsidR="00516060" w:rsidRPr="00C13453" w:rsidRDefault="00516060" w:rsidP="00D2472C">
    <w:pPr>
      <w:pStyle w:val="BorradorProvisional"/>
      <w:ind w:left="0"/>
      <w:jc w:val="center"/>
    </w:pPr>
  </w:p>
  <w:p w14:paraId="1717FDBD" w14:textId="77777777" w:rsidR="00516060" w:rsidRDefault="00516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E089" w14:textId="77777777" w:rsidR="00516060" w:rsidRDefault="00516060">
      <w:r>
        <w:separator/>
      </w:r>
    </w:p>
  </w:footnote>
  <w:footnote w:type="continuationSeparator" w:id="0">
    <w:p w14:paraId="7D727BE3" w14:textId="77777777" w:rsidR="00516060" w:rsidRDefault="00516060">
      <w:r>
        <w:continuationSeparator/>
      </w:r>
    </w:p>
    <w:p w14:paraId="2C079CF7" w14:textId="77777777" w:rsidR="00516060" w:rsidRDefault="00516060"/>
    <w:p w14:paraId="3B1D7FFB" w14:textId="77777777" w:rsidR="00516060" w:rsidRDefault="00516060"/>
    <w:p w14:paraId="75C38843" w14:textId="77777777" w:rsidR="00516060" w:rsidRDefault="00516060"/>
  </w:footnote>
  <w:footnote w:id="1">
    <w:p w14:paraId="1D294835" w14:textId="77777777" w:rsidR="00516060" w:rsidRPr="000058CD" w:rsidRDefault="00516060" w:rsidP="004F3D90">
      <w:pPr>
        <w:pStyle w:val="Textonotapie"/>
        <w:ind w:firstLine="0"/>
        <w:rPr>
          <w:rFonts w:ascii="Arial" w:hAnsi="Arial" w:cs="Arial"/>
          <w:bCs/>
          <w:color w:val="333333"/>
          <w:spacing w:val="6"/>
          <w:sz w:val="18"/>
          <w:szCs w:val="18"/>
          <w:shd w:val="clear" w:color="auto" w:fill="FFFFFF"/>
        </w:rPr>
      </w:pPr>
      <w:r>
        <w:rPr>
          <w:rStyle w:val="Refdenotaalpie"/>
        </w:rPr>
        <w:footnoteRef/>
      </w:r>
      <w:r>
        <w:t xml:space="preserve"> </w:t>
      </w:r>
      <w:r>
        <w:rPr>
          <w:rFonts w:ascii="Arial" w:hAnsi="Arial"/>
          <w:color w:val="333333"/>
          <w:sz w:val="18"/>
          <w:shd w:val="clear" w:color="auto" w:fill="FFFFFF"/>
        </w:rPr>
        <w:t>Nafarroako eraikin- eta lokal-garbiketaren sektoreko hitzarmen kolektiboa.</w:t>
      </w:r>
    </w:p>
  </w:footnote>
  <w:footnote w:id="2">
    <w:p w14:paraId="53C3E41B" w14:textId="77777777" w:rsidR="00516060" w:rsidRDefault="00516060" w:rsidP="004F3D90">
      <w:pPr>
        <w:pStyle w:val="texto"/>
        <w:spacing w:after="240"/>
        <w:ind w:firstLine="0"/>
      </w:pPr>
      <w:r>
        <w:rPr>
          <w:rStyle w:val="Refdenotaalpie"/>
        </w:rPr>
        <w:footnoteRef/>
      </w:r>
      <w:r>
        <w:t xml:space="preserve"> </w:t>
      </w:r>
      <w:r>
        <w:rPr>
          <w:rFonts w:ascii="Arial" w:hAnsi="Arial"/>
          <w:color w:val="333333"/>
          <w:sz w:val="18"/>
          <w:shd w:val="clear" w:color="auto" w:fill="FFFFFF"/>
        </w:rPr>
        <w:t>Nafarroako Gobernuaren 2007ko urtarrilaren 15eko erabakia, zeinaren bidez onesten baita Nafarroako Foru Komunitateko Administrazioak sinaturiko Lan-kontratudun Langileen Hitzarmen Kolektiboa.</w:t>
      </w:r>
    </w:p>
  </w:footnote>
  <w:footnote w:id="3">
    <w:p w14:paraId="1D12CB42" w14:textId="77777777" w:rsidR="00516060" w:rsidRDefault="00516060" w:rsidP="004F3D90">
      <w:pPr>
        <w:pStyle w:val="Textonotapie"/>
        <w:ind w:firstLine="0"/>
      </w:pPr>
      <w:r>
        <w:rPr>
          <w:rStyle w:val="Refdenotaalpie"/>
        </w:rPr>
        <w:footnoteRef/>
      </w:r>
      <w:r>
        <w:t xml:space="preserve"> </w:t>
      </w:r>
      <w:r>
        <w:rPr>
          <w:rFonts w:ascii="Arial" w:hAnsi="Arial"/>
          <w:color w:val="333333"/>
          <w:sz w:val="18"/>
          <w:shd w:val="clear" w:color="auto" w:fill="FFFFFF"/>
        </w:rPr>
        <w:t>Udaleko alkatearen eskariz eginiko txostena</w:t>
      </w:r>
      <w:r>
        <w:t>.</w:t>
      </w:r>
    </w:p>
  </w:footnote>
  <w:footnote w:id="4">
    <w:p w14:paraId="750C6895" w14:textId="77777777" w:rsidR="00516060" w:rsidRDefault="00516060" w:rsidP="004F3D90">
      <w:pPr>
        <w:pStyle w:val="Textonotapie"/>
        <w:tabs>
          <w:tab w:val="left" w:pos="567"/>
        </w:tabs>
        <w:ind w:firstLine="0"/>
      </w:pPr>
      <w:r>
        <w:rPr>
          <w:rStyle w:val="Refdenotaalpie"/>
        </w:rPr>
        <w:footnoteRef/>
      </w:r>
      <w:r>
        <w:t xml:space="preserve"> Kontabilizatu gabeko eragiketa, gure fiskalizazioak errentamendu operatiboko eragiketa gisa detektatua, finantza-errentamendu gisa kontabilizatua izan ordez. Salbuespen gisa jaso da gure txostenaren IV. atalean. </w:t>
      </w:r>
    </w:p>
  </w:footnote>
  <w:footnote w:id="5">
    <w:p w14:paraId="78151283" w14:textId="77777777" w:rsidR="00516060" w:rsidRPr="00563E33" w:rsidRDefault="00516060" w:rsidP="004F3D90">
      <w:pPr>
        <w:pStyle w:val="texto"/>
        <w:ind w:firstLine="0"/>
        <w:rPr>
          <w:rFonts w:ascii="Arial" w:hAnsi="Arial" w:cs="Arial"/>
          <w:sz w:val="16"/>
          <w:szCs w:val="16"/>
        </w:rPr>
      </w:pPr>
      <w:r>
        <w:rPr>
          <w:rStyle w:val="Refdenotaalpie"/>
        </w:rPr>
        <w:footnoteRef/>
      </w:r>
      <w:r>
        <w:t xml:space="preserve"> Martxoaren 5eko 2/2004 Legegintzako Errege Dekretuaren 186. artikulua, zeinaren bitartez onesten baita</w:t>
      </w:r>
      <w:r>
        <w:rPr>
          <w:sz w:val="16"/>
        </w:rPr>
        <w:t xml:space="preserve"> Toki Ogasunak arautzen dituen Legearen testu bategina.</w:t>
      </w:r>
    </w:p>
    <w:p w14:paraId="5B742B7E" w14:textId="77777777" w:rsidR="00516060" w:rsidRDefault="00516060" w:rsidP="004F3D9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4AEF" w14:textId="77777777" w:rsidR="00516060" w:rsidRDefault="00516060" w:rsidP="007C36BE">
    <w:pPr>
      <w:pStyle w:val="Encabezado"/>
      <w:pBdr>
        <w:bottom w:val="single" w:sz="4" w:space="1" w:color="auto"/>
      </w:pBdr>
      <w:spacing w:after="40"/>
      <w:ind w:firstLine="0"/>
      <w:jc w:val="left"/>
    </w:pPr>
    <w:r>
      <w:rPr>
        <w:b/>
        <w:noProof/>
      </w:rPr>
      <w:drawing>
        <wp:inline distT="0" distB="0" distL="0" distR="0" wp14:anchorId="5641C6F2" wp14:editId="347A16C5">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3CA083F9" w14:textId="77777777" w:rsidR="00516060" w:rsidRPr="0059650E" w:rsidRDefault="00516060" w:rsidP="00891D73">
    <w:pPr>
      <w:pStyle w:val="Encabezado"/>
      <w:pBdr>
        <w:bottom w:val="single" w:sz="4" w:space="1" w:color="auto"/>
      </w:pBdr>
      <w:ind w:firstLine="0"/>
    </w:pPr>
    <w:r>
      <w:t>FISKALIZAZIO-TXOSTENA, IRURTZUNGO UDALAREN 2021EKO EKITALDIKO KONTU OROKORRARI BURUZKOA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0CB1" w14:textId="77777777" w:rsidR="00516060" w:rsidRDefault="00516060" w:rsidP="006A2D41">
    <w:pPr>
      <w:pStyle w:val="Encabezado"/>
      <w:ind w:firstLine="0"/>
      <w:jc w:val="left"/>
    </w:pPr>
    <w:r>
      <w:rPr>
        <w:noProof/>
      </w:rPr>
      <w:drawing>
        <wp:inline distT="0" distB="0" distL="0" distR="0" wp14:anchorId="56A34C2D" wp14:editId="51AE3982">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DEF5" w14:textId="77777777" w:rsidR="00516060" w:rsidRDefault="00516060"/>
  <w:p w14:paraId="1DE43B0B" w14:textId="77777777" w:rsidR="00516060" w:rsidRDefault="00516060"/>
  <w:p w14:paraId="57B9C6E6" w14:textId="77777777" w:rsidR="00516060" w:rsidRDefault="005160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B65"/>
    <w:multiLevelType w:val="hybridMultilevel"/>
    <w:tmpl w:val="93884618"/>
    <w:lvl w:ilvl="0" w:tplc="0C0A0017">
      <w:start w:val="1"/>
      <w:numFmt w:val="lowerLetter"/>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43641AC"/>
    <w:multiLevelType w:val="hybridMultilevel"/>
    <w:tmpl w:val="71286D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C01093"/>
    <w:multiLevelType w:val="hybridMultilevel"/>
    <w:tmpl w:val="0DE2F038"/>
    <w:lvl w:ilvl="0" w:tplc="0C0A0001">
      <w:start w:val="1"/>
      <w:numFmt w:val="bullet"/>
      <w:lvlText w:val=""/>
      <w:lvlJc w:val="left"/>
      <w:pPr>
        <w:ind w:left="1004" w:hanging="360"/>
      </w:pPr>
      <w:rPr>
        <w:rFonts w:ascii="Symbol" w:hAnsi="Symbol" w:hint="default"/>
      </w:rPr>
    </w:lvl>
    <w:lvl w:ilvl="1" w:tplc="5D7A947E">
      <w:start w:val="1"/>
      <w:numFmt w:val="bullet"/>
      <w:lvlText w:val="-"/>
      <w:lvlJc w:val="left"/>
      <w:pPr>
        <w:ind w:left="1724" w:hanging="360"/>
      </w:pPr>
      <w:rPr>
        <w:rFonts w:ascii="Times New Roman" w:eastAsia="Times New Roman" w:hAnsi="Times New Roman" w:cs="Times New Roman"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DEC4E9A"/>
    <w:multiLevelType w:val="hybridMultilevel"/>
    <w:tmpl w:val="5BAEAD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15:restartNumberingAfterBreak="0">
    <w:nsid w:val="19E937D3"/>
    <w:multiLevelType w:val="hybridMultilevel"/>
    <w:tmpl w:val="8B7C9E76"/>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1B56670C"/>
    <w:multiLevelType w:val="hybridMultilevel"/>
    <w:tmpl w:val="14CC4DF0"/>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BAF3BC2"/>
    <w:multiLevelType w:val="hybridMultilevel"/>
    <w:tmpl w:val="D18441EA"/>
    <w:lvl w:ilvl="0" w:tplc="3446D75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F6A5BC1"/>
    <w:multiLevelType w:val="hybridMultilevel"/>
    <w:tmpl w:val="2922565E"/>
    <w:lvl w:ilvl="0" w:tplc="98A45D2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280E5473"/>
    <w:multiLevelType w:val="hybridMultilevel"/>
    <w:tmpl w:val="200E1F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90A2896"/>
    <w:multiLevelType w:val="hybridMultilevel"/>
    <w:tmpl w:val="66E2471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29AF5295"/>
    <w:multiLevelType w:val="hybridMultilevel"/>
    <w:tmpl w:val="3B1AB8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320D47"/>
    <w:multiLevelType w:val="hybridMultilevel"/>
    <w:tmpl w:val="1A4C1B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DAB23A9"/>
    <w:multiLevelType w:val="hybridMultilevel"/>
    <w:tmpl w:val="9782049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31D867B9"/>
    <w:multiLevelType w:val="hybridMultilevel"/>
    <w:tmpl w:val="214E2064"/>
    <w:lvl w:ilvl="0" w:tplc="0C0A0017">
      <w:start w:val="1"/>
      <w:numFmt w:val="lowerLetter"/>
      <w:lvlText w:val="%1)"/>
      <w:lvlJc w:val="left"/>
      <w:pPr>
        <w:ind w:left="692" w:hanging="360"/>
      </w:pPr>
    </w:lvl>
    <w:lvl w:ilvl="1" w:tplc="0C0A0019" w:tentative="1">
      <w:start w:val="1"/>
      <w:numFmt w:val="lowerLetter"/>
      <w:lvlText w:val="%2."/>
      <w:lvlJc w:val="left"/>
      <w:pPr>
        <w:ind w:left="1412" w:hanging="360"/>
      </w:pPr>
    </w:lvl>
    <w:lvl w:ilvl="2" w:tplc="0C0A001B" w:tentative="1">
      <w:start w:val="1"/>
      <w:numFmt w:val="lowerRoman"/>
      <w:lvlText w:val="%3."/>
      <w:lvlJc w:val="right"/>
      <w:pPr>
        <w:ind w:left="2132" w:hanging="180"/>
      </w:pPr>
    </w:lvl>
    <w:lvl w:ilvl="3" w:tplc="0C0A000F" w:tentative="1">
      <w:start w:val="1"/>
      <w:numFmt w:val="decimal"/>
      <w:lvlText w:val="%4."/>
      <w:lvlJc w:val="left"/>
      <w:pPr>
        <w:ind w:left="2852" w:hanging="360"/>
      </w:pPr>
    </w:lvl>
    <w:lvl w:ilvl="4" w:tplc="0C0A0019" w:tentative="1">
      <w:start w:val="1"/>
      <w:numFmt w:val="lowerLetter"/>
      <w:lvlText w:val="%5."/>
      <w:lvlJc w:val="left"/>
      <w:pPr>
        <w:ind w:left="3572" w:hanging="360"/>
      </w:pPr>
    </w:lvl>
    <w:lvl w:ilvl="5" w:tplc="0C0A001B" w:tentative="1">
      <w:start w:val="1"/>
      <w:numFmt w:val="lowerRoman"/>
      <w:lvlText w:val="%6."/>
      <w:lvlJc w:val="right"/>
      <w:pPr>
        <w:ind w:left="4292" w:hanging="180"/>
      </w:pPr>
    </w:lvl>
    <w:lvl w:ilvl="6" w:tplc="0C0A000F" w:tentative="1">
      <w:start w:val="1"/>
      <w:numFmt w:val="decimal"/>
      <w:lvlText w:val="%7."/>
      <w:lvlJc w:val="left"/>
      <w:pPr>
        <w:ind w:left="5012" w:hanging="360"/>
      </w:pPr>
    </w:lvl>
    <w:lvl w:ilvl="7" w:tplc="0C0A0019" w:tentative="1">
      <w:start w:val="1"/>
      <w:numFmt w:val="lowerLetter"/>
      <w:lvlText w:val="%8."/>
      <w:lvlJc w:val="left"/>
      <w:pPr>
        <w:ind w:left="5732" w:hanging="360"/>
      </w:pPr>
    </w:lvl>
    <w:lvl w:ilvl="8" w:tplc="0C0A001B" w:tentative="1">
      <w:start w:val="1"/>
      <w:numFmt w:val="lowerRoman"/>
      <w:lvlText w:val="%9."/>
      <w:lvlJc w:val="right"/>
      <w:pPr>
        <w:ind w:left="6452" w:hanging="180"/>
      </w:pPr>
    </w:lvl>
  </w:abstractNum>
  <w:abstractNum w:abstractNumId="15" w15:restartNumberingAfterBreak="0">
    <w:nsid w:val="340C7F47"/>
    <w:multiLevelType w:val="multilevel"/>
    <w:tmpl w:val="260C1DE4"/>
    <w:lvl w:ilvl="0">
      <w:start w:val="5"/>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5D611BE"/>
    <w:multiLevelType w:val="hybridMultilevel"/>
    <w:tmpl w:val="C5B42A9C"/>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15:restartNumberingAfterBreak="0">
    <w:nsid w:val="36DD7027"/>
    <w:multiLevelType w:val="hybridMultilevel"/>
    <w:tmpl w:val="C9D6C27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46062044"/>
    <w:multiLevelType w:val="hybridMultilevel"/>
    <w:tmpl w:val="F33859E8"/>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0"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4C2F6CA9"/>
    <w:multiLevelType w:val="hybridMultilevel"/>
    <w:tmpl w:val="CAA2469A"/>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15:restartNumberingAfterBreak="0">
    <w:nsid w:val="4DAB58F4"/>
    <w:multiLevelType w:val="hybridMultilevel"/>
    <w:tmpl w:val="AB36D7C0"/>
    <w:lvl w:ilvl="0" w:tplc="F90A7608">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241481"/>
    <w:multiLevelType w:val="hybridMultilevel"/>
    <w:tmpl w:val="86D070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53621E9A"/>
    <w:multiLevelType w:val="hybridMultilevel"/>
    <w:tmpl w:val="62860662"/>
    <w:lvl w:ilvl="0" w:tplc="0C0A0017">
      <w:start w:val="1"/>
      <w:numFmt w:val="lowerLetter"/>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5" w15:restartNumberingAfterBreak="0">
    <w:nsid w:val="53925FED"/>
    <w:multiLevelType w:val="hybridMultilevel"/>
    <w:tmpl w:val="54E8C360"/>
    <w:lvl w:ilvl="0" w:tplc="192852C8">
      <w:start w:val="4"/>
      <w:numFmt w:val="bullet"/>
      <w:lvlText w:val="-"/>
      <w:lvlJc w:val="left"/>
      <w:pPr>
        <w:ind w:left="332" w:hanging="360"/>
      </w:pPr>
      <w:rPr>
        <w:rFonts w:ascii="Times New Roman" w:eastAsia="Times New Roman" w:hAnsi="Times New Roman" w:cs="Times New Roman" w:hint="default"/>
      </w:rPr>
    </w:lvl>
    <w:lvl w:ilvl="1" w:tplc="0C0A0003" w:tentative="1">
      <w:start w:val="1"/>
      <w:numFmt w:val="bullet"/>
      <w:lvlText w:val="o"/>
      <w:lvlJc w:val="left"/>
      <w:pPr>
        <w:ind w:left="1052" w:hanging="360"/>
      </w:pPr>
      <w:rPr>
        <w:rFonts w:ascii="Courier New" w:hAnsi="Courier New" w:cs="Courier New" w:hint="default"/>
      </w:rPr>
    </w:lvl>
    <w:lvl w:ilvl="2" w:tplc="0C0A0005" w:tentative="1">
      <w:start w:val="1"/>
      <w:numFmt w:val="bullet"/>
      <w:lvlText w:val=""/>
      <w:lvlJc w:val="left"/>
      <w:pPr>
        <w:ind w:left="1772" w:hanging="360"/>
      </w:pPr>
      <w:rPr>
        <w:rFonts w:ascii="Wingdings" w:hAnsi="Wingdings" w:hint="default"/>
      </w:rPr>
    </w:lvl>
    <w:lvl w:ilvl="3" w:tplc="0C0A0001" w:tentative="1">
      <w:start w:val="1"/>
      <w:numFmt w:val="bullet"/>
      <w:lvlText w:val=""/>
      <w:lvlJc w:val="left"/>
      <w:pPr>
        <w:ind w:left="2492" w:hanging="360"/>
      </w:pPr>
      <w:rPr>
        <w:rFonts w:ascii="Symbol" w:hAnsi="Symbol" w:hint="default"/>
      </w:rPr>
    </w:lvl>
    <w:lvl w:ilvl="4" w:tplc="0C0A0003" w:tentative="1">
      <w:start w:val="1"/>
      <w:numFmt w:val="bullet"/>
      <w:lvlText w:val="o"/>
      <w:lvlJc w:val="left"/>
      <w:pPr>
        <w:ind w:left="3212" w:hanging="360"/>
      </w:pPr>
      <w:rPr>
        <w:rFonts w:ascii="Courier New" w:hAnsi="Courier New" w:cs="Courier New" w:hint="default"/>
      </w:rPr>
    </w:lvl>
    <w:lvl w:ilvl="5" w:tplc="0C0A0005" w:tentative="1">
      <w:start w:val="1"/>
      <w:numFmt w:val="bullet"/>
      <w:lvlText w:val=""/>
      <w:lvlJc w:val="left"/>
      <w:pPr>
        <w:ind w:left="3932" w:hanging="360"/>
      </w:pPr>
      <w:rPr>
        <w:rFonts w:ascii="Wingdings" w:hAnsi="Wingdings" w:hint="default"/>
      </w:rPr>
    </w:lvl>
    <w:lvl w:ilvl="6" w:tplc="0C0A0001" w:tentative="1">
      <w:start w:val="1"/>
      <w:numFmt w:val="bullet"/>
      <w:lvlText w:val=""/>
      <w:lvlJc w:val="left"/>
      <w:pPr>
        <w:ind w:left="4652" w:hanging="360"/>
      </w:pPr>
      <w:rPr>
        <w:rFonts w:ascii="Symbol" w:hAnsi="Symbol" w:hint="default"/>
      </w:rPr>
    </w:lvl>
    <w:lvl w:ilvl="7" w:tplc="0C0A0003" w:tentative="1">
      <w:start w:val="1"/>
      <w:numFmt w:val="bullet"/>
      <w:lvlText w:val="o"/>
      <w:lvlJc w:val="left"/>
      <w:pPr>
        <w:ind w:left="5372" w:hanging="360"/>
      </w:pPr>
      <w:rPr>
        <w:rFonts w:ascii="Courier New" w:hAnsi="Courier New" w:cs="Courier New" w:hint="default"/>
      </w:rPr>
    </w:lvl>
    <w:lvl w:ilvl="8" w:tplc="0C0A0005" w:tentative="1">
      <w:start w:val="1"/>
      <w:numFmt w:val="bullet"/>
      <w:lvlText w:val=""/>
      <w:lvlJc w:val="left"/>
      <w:pPr>
        <w:ind w:left="6092" w:hanging="360"/>
      </w:pPr>
      <w:rPr>
        <w:rFonts w:ascii="Wingdings" w:hAnsi="Wingdings" w:hint="default"/>
      </w:rPr>
    </w:lvl>
  </w:abstractNum>
  <w:abstractNum w:abstractNumId="26" w15:restartNumberingAfterBreak="0">
    <w:nsid w:val="54981529"/>
    <w:multiLevelType w:val="hybridMultilevel"/>
    <w:tmpl w:val="EB501536"/>
    <w:lvl w:ilvl="0" w:tplc="F90A7608">
      <w:start w:val="2"/>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7" w15:restartNumberingAfterBreak="0">
    <w:nsid w:val="5EF05CED"/>
    <w:multiLevelType w:val="singleLevel"/>
    <w:tmpl w:val="E63899DA"/>
    <w:lvl w:ilvl="0">
      <w:start w:val="46"/>
      <w:numFmt w:val="bullet"/>
      <w:lvlText w:val=""/>
      <w:lvlJc w:val="left"/>
      <w:pPr>
        <w:tabs>
          <w:tab w:val="num" w:pos="502"/>
        </w:tabs>
        <w:ind w:left="-28" w:firstLine="170"/>
      </w:pPr>
      <w:rPr>
        <w:rFonts w:ascii="Wingdings" w:hAnsi="Wingdings" w:hint="default"/>
        <w:color w:val="000000" w:themeColor="text1"/>
        <w:sz w:val="26"/>
        <w:szCs w:val="26"/>
      </w:rPr>
    </w:lvl>
  </w:abstractNum>
  <w:abstractNum w:abstractNumId="28" w15:restartNumberingAfterBreak="0">
    <w:nsid w:val="613E622B"/>
    <w:multiLevelType w:val="hybridMultilevel"/>
    <w:tmpl w:val="569E5ACA"/>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0"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1" w15:restartNumberingAfterBreak="0">
    <w:nsid w:val="67493B2A"/>
    <w:multiLevelType w:val="hybridMultilevel"/>
    <w:tmpl w:val="198A33E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2" w15:restartNumberingAfterBreak="0">
    <w:nsid w:val="695F327A"/>
    <w:multiLevelType w:val="hybridMultilevel"/>
    <w:tmpl w:val="6E344DAC"/>
    <w:lvl w:ilvl="0" w:tplc="57D4E24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69937255"/>
    <w:multiLevelType w:val="hybridMultilevel"/>
    <w:tmpl w:val="FC1EC9B2"/>
    <w:lvl w:ilvl="0" w:tplc="3216EAE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B9E6D06"/>
    <w:multiLevelType w:val="hybridMultilevel"/>
    <w:tmpl w:val="6A54A8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0B362F"/>
    <w:multiLevelType w:val="hybridMultilevel"/>
    <w:tmpl w:val="490A957C"/>
    <w:lvl w:ilvl="0" w:tplc="9F3C5C96">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6"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6E5212D1"/>
    <w:multiLevelType w:val="hybridMultilevel"/>
    <w:tmpl w:val="FDBE1DF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8" w15:restartNumberingAfterBreak="0">
    <w:nsid w:val="73694E40"/>
    <w:multiLevelType w:val="hybridMultilevel"/>
    <w:tmpl w:val="9C8C4898"/>
    <w:lvl w:ilvl="0" w:tplc="F90A7608">
      <w:start w:val="2"/>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9" w15:restartNumberingAfterBreak="0">
    <w:nsid w:val="75300E03"/>
    <w:multiLevelType w:val="hybridMultilevel"/>
    <w:tmpl w:val="825A2B68"/>
    <w:lvl w:ilvl="0" w:tplc="F90A7608">
      <w:start w:val="2"/>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0" w15:restartNumberingAfterBreak="0">
    <w:nsid w:val="78094A53"/>
    <w:multiLevelType w:val="hybridMultilevel"/>
    <w:tmpl w:val="C5E44BD6"/>
    <w:lvl w:ilvl="0" w:tplc="0C0A0017">
      <w:start w:val="1"/>
      <w:numFmt w:val="lowerLetter"/>
      <w:lvlText w:val="%1)"/>
      <w:lvlJc w:val="left"/>
      <w:pPr>
        <w:ind w:left="692" w:hanging="360"/>
      </w:pPr>
    </w:lvl>
    <w:lvl w:ilvl="1" w:tplc="0C0A0019" w:tentative="1">
      <w:start w:val="1"/>
      <w:numFmt w:val="lowerLetter"/>
      <w:lvlText w:val="%2."/>
      <w:lvlJc w:val="left"/>
      <w:pPr>
        <w:ind w:left="1412" w:hanging="360"/>
      </w:pPr>
    </w:lvl>
    <w:lvl w:ilvl="2" w:tplc="0C0A001B" w:tentative="1">
      <w:start w:val="1"/>
      <w:numFmt w:val="lowerRoman"/>
      <w:lvlText w:val="%3."/>
      <w:lvlJc w:val="right"/>
      <w:pPr>
        <w:ind w:left="2132" w:hanging="180"/>
      </w:pPr>
    </w:lvl>
    <w:lvl w:ilvl="3" w:tplc="0C0A000F" w:tentative="1">
      <w:start w:val="1"/>
      <w:numFmt w:val="decimal"/>
      <w:lvlText w:val="%4."/>
      <w:lvlJc w:val="left"/>
      <w:pPr>
        <w:ind w:left="2852" w:hanging="360"/>
      </w:pPr>
    </w:lvl>
    <w:lvl w:ilvl="4" w:tplc="0C0A0019" w:tentative="1">
      <w:start w:val="1"/>
      <w:numFmt w:val="lowerLetter"/>
      <w:lvlText w:val="%5."/>
      <w:lvlJc w:val="left"/>
      <w:pPr>
        <w:ind w:left="3572" w:hanging="360"/>
      </w:pPr>
    </w:lvl>
    <w:lvl w:ilvl="5" w:tplc="0C0A001B" w:tentative="1">
      <w:start w:val="1"/>
      <w:numFmt w:val="lowerRoman"/>
      <w:lvlText w:val="%6."/>
      <w:lvlJc w:val="right"/>
      <w:pPr>
        <w:ind w:left="4292" w:hanging="180"/>
      </w:pPr>
    </w:lvl>
    <w:lvl w:ilvl="6" w:tplc="0C0A000F" w:tentative="1">
      <w:start w:val="1"/>
      <w:numFmt w:val="decimal"/>
      <w:lvlText w:val="%7."/>
      <w:lvlJc w:val="left"/>
      <w:pPr>
        <w:ind w:left="5012" w:hanging="360"/>
      </w:pPr>
    </w:lvl>
    <w:lvl w:ilvl="7" w:tplc="0C0A0019" w:tentative="1">
      <w:start w:val="1"/>
      <w:numFmt w:val="lowerLetter"/>
      <w:lvlText w:val="%8."/>
      <w:lvlJc w:val="left"/>
      <w:pPr>
        <w:ind w:left="5732" w:hanging="360"/>
      </w:pPr>
    </w:lvl>
    <w:lvl w:ilvl="8" w:tplc="0C0A001B" w:tentative="1">
      <w:start w:val="1"/>
      <w:numFmt w:val="lowerRoman"/>
      <w:lvlText w:val="%9."/>
      <w:lvlJc w:val="right"/>
      <w:pPr>
        <w:ind w:left="6452" w:hanging="180"/>
      </w:pPr>
    </w:lvl>
  </w:abstractNum>
  <w:abstractNum w:abstractNumId="41"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2" w15:restartNumberingAfterBreak="0">
    <w:nsid w:val="7BD03F6A"/>
    <w:multiLevelType w:val="hybridMultilevel"/>
    <w:tmpl w:val="1184572A"/>
    <w:lvl w:ilvl="0" w:tplc="BEA666C6">
      <w:numFmt w:val="bullet"/>
      <w:lvlText w:val=""/>
      <w:lvlJc w:val="left"/>
      <w:pPr>
        <w:ind w:left="1724" w:hanging="360"/>
      </w:pPr>
      <w:rPr>
        <w:rFonts w:ascii="Symbol" w:eastAsiaTheme="minorHAnsi"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43" w15:restartNumberingAfterBreak="0">
    <w:nsid w:val="7C9C47DC"/>
    <w:multiLevelType w:val="hybridMultilevel"/>
    <w:tmpl w:val="D1D683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D9523C2"/>
    <w:multiLevelType w:val="hybridMultilevel"/>
    <w:tmpl w:val="E9B8F9A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231114300">
    <w:abstractNumId w:val="41"/>
  </w:num>
  <w:num w:numId="2" w16cid:durableId="1558276202">
    <w:abstractNumId w:val="30"/>
  </w:num>
  <w:num w:numId="3" w16cid:durableId="309754705">
    <w:abstractNumId w:val="4"/>
  </w:num>
  <w:num w:numId="4" w16cid:durableId="1685128475">
    <w:abstractNumId w:val="18"/>
  </w:num>
  <w:num w:numId="5" w16cid:durableId="284586780">
    <w:abstractNumId w:val="36"/>
  </w:num>
  <w:num w:numId="6" w16cid:durableId="955061416">
    <w:abstractNumId w:val="4"/>
  </w:num>
  <w:num w:numId="7" w16cid:durableId="620377631">
    <w:abstractNumId w:val="4"/>
  </w:num>
  <w:num w:numId="8" w16cid:durableId="705375443">
    <w:abstractNumId w:val="4"/>
  </w:num>
  <w:num w:numId="9" w16cid:durableId="1959990832">
    <w:abstractNumId w:val="20"/>
  </w:num>
  <w:num w:numId="10" w16cid:durableId="1707675728">
    <w:abstractNumId w:val="29"/>
  </w:num>
  <w:num w:numId="11" w16cid:durableId="677543402">
    <w:abstractNumId w:val="43"/>
  </w:num>
  <w:num w:numId="12" w16cid:durableId="747843905">
    <w:abstractNumId w:val="28"/>
  </w:num>
  <w:num w:numId="13" w16cid:durableId="487013714">
    <w:abstractNumId w:val="21"/>
  </w:num>
  <w:num w:numId="14" w16cid:durableId="935674269">
    <w:abstractNumId w:val="42"/>
  </w:num>
  <w:num w:numId="15" w16cid:durableId="1967000835">
    <w:abstractNumId w:val="23"/>
  </w:num>
  <w:num w:numId="16" w16cid:durableId="1538615228">
    <w:abstractNumId w:val="27"/>
  </w:num>
  <w:num w:numId="17" w16cid:durableId="1703750841">
    <w:abstractNumId w:val="38"/>
  </w:num>
  <w:num w:numId="18" w16cid:durableId="841313910">
    <w:abstractNumId w:val="12"/>
  </w:num>
  <w:num w:numId="19" w16cid:durableId="628631834">
    <w:abstractNumId w:val="31"/>
  </w:num>
  <w:num w:numId="20" w16cid:durableId="2143648764">
    <w:abstractNumId w:val="9"/>
  </w:num>
  <w:num w:numId="21" w16cid:durableId="317543147">
    <w:abstractNumId w:val="10"/>
  </w:num>
  <w:num w:numId="22" w16cid:durableId="1651402944">
    <w:abstractNumId w:val="2"/>
  </w:num>
  <w:num w:numId="23" w16cid:durableId="1102065157">
    <w:abstractNumId w:val="5"/>
  </w:num>
  <w:num w:numId="24" w16cid:durableId="127675829">
    <w:abstractNumId w:val="13"/>
  </w:num>
  <w:num w:numId="25" w16cid:durableId="1163933482">
    <w:abstractNumId w:val="17"/>
  </w:num>
  <w:num w:numId="26" w16cid:durableId="1848709830">
    <w:abstractNumId w:val="19"/>
  </w:num>
  <w:num w:numId="27" w16cid:durableId="818961476">
    <w:abstractNumId w:val="7"/>
  </w:num>
  <w:num w:numId="28" w16cid:durableId="1975257652">
    <w:abstractNumId w:val="8"/>
  </w:num>
  <w:num w:numId="29" w16cid:durableId="291130608">
    <w:abstractNumId w:val="16"/>
  </w:num>
  <w:num w:numId="30" w16cid:durableId="84156613">
    <w:abstractNumId w:val="37"/>
  </w:num>
  <w:num w:numId="31" w16cid:durableId="1326586303">
    <w:abstractNumId w:val="40"/>
  </w:num>
  <w:num w:numId="32" w16cid:durableId="776294412">
    <w:abstractNumId w:val="1"/>
  </w:num>
  <w:num w:numId="33" w16cid:durableId="295913623">
    <w:abstractNumId w:val="15"/>
  </w:num>
  <w:num w:numId="34" w16cid:durableId="1382434999">
    <w:abstractNumId w:val="44"/>
  </w:num>
  <w:num w:numId="35" w16cid:durableId="2034917961">
    <w:abstractNumId w:val="22"/>
  </w:num>
  <w:num w:numId="36" w16cid:durableId="1744597362">
    <w:abstractNumId w:val="3"/>
  </w:num>
  <w:num w:numId="37" w16cid:durableId="1460681741">
    <w:abstractNumId w:val="24"/>
  </w:num>
  <w:num w:numId="38" w16cid:durableId="429202089">
    <w:abstractNumId w:val="11"/>
  </w:num>
  <w:num w:numId="39" w16cid:durableId="1217861600">
    <w:abstractNumId w:val="32"/>
  </w:num>
  <w:num w:numId="40" w16cid:durableId="116415064">
    <w:abstractNumId w:val="14"/>
  </w:num>
  <w:num w:numId="41" w16cid:durableId="351804170">
    <w:abstractNumId w:val="0"/>
  </w:num>
  <w:num w:numId="42" w16cid:durableId="307706751">
    <w:abstractNumId w:val="34"/>
  </w:num>
  <w:num w:numId="43" w16cid:durableId="1178349868">
    <w:abstractNumId w:val="33"/>
  </w:num>
  <w:num w:numId="44" w16cid:durableId="1580482861">
    <w:abstractNumId w:val="35"/>
  </w:num>
  <w:num w:numId="45" w16cid:durableId="467548990">
    <w:abstractNumId w:val="25"/>
  </w:num>
  <w:num w:numId="46" w16cid:durableId="1810589829">
    <w:abstractNumId w:val="39"/>
  </w:num>
  <w:num w:numId="47" w16cid:durableId="1855415334">
    <w:abstractNumId w:val="26"/>
  </w:num>
  <w:num w:numId="48" w16cid:durableId="1127889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90"/>
    <w:rsid w:val="000019D8"/>
    <w:rsid w:val="00006736"/>
    <w:rsid w:val="00006A97"/>
    <w:rsid w:val="0001123B"/>
    <w:rsid w:val="00012A7F"/>
    <w:rsid w:val="00017A3A"/>
    <w:rsid w:val="00036E42"/>
    <w:rsid w:val="0004373B"/>
    <w:rsid w:val="000448FA"/>
    <w:rsid w:val="00053A42"/>
    <w:rsid w:val="0005517D"/>
    <w:rsid w:val="0006133D"/>
    <w:rsid w:val="00063585"/>
    <w:rsid w:val="00071CD0"/>
    <w:rsid w:val="00072154"/>
    <w:rsid w:val="00075677"/>
    <w:rsid w:val="00075692"/>
    <w:rsid w:val="00086CE0"/>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4C62"/>
    <w:rsid w:val="00155BFF"/>
    <w:rsid w:val="00160F66"/>
    <w:rsid w:val="001633AF"/>
    <w:rsid w:val="00166A6C"/>
    <w:rsid w:val="001728D0"/>
    <w:rsid w:val="00173EDD"/>
    <w:rsid w:val="0017402B"/>
    <w:rsid w:val="00181D37"/>
    <w:rsid w:val="001835B7"/>
    <w:rsid w:val="0018426B"/>
    <w:rsid w:val="00185A37"/>
    <w:rsid w:val="00194309"/>
    <w:rsid w:val="0019660E"/>
    <w:rsid w:val="001B2036"/>
    <w:rsid w:val="001B39E2"/>
    <w:rsid w:val="001C2B26"/>
    <w:rsid w:val="001C3A32"/>
    <w:rsid w:val="001D4F09"/>
    <w:rsid w:val="001F1482"/>
    <w:rsid w:val="001F20D7"/>
    <w:rsid w:val="001F7744"/>
    <w:rsid w:val="002014EB"/>
    <w:rsid w:val="00202B1A"/>
    <w:rsid w:val="00203D33"/>
    <w:rsid w:val="00204979"/>
    <w:rsid w:val="00211D69"/>
    <w:rsid w:val="002160CA"/>
    <w:rsid w:val="002179DB"/>
    <w:rsid w:val="00227E48"/>
    <w:rsid w:val="00230577"/>
    <w:rsid w:val="0023159D"/>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97B04"/>
    <w:rsid w:val="002A056C"/>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63653"/>
    <w:rsid w:val="0036509D"/>
    <w:rsid w:val="00367EEA"/>
    <w:rsid w:val="0037228C"/>
    <w:rsid w:val="003738FD"/>
    <w:rsid w:val="003810BE"/>
    <w:rsid w:val="00386F6C"/>
    <w:rsid w:val="00387709"/>
    <w:rsid w:val="00387794"/>
    <w:rsid w:val="00397162"/>
    <w:rsid w:val="003A335E"/>
    <w:rsid w:val="003A3DD2"/>
    <w:rsid w:val="003B3573"/>
    <w:rsid w:val="003B5813"/>
    <w:rsid w:val="003C03EA"/>
    <w:rsid w:val="003C196B"/>
    <w:rsid w:val="003C6E1D"/>
    <w:rsid w:val="003D058C"/>
    <w:rsid w:val="003D76B1"/>
    <w:rsid w:val="003E17A6"/>
    <w:rsid w:val="003E4AA5"/>
    <w:rsid w:val="003F1CEC"/>
    <w:rsid w:val="003F43BF"/>
    <w:rsid w:val="003F6BE4"/>
    <w:rsid w:val="00403CF8"/>
    <w:rsid w:val="00407459"/>
    <w:rsid w:val="00414D01"/>
    <w:rsid w:val="004170FE"/>
    <w:rsid w:val="004209E6"/>
    <w:rsid w:val="0042324B"/>
    <w:rsid w:val="004234E8"/>
    <w:rsid w:val="00426805"/>
    <w:rsid w:val="00430150"/>
    <w:rsid w:val="004302F9"/>
    <w:rsid w:val="00430CBE"/>
    <w:rsid w:val="0043229B"/>
    <w:rsid w:val="00435287"/>
    <w:rsid w:val="00440A22"/>
    <w:rsid w:val="0045550E"/>
    <w:rsid w:val="00456456"/>
    <w:rsid w:val="00462367"/>
    <w:rsid w:val="004632A7"/>
    <w:rsid w:val="0046400B"/>
    <w:rsid w:val="0046490C"/>
    <w:rsid w:val="00470287"/>
    <w:rsid w:val="00470733"/>
    <w:rsid w:val="00477C53"/>
    <w:rsid w:val="00485380"/>
    <w:rsid w:val="00493D87"/>
    <w:rsid w:val="004950D4"/>
    <w:rsid w:val="00496360"/>
    <w:rsid w:val="004A0506"/>
    <w:rsid w:val="004A2342"/>
    <w:rsid w:val="004A2F62"/>
    <w:rsid w:val="004B1DB8"/>
    <w:rsid w:val="004B2F01"/>
    <w:rsid w:val="004B4182"/>
    <w:rsid w:val="004B4538"/>
    <w:rsid w:val="004B6FB6"/>
    <w:rsid w:val="004C3423"/>
    <w:rsid w:val="004C571D"/>
    <w:rsid w:val="004D35A2"/>
    <w:rsid w:val="004D5FD1"/>
    <w:rsid w:val="004F3D90"/>
    <w:rsid w:val="004F7C93"/>
    <w:rsid w:val="00506105"/>
    <w:rsid w:val="00513162"/>
    <w:rsid w:val="00516060"/>
    <w:rsid w:val="00525809"/>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183"/>
    <w:rsid w:val="00650677"/>
    <w:rsid w:val="006736A9"/>
    <w:rsid w:val="00673BC7"/>
    <w:rsid w:val="00674975"/>
    <w:rsid w:val="00675D39"/>
    <w:rsid w:val="0068560B"/>
    <w:rsid w:val="00690685"/>
    <w:rsid w:val="006954E2"/>
    <w:rsid w:val="006A1277"/>
    <w:rsid w:val="006A2602"/>
    <w:rsid w:val="006A2D41"/>
    <w:rsid w:val="006A67E1"/>
    <w:rsid w:val="006C36FB"/>
    <w:rsid w:val="006C5010"/>
    <w:rsid w:val="006C7D62"/>
    <w:rsid w:val="006D0B23"/>
    <w:rsid w:val="006D2ED6"/>
    <w:rsid w:val="006D5685"/>
    <w:rsid w:val="006E1987"/>
    <w:rsid w:val="006E23B2"/>
    <w:rsid w:val="006E5207"/>
    <w:rsid w:val="006E620A"/>
    <w:rsid w:val="006F5C70"/>
    <w:rsid w:val="006F6A20"/>
    <w:rsid w:val="007047B2"/>
    <w:rsid w:val="00704DE7"/>
    <w:rsid w:val="00706868"/>
    <w:rsid w:val="007078B8"/>
    <w:rsid w:val="00707CFB"/>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45F"/>
    <w:rsid w:val="007F2CB1"/>
    <w:rsid w:val="00803D20"/>
    <w:rsid w:val="008112A0"/>
    <w:rsid w:val="008136F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72E75"/>
    <w:rsid w:val="00883928"/>
    <w:rsid w:val="00883DDE"/>
    <w:rsid w:val="00891D73"/>
    <w:rsid w:val="00892A44"/>
    <w:rsid w:val="008A2DE8"/>
    <w:rsid w:val="008A312D"/>
    <w:rsid w:val="008A3E09"/>
    <w:rsid w:val="008A3E57"/>
    <w:rsid w:val="008A77A7"/>
    <w:rsid w:val="008B3F34"/>
    <w:rsid w:val="008C56B9"/>
    <w:rsid w:val="008D05E0"/>
    <w:rsid w:val="008D2600"/>
    <w:rsid w:val="008E0AC0"/>
    <w:rsid w:val="008E221A"/>
    <w:rsid w:val="008E3FFE"/>
    <w:rsid w:val="008E43BA"/>
    <w:rsid w:val="008E60BE"/>
    <w:rsid w:val="008E6B74"/>
    <w:rsid w:val="008F0FAF"/>
    <w:rsid w:val="008F46CD"/>
    <w:rsid w:val="008F6480"/>
    <w:rsid w:val="008F7740"/>
    <w:rsid w:val="00900CA2"/>
    <w:rsid w:val="00903653"/>
    <w:rsid w:val="00910A52"/>
    <w:rsid w:val="00911479"/>
    <w:rsid w:val="0091484D"/>
    <w:rsid w:val="00925E71"/>
    <w:rsid w:val="0093329F"/>
    <w:rsid w:val="00937043"/>
    <w:rsid w:val="009445D3"/>
    <w:rsid w:val="009557F8"/>
    <w:rsid w:val="00955A8A"/>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D7671"/>
    <w:rsid w:val="00AE53E8"/>
    <w:rsid w:val="00AE6FE4"/>
    <w:rsid w:val="00AF2059"/>
    <w:rsid w:val="00AF3D84"/>
    <w:rsid w:val="00AF4161"/>
    <w:rsid w:val="00AF580B"/>
    <w:rsid w:val="00B007C8"/>
    <w:rsid w:val="00B14410"/>
    <w:rsid w:val="00B15E61"/>
    <w:rsid w:val="00B24F35"/>
    <w:rsid w:val="00B32C88"/>
    <w:rsid w:val="00B34747"/>
    <w:rsid w:val="00B42E49"/>
    <w:rsid w:val="00B50903"/>
    <w:rsid w:val="00B62FFE"/>
    <w:rsid w:val="00B65013"/>
    <w:rsid w:val="00B7123A"/>
    <w:rsid w:val="00B7435C"/>
    <w:rsid w:val="00B76F38"/>
    <w:rsid w:val="00B8085D"/>
    <w:rsid w:val="00B81EFF"/>
    <w:rsid w:val="00B836BB"/>
    <w:rsid w:val="00B84122"/>
    <w:rsid w:val="00B862B0"/>
    <w:rsid w:val="00B862FF"/>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6862"/>
    <w:rsid w:val="00C30458"/>
    <w:rsid w:val="00C31DA6"/>
    <w:rsid w:val="00C33260"/>
    <w:rsid w:val="00C4598F"/>
    <w:rsid w:val="00C50360"/>
    <w:rsid w:val="00C54E12"/>
    <w:rsid w:val="00C55468"/>
    <w:rsid w:val="00C605E9"/>
    <w:rsid w:val="00C6068A"/>
    <w:rsid w:val="00C622C3"/>
    <w:rsid w:val="00C63BD5"/>
    <w:rsid w:val="00C74906"/>
    <w:rsid w:val="00C81B40"/>
    <w:rsid w:val="00C81FEA"/>
    <w:rsid w:val="00C83969"/>
    <w:rsid w:val="00C86C95"/>
    <w:rsid w:val="00CA05EB"/>
    <w:rsid w:val="00CA3515"/>
    <w:rsid w:val="00CA3A05"/>
    <w:rsid w:val="00CB14E9"/>
    <w:rsid w:val="00CB6D90"/>
    <w:rsid w:val="00CB72C3"/>
    <w:rsid w:val="00CC45E4"/>
    <w:rsid w:val="00CD019F"/>
    <w:rsid w:val="00CD27C5"/>
    <w:rsid w:val="00CE4169"/>
    <w:rsid w:val="00CE7894"/>
    <w:rsid w:val="00CF06A1"/>
    <w:rsid w:val="00CF1467"/>
    <w:rsid w:val="00CF48D6"/>
    <w:rsid w:val="00CF57D6"/>
    <w:rsid w:val="00CF6C1B"/>
    <w:rsid w:val="00D019D5"/>
    <w:rsid w:val="00D040FE"/>
    <w:rsid w:val="00D168FD"/>
    <w:rsid w:val="00D16F64"/>
    <w:rsid w:val="00D2472C"/>
    <w:rsid w:val="00D279BA"/>
    <w:rsid w:val="00D404B5"/>
    <w:rsid w:val="00D447CB"/>
    <w:rsid w:val="00D47D16"/>
    <w:rsid w:val="00D505F4"/>
    <w:rsid w:val="00D51CE1"/>
    <w:rsid w:val="00D562F2"/>
    <w:rsid w:val="00D61B93"/>
    <w:rsid w:val="00D67E4A"/>
    <w:rsid w:val="00D763FD"/>
    <w:rsid w:val="00D90AD1"/>
    <w:rsid w:val="00D941F7"/>
    <w:rsid w:val="00DA4DDF"/>
    <w:rsid w:val="00DB0804"/>
    <w:rsid w:val="00DB2FC4"/>
    <w:rsid w:val="00DB5BFB"/>
    <w:rsid w:val="00DC382A"/>
    <w:rsid w:val="00DE1923"/>
    <w:rsid w:val="00DE2B33"/>
    <w:rsid w:val="00DE638B"/>
    <w:rsid w:val="00DE72EE"/>
    <w:rsid w:val="00DE76F9"/>
    <w:rsid w:val="00DF37E5"/>
    <w:rsid w:val="00E034FE"/>
    <w:rsid w:val="00E041E5"/>
    <w:rsid w:val="00E04888"/>
    <w:rsid w:val="00E0763B"/>
    <w:rsid w:val="00E10302"/>
    <w:rsid w:val="00E17EC5"/>
    <w:rsid w:val="00E26BFD"/>
    <w:rsid w:val="00E27E90"/>
    <w:rsid w:val="00E33D02"/>
    <w:rsid w:val="00E34F2C"/>
    <w:rsid w:val="00E35D79"/>
    <w:rsid w:val="00E36872"/>
    <w:rsid w:val="00E4641E"/>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6A1D"/>
    <w:rsid w:val="00F44278"/>
    <w:rsid w:val="00F51B65"/>
    <w:rsid w:val="00F52AAB"/>
    <w:rsid w:val="00F52EB6"/>
    <w:rsid w:val="00F55260"/>
    <w:rsid w:val="00F6316B"/>
    <w:rsid w:val="00F65AE0"/>
    <w:rsid w:val="00F74E38"/>
    <w:rsid w:val="00F76D6F"/>
    <w:rsid w:val="00F778B0"/>
    <w:rsid w:val="00F83BC2"/>
    <w:rsid w:val="00F83C1E"/>
    <w:rsid w:val="00F92EC1"/>
    <w:rsid w:val="00F94C47"/>
    <w:rsid w:val="00F96136"/>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E9CED31"/>
  <w15:docId w15:val="{3719F021-3A5D-46CC-9A9D-9E39F464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4F3D90"/>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4F3D90"/>
    <w:rPr>
      <w:rFonts w:asciiTheme="majorHAnsi" w:eastAsiaTheme="majorEastAsia" w:hAnsiTheme="majorHAnsi" w:cstheme="majorBidi"/>
      <w:b/>
      <w:bCs/>
      <w:i/>
      <w:iCs/>
      <w:color w:val="4F81BD" w:themeColor="accent1"/>
      <w:sz w:val="22"/>
      <w:szCs w:val="22"/>
      <w:lang w:val="eu-ES" w:eastAsia="en-US"/>
    </w:rPr>
  </w:style>
  <w:style w:type="character" w:customStyle="1" w:styleId="Ttulo1Car">
    <w:name w:val="Título 1 Car"/>
    <w:basedOn w:val="Fuentedeprrafopredeter"/>
    <w:link w:val="Ttulo1"/>
    <w:uiPriority w:val="1"/>
    <w:rsid w:val="004F3D90"/>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1"/>
    <w:rsid w:val="004F3D90"/>
    <w:rPr>
      <w:rFonts w:ascii="Arial" w:hAnsi="Arial" w:cs="Arial"/>
      <w:b/>
      <w:bCs/>
      <w:i/>
      <w:iCs/>
      <w:sz w:val="28"/>
      <w:szCs w:val="28"/>
      <w:lang w:val="eu-ES" w:eastAsia="en-US"/>
    </w:rPr>
  </w:style>
  <w:style w:type="character" w:customStyle="1" w:styleId="Ttulo3Car">
    <w:name w:val="Título 3 Car"/>
    <w:basedOn w:val="Fuentedeprrafopredeter"/>
    <w:link w:val="Ttulo3"/>
    <w:uiPriority w:val="1"/>
    <w:rsid w:val="004F3D90"/>
    <w:rPr>
      <w:rFonts w:ascii="Arial" w:hAnsi="Arial" w:cs="Arial"/>
      <w:b/>
      <w:bCs/>
      <w:szCs w:val="26"/>
      <w:lang w:val="eu-ES" w:eastAsia="en-US"/>
    </w:rPr>
  </w:style>
  <w:style w:type="character" w:customStyle="1" w:styleId="Ttulo5Car">
    <w:name w:val="Título 5 Car"/>
    <w:basedOn w:val="Fuentedeprrafopredeter"/>
    <w:link w:val="Ttulo5"/>
    <w:rsid w:val="004F3D90"/>
    <w:rPr>
      <w:b/>
      <w:sz w:val="28"/>
      <w:lang w:eastAsia="en-US"/>
    </w:rPr>
  </w:style>
  <w:style w:type="character" w:customStyle="1" w:styleId="TextodegloboCar">
    <w:name w:val="Texto de globo Car"/>
    <w:basedOn w:val="Fuentedeprrafopredeter"/>
    <w:link w:val="Textodeglobo"/>
    <w:uiPriority w:val="99"/>
    <w:semiHidden/>
    <w:rsid w:val="004F3D90"/>
    <w:rPr>
      <w:rFonts w:ascii="Tahoma" w:hAnsi="Tahoma" w:cs="Tahoma"/>
      <w:sz w:val="16"/>
      <w:szCs w:val="16"/>
      <w:lang w:val="eu-ES" w:eastAsia="en-US"/>
    </w:rPr>
  </w:style>
  <w:style w:type="character" w:customStyle="1" w:styleId="EncabezadoCar">
    <w:name w:val="Encabezado Car"/>
    <w:basedOn w:val="Fuentedeprrafopredeter"/>
    <w:link w:val="Encabezado"/>
    <w:uiPriority w:val="99"/>
    <w:rsid w:val="004F3D90"/>
    <w:rPr>
      <w:bCs/>
      <w:caps/>
      <w:sz w:val="14"/>
      <w:szCs w:val="12"/>
      <w:lang w:val="eu-ES" w:eastAsia="en-US"/>
    </w:rPr>
  </w:style>
  <w:style w:type="character" w:customStyle="1" w:styleId="PiedepginaCar">
    <w:name w:val="Pie de página Car"/>
    <w:basedOn w:val="Fuentedeprrafopredeter"/>
    <w:link w:val="Piedepgina"/>
    <w:uiPriority w:val="99"/>
    <w:rsid w:val="004F3D90"/>
    <w:rPr>
      <w:spacing w:val="6"/>
      <w:lang w:val="eu-ES" w:eastAsia="en-US"/>
    </w:rPr>
  </w:style>
  <w:style w:type="table" w:customStyle="1" w:styleId="TableNormal">
    <w:name w:val="Table Normal"/>
    <w:uiPriority w:val="2"/>
    <w:semiHidden/>
    <w:unhideWhenUsed/>
    <w:qFormat/>
    <w:rsid w:val="004F3D90"/>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F3D90"/>
    <w:pPr>
      <w:widowControl w:val="0"/>
      <w:spacing w:after="0"/>
      <w:ind w:left="141" w:hanging="284"/>
      <w:jc w:val="left"/>
    </w:pPr>
    <w:rPr>
      <w:rFonts w:ascii="Arial" w:eastAsia="Arial" w:hAnsi="Arial" w:cstheme="minorBidi"/>
      <w:sz w:val="24"/>
      <w:szCs w:val="24"/>
    </w:rPr>
  </w:style>
  <w:style w:type="character" w:customStyle="1" w:styleId="TextoindependienteCar">
    <w:name w:val="Texto independiente Car"/>
    <w:basedOn w:val="Fuentedeprrafopredeter"/>
    <w:link w:val="Textoindependiente"/>
    <w:uiPriority w:val="1"/>
    <w:rsid w:val="004F3D90"/>
    <w:rPr>
      <w:rFonts w:ascii="Arial" w:eastAsia="Arial" w:hAnsi="Arial" w:cstheme="minorBidi"/>
      <w:sz w:val="24"/>
      <w:szCs w:val="24"/>
      <w:lang w:val="eu-ES" w:eastAsia="en-US"/>
    </w:rPr>
  </w:style>
  <w:style w:type="paragraph" w:styleId="Prrafodelista">
    <w:name w:val="List Paragraph"/>
    <w:aliases w:val="Párrafo numerado"/>
    <w:basedOn w:val="Normal"/>
    <w:uiPriority w:val="34"/>
    <w:qFormat/>
    <w:rsid w:val="004F3D90"/>
    <w:pPr>
      <w:widowControl w:val="0"/>
      <w:spacing w:after="0"/>
      <w:ind w:firstLine="0"/>
      <w:jc w:val="left"/>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F3D90"/>
    <w:pPr>
      <w:widowControl w:val="0"/>
      <w:spacing w:after="0"/>
      <w:ind w:firstLine="0"/>
      <w:jc w:val="left"/>
    </w:pPr>
    <w:rPr>
      <w:rFonts w:asciiTheme="minorHAnsi" w:eastAsiaTheme="minorHAnsi" w:hAnsiTheme="minorHAnsi" w:cstheme="minorBidi"/>
      <w:sz w:val="22"/>
      <w:szCs w:val="22"/>
    </w:rPr>
  </w:style>
  <w:style w:type="paragraph" w:customStyle="1" w:styleId="Default">
    <w:name w:val="Default"/>
    <w:rsid w:val="004F3D90"/>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4F3D90"/>
    <w:pPr>
      <w:numPr>
        <w:numId w:val="9"/>
      </w:numPr>
    </w:pPr>
  </w:style>
  <w:style w:type="numbering" w:customStyle="1" w:styleId="Estilo2">
    <w:name w:val="Estilo2"/>
    <w:uiPriority w:val="99"/>
    <w:rsid w:val="004F3D90"/>
    <w:pPr>
      <w:numPr>
        <w:numId w:val="10"/>
      </w:numPr>
    </w:pPr>
  </w:style>
  <w:style w:type="character" w:customStyle="1" w:styleId="atitulo1Car">
    <w:name w:val="atitulo1 Car"/>
    <w:basedOn w:val="Fuentedeprrafopredeter"/>
    <w:link w:val="atitulo1"/>
    <w:uiPriority w:val="99"/>
    <w:locked/>
    <w:rsid w:val="004F3D90"/>
    <w:rPr>
      <w:rFonts w:ascii="Arial" w:hAnsi="Arial"/>
      <w:b/>
      <w:color w:val="000000"/>
      <w:kern w:val="28"/>
      <w:sz w:val="25"/>
      <w:szCs w:val="26"/>
      <w:lang w:val="eu-ES" w:eastAsia="en-US"/>
    </w:rPr>
  </w:style>
  <w:style w:type="character" w:customStyle="1" w:styleId="atitulo2Car">
    <w:name w:val="atitulo2 Car"/>
    <w:link w:val="atitulo2"/>
    <w:locked/>
    <w:rsid w:val="004F3D90"/>
    <w:rPr>
      <w:rFonts w:ascii="Arial" w:hAnsi="Arial"/>
      <w:bCs/>
      <w:iCs/>
      <w:color w:val="000000"/>
      <w:spacing w:val="10"/>
      <w:kern w:val="28"/>
      <w:sz w:val="25"/>
      <w:szCs w:val="26"/>
      <w:lang w:val="eu-ES" w:eastAsia="en-US"/>
    </w:rPr>
  </w:style>
  <w:style w:type="paragraph" w:styleId="Textonotapie">
    <w:name w:val="footnote text"/>
    <w:basedOn w:val="Normal"/>
    <w:link w:val="TextonotapieCar"/>
    <w:rsid w:val="004F3D90"/>
  </w:style>
  <w:style w:type="character" w:customStyle="1" w:styleId="TextonotapieCar">
    <w:name w:val="Texto nota pie Car"/>
    <w:basedOn w:val="Fuentedeprrafopredeter"/>
    <w:link w:val="Textonotapie"/>
    <w:rsid w:val="004F3D90"/>
    <w:rPr>
      <w:lang w:val="eu-ES" w:eastAsia="en-US"/>
    </w:rPr>
  </w:style>
  <w:style w:type="character" w:styleId="Refdenotaalpie">
    <w:name w:val="footnote reference"/>
    <w:basedOn w:val="Fuentedeprrafopredeter"/>
    <w:uiPriority w:val="99"/>
    <w:rsid w:val="004F3D90"/>
    <w:rPr>
      <w:rFonts w:cs="Times New Roman"/>
      <w:vertAlign w:val="superscript"/>
    </w:rPr>
  </w:style>
  <w:style w:type="paragraph" w:styleId="TtuloTDC">
    <w:name w:val="TOC Heading"/>
    <w:basedOn w:val="Ttulo1"/>
    <w:next w:val="Normal"/>
    <w:uiPriority w:val="39"/>
    <w:semiHidden/>
    <w:unhideWhenUsed/>
    <w:qFormat/>
    <w:rsid w:val="004F3D90"/>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eastAsia="es-ES"/>
    </w:rPr>
  </w:style>
  <w:style w:type="table" w:styleId="Sombreadoclaro">
    <w:name w:val="Light Shading"/>
    <w:basedOn w:val="Tablanormal"/>
    <w:uiPriority w:val="60"/>
    <w:rsid w:val="004F3D90"/>
    <w:pPr>
      <w:widowControl w:val="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4F3D90"/>
    <w:pPr>
      <w:widowControl w:val="0"/>
    </w:pPr>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4F3D90"/>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4F3D90"/>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xa1">
    <w:name w:val="xa1"/>
    <w:basedOn w:val="Normal"/>
    <w:rsid w:val="004F3D90"/>
    <w:pPr>
      <w:spacing w:before="100" w:beforeAutospacing="1" w:after="100" w:afterAutospacing="1"/>
      <w:ind w:firstLine="0"/>
      <w:jc w:val="left"/>
    </w:pPr>
    <w:rPr>
      <w:sz w:val="24"/>
      <w:szCs w:val="24"/>
      <w:lang w:eastAsia="es-ES"/>
    </w:rPr>
  </w:style>
  <w:style w:type="paragraph" w:customStyle="1" w:styleId="xl2">
    <w:name w:val="xl2"/>
    <w:basedOn w:val="Normal"/>
    <w:rsid w:val="004F3D90"/>
    <w:pPr>
      <w:spacing w:before="100" w:beforeAutospacing="1" w:after="100" w:afterAutospacing="1"/>
      <w:ind w:firstLine="0"/>
      <w:jc w:val="left"/>
    </w:pPr>
    <w:rPr>
      <w:sz w:val="24"/>
      <w:szCs w:val="24"/>
      <w:lang w:eastAsia="es-ES"/>
    </w:rPr>
  </w:style>
  <w:style w:type="paragraph" w:customStyle="1" w:styleId="parrafo">
    <w:name w:val="parrafo"/>
    <w:basedOn w:val="Normal"/>
    <w:rsid w:val="004F3D90"/>
    <w:pPr>
      <w:spacing w:before="100" w:beforeAutospacing="1" w:after="100" w:afterAutospacing="1"/>
      <w:ind w:firstLine="0"/>
      <w:jc w:val="left"/>
    </w:pPr>
    <w:rPr>
      <w:sz w:val="24"/>
      <w:szCs w:val="24"/>
      <w:lang w:eastAsia="es-ES"/>
    </w:rPr>
  </w:style>
  <w:style w:type="character" w:customStyle="1" w:styleId="parrafo1">
    <w:name w:val="parrafo1"/>
    <w:basedOn w:val="Fuentedeprrafopredeter"/>
    <w:rsid w:val="004F3D90"/>
  </w:style>
  <w:style w:type="paragraph" w:customStyle="1" w:styleId="parrafo2">
    <w:name w:val="parrafo_2"/>
    <w:basedOn w:val="Normal"/>
    <w:rsid w:val="004F3D90"/>
    <w:pPr>
      <w:spacing w:before="100" w:beforeAutospacing="1" w:after="100" w:afterAutospacing="1"/>
      <w:ind w:firstLine="0"/>
      <w:jc w:val="left"/>
    </w:pPr>
    <w:rPr>
      <w:sz w:val="24"/>
      <w:szCs w:val="24"/>
      <w:lang w:eastAsia="es-ES"/>
    </w:rPr>
  </w:style>
  <w:style w:type="character" w:customStyle="1" w:styleId="markedcontent">
    <w:name w:val="markedcontent"/>
    <w:basedOn w:val="Fuentedeprrafopredeter"/>
    <w:rsid w:val="004F3D90"/>
  </w:style>
  <w:style w:type="paragraph" w:styleId="NormalWeb">
    <w:name w:val="Normal (Web)"/>
    <w:basedOn w:val="Normal"/>
    <w:uiPriority w:val="99"/>
    <w:unhideWhenUsed/>
    <w:rsid w:val="004F3D90"/>
    <w:pPr>
      <w:spacing w:before="100" w:beforeAutospacing="1" w:after="100" w:afterAutospacing="1"/>
      <w:ind w:firstLine="0"/>
      <w:jc w:val="left"/>
    </w:pPr>
    <w:rPr>
      <w:sz w:val="24"/>
      <w:szCs w:val="24"/>
      <w:lang w:eastAsia="es-ES"/>
    </w:rPr>
  </w:style>
  <w:style w:type="paragraph" w:customStyle="1" w:styleId="xl1">
    <w:name w:val="xl1"/>
    <w:basedOn w:val="Normal"/>
    <w:rsid w:val="004F3D90"/>
    <w:pPr>
      <w:spacing w:before="100" w:beforeAutospacing="1" w:after="100" w:afterAutospacing="1"/>
      <w:ind w:firstLine="0"/>
      <w:jc w:val="left"/>
    </w:pPr>
    <w:rPr>
      <w:sz w:val="24"/>
      <w:szCs w:val="24"/>
      <w:lang w:eastAsia="es-ES"/>
    </w:rPr>
  </w:style>
  <w:style w:type="character" w:customStyle="1" w:styleId="normaltextrun">
    <w:name w:val="normaltextrun"/>
    <w:basedOn w:val="Fuentedeprrafopredeter"/>
    <w:rsid w:val="004F3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8D6C0-9EDE-415A-852C-FE41FB26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11285</Words>
  <Characters>89869</Characters>
  <Application>Microsoft Office Word</Application>
  <DocSecurity>0</DocSecurity>
  <Lines>748</Lines>
  <Paragraphs>201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100953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Martin Cestao, Nerea</cp:lastModifiedBy>
  <cp:revision>2</cp:revision>
  <cp:lastPrinted>2023-05-23T09:03:00Z</cp:lastPrinted>
  <dcterms:created xsi:type="dcterms:W3CDTF">2023-06-14T09:54:00Z</dcterms:created>
  <dcterms:modified xsi:type="dcterms:W3CDTF">2023-06-14T09:54:00Z</dcterms:modified>
</cp:coreProperties>
</file>