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0B09" w14:textId="77DF5781" w:rsidR="00B065BA" w:rsidRPr="002D29C3" w:rsidRDefault="004F3206" w:rsidP="00EF4CE2">
      <w:pPr>
        <w:spacing w:before="100" w:beforeAutospacing="1" w:after="200" w:line="276" w:lineRule="auto"/>
        <w:rPr>
          <w:rFonts w:ascii="Calibri" w:hAnsi="Calibri" w:cs="Calibri"/>
        </w:rPr>
      </w:pPr>
      <w:r>
        <w:rPr>
          <w:rFonts w:ascii="Calibri" w:hAnsi="Calibri"/>
        </w:rPr>
        <w:t xml:space="preserve">23POR-194</w:t>
      </w:r>
    </w:p>
    <w:p w14:paraId="6AA75719" w14:textId="1B9FA63B" w:rsidR="004F3206" w:rsidRPr="002D29C3" w:rsidRDefault="002D29C3" w:rsidP="00EF4CE2">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Geroa Bai talde parlamentarioari atxikitako foru parlamentari Mikel Asiain Torres jaunak, Legebiltzarreko Erregelamenduan ezarritakoaren babesean, honako galdera hau aurkezten du, izapidetu dadin eta urriaren 26ko Osoko Bilkuran ahoz erantzuteko.</w:t>
      </w:r>
    </w:p>
    <w:p w14:paraId="6AFEE0EE" w14:textId="7B0D244C" w:rsidR="004F3206" w:rsidRPr="002D29C3" w:rsidRDefault="004F3206" w:rsidP="00EF4CE2">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Duela hilabete eskas, birformulatutako Memoria eta Bizikidetzako, Kanpo Ekintzako eta Euskarako Departamentuko kontseilari eta bigarren lehendakariordeak aurkeztu zizkigun Departamentuak legegintzaldi honetarako dituen ildo estrategikoak.</w:t>
      </w:r>
    </w:p>
    <w:p w14:paraId="4F07FB01" w14:textId="77777777" w:rsidR="004F3206" w:rsidRPr="002D29C3" w:rsidRDefault="004F3206" w:rsidP="00EF4CE2">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Memoria eta bizikidetza, azken laurogeita hamar urteetako gure historiaren arrazoiak direla eta –guztiok aski ezagutzen ditugunak–, hainbat hamarkadatan jorratu gabeko gaiak izan dira, eta 2015. urteaz geroztik lehentasunezko izaera eman zitzaien.</w:t>
      </w:r>
      <w:r>
        <w:rPr>
          <w:sz w:val="22"/>
          <w:rFonts w:ascii="Calibri" w:hAnsi="Calibri"/>
        </w:rPr>
        <w:t xml:space="preserve"> </w:t>
      </w:r>
      <w:r>
        <w:rPr>
          <w:sz w:val="22"/>
          <w:rFonts w:ascii="Calibri" w:hAnsi="Calibri"/>
        </w:rPr>
        <w:t xml:space="preserve">Geure iraganari heldu behar genion, itzulingururik gabe, engainurik gabe, eta ausardiaz, zauri zaharrak beldurrik gabe ixteko eta etorkizun argi bati aurre egiteko asmoz, non indarkeria guztiak jorratuko ziratekeen, biktima guztiengana inolako bereizketarik gabe hurbilduz.</w:t>
      </w:r>
    </w:p>
    <w:p w14:paraId="1263BAF2" w14:textId="65E7A554" w:rsidR="004F3206" w:rsidRPr="002D29C3" w:rsidRDefault="004F3206" w:rsidP="00EF4CE2">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Askotan hitz egin da zoru etiko komun bat lortzeko beharraz, eta horren harira, honako galdera hau egiten diogu Memoria eta Bizikidetzako, Kanpo Ekintzako eta Euskarako kontseilariari: zer urrats eman ditu eta emango ditu zure departamentuak helburu hori lortzeko?</w:t>
      </w:r>
    </w:p>
    <w:p w14:paraId="4D1AEAE1" w14:textId="77777777" w:rsidR="004F3206" w:rsidRPr="00A31EA1" w:rsidRDefault="004F3206" w:rsidP="00EF4CE2">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2023ko urriaren 19an</w:t>
      </w:r>
    </w:p>
    <w:p w14:paraId="66A9E9A1" w14:textId="5AD88144" w:rsidR="004F3206" w:rsidRPr="002D29C3" w:rsidRDefault="004F3206" w:rsidP="00EF4CE2">
      <w:pPr>
        <w:spacing w:before="100" w:beforeAutospacing="1" w:after="200" w:line="276" w:lineRule="auto"/>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Mikel Asiain Torres</w:t>
      </w:r>
    </w:p>
    <w:sectPr w:rsidR="004F3206" w:rsidRPr="002D2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06"/>
    <w:rsid w:val="001E34F2"/>
    <w:rsid w:val="002D29C3"/>
    <w:rsid w:val="003C1B1F"/>
    <w:rsid w:val="00496F89"/>
    <w:rsid w:val="004F3206"/>
    <w:rsid w:val="00845D68"/>
    <w:rsid w:val="008A3285"/>
    <w:rsid w:val="00956302"/>
    <w:rsid w:val="00A31EA1"/>
    <w:rsid w:val="00B065BA"/>
    <w:rsid w:val="00EF4CE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5B7C"/>
  <w15:chartTrackingRefBased/>
  <w15:docId w15:val="{0FB6A2BF-BC03-4078-859A-919CFE53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4F3206"/>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1146</Characters>
  <Application>Microsoft Office Word</Application>
  <DocSecurity>0</DocSecurity>
  <Lines>9</Lines>
  <Paragraphs>2</Paragraphs>
  <ScaleCrop>false</ScaleCrop>
  <Company>HP Inc.</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2023-10-20T07:32:00Z</dcterms:created>
  <dcterms:modified xsi:type="dcterms:W3CDTF">2023-10-20T08:39:00Z</dcterms:modified>
</cp:coreProperties>
</file>