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AA3F" w14:textId="27EA046D" w:rsidR="000A4C27" w:rsidRPr="00D04E6F" w:rsidRDefault="00D04E6F" w:rsidP="007F2558">
      <w:pPr>
        <w:pStyle w:val="Style"/>
        <w:spacing w:before="100" w:beforeAutospacing="1" w:after="200" w:line="276" w:lineRule="auto"/>
        <w:ind w:left="252" w:firstLine="708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23POR-197</w:t>
      </w:r>
    </w:p>
    <w:p w14:paraId="5D779E7E" w14:textId="61367D29" w:rsidR="00D04E6F" w:rsidRPr="00D04E6F" w:rsidRDefault="00D04E6F" w:rsidP="007F2558">
      <w:pPr>
        <w:pStyle w:val="Style"/>
        <w:spacing w:before="100" w:beforeAutospacing="1" w:after="200" w:line="276" w:lineRule="auto"/>
        <w:ind w:left="960" w:right="45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Laura Aznal Sagasti andreak, Legebiltzarreko Erregelamenduan ezarritakoaren babesean, gaurkotasun handiko honako galdera hau aurkezten du, Nafarroako Gobernuak ahoz erantzun dezan:</w:t>
      </w:r>
      <w:r>
        <w:rPr>
          <w:sz w:val="22"/>
          <w:rFonts w:ascii="Calibri" w:hAnsi="Calibri"/>
        </w:rPr>
        <w:t xml:space="preserve"> </w:t>
      </w:r>
    </w:p>
    <w:p w14:paraId="69407B07" w14:textId="57B88949" w:rsidR="000A4C27" w:rsidRPr="00D04E6F" w:rsidRDefault="00066D0C" w:rsidP="007F2558">
      <w:pPr>
        <w:pStyle w:val="Style"/>
        <w:spacing w:before="100" w:beforeAutospacing="1" w:after="200" w:line="276" w:lineRule="auto"/>
        <w:ind w:left="950" w:right="64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2023ko urriaren 9an, Estatuko Aldizkari Ofizialean argitaratu zen Trantsizio Ekologikorako eta Erronka Demografikorako Ministerioak ingurumen-inpaktuaren aldeko adierazpena eman duela, zenbait baldintzarekin, Forestalia enpresak jarri nahi duen goi-tentsioko lineari, zeina Red Eléctrica Españolak Sakanan jarri nahi duenarekiko paraleloan joanen bailitzateke.</w:t>
      </w:r>
      <w:r>
        <w:rPr>
          <w:sz w:val="22"/>
          <w:rFonts w:ascii="Calibri" w:hAnsi="Calibri"/>
        </w:rPr>
        <w:t xml:space="preserve"> </w:t>
      </w:r>
    </w:p>
    <w:p w14:paraId="69BCB12E" w14:textId="77777777" w:rsidR="000A4C27" w:rsidRPr="00D04E6F" w:rsidRDefault="00066D0C" w:rsidP="007F2558">
      <w:pPr>
        <w:pStyle w:val="Style"/>
        <w:spacing w:before="100" w:beforeAutospacing="1" w:after="200" w:line="276" w:lineRule="auto"/>
        <w:ind w:left="950" w:right="56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Forestalia enpresaren beste proiektu bat gehiago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Oso goi-tentsioko beste linea bat da, 400KV-koa eta 270 Km-koa Zaragoza eta Gatika artean, enpresa horren poligono eolikoetan sortutako elektrizitatea eramateko: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Keneo, Kaori, Kari, Kasumi, Keiko eta Kirin, Uncastillo (Zaragoza) aldean.</w:t>
      </w:r>
      <w:r>
        <w:rPr>
          <w:sz w:val="22"/>
          <w:rFonts w:ascii="Calibri" w:hAnsi="Calibri"/>
        </w:rPr>
        <w:t xml:space="preserve"> </w:t>
      </w:r>
    </w:p>
    <w:p w14:paraId="06E6124C" w14:textId="77777777" w:rsidR="000A4C27" w:rsidRPr="00D04E6F" w:rsidRDefault="00066D0C" w:rsidP="007F2558">
      <w:pPr>
        <w:pStyle w:val="Style"/>
        <w:spacing w:before="100" w:beforeAutospacing="1" w:after="200" w:line="276" w:lineRule="auto"/>
        <w:ind w:left="955" w:right="72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Goi-tentsioko linea hori Zarrakastelutik sartzen da Nafarroan, eta Kaseda, Galipentzu, Murillo, Uxue, Pitillas, Beire eta Erriberri zeharkatu ondoren EAErantz doa.</w:t>
      </w:r>
      <w:r>
        <w:rPr>
          <w:sz w:val="22"/>
          <w:rFonts w:ascii="Calibri" w:hAnsi="Calibri"/>
        </w:rPr>
        <w:t xml:space="preserve"> </w:t>
      </w:r>
    </w:p>
    <w:p w14:paraId="4358A641" w14:textId="39596413" w:rsidR="000A4C27" w:rsidRPr="00D04E6F" w:rsidRDefault="00066D0C" w:rsidP="007F2558">
      <w:pPr>
        <w:pStyle w:val="Style"/>
        <w:spacing w:before="100" w:beforeAutospacing="1" w:after="200" w:line="276" w:lineRule="auto"/>
        <w:ind w:left="950" w:right="56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Ministerioak proiektuari ezarritako baldintzen artean nabarmentzen da Forestaliaren lineak REEren linearekin partekatu behar dituela babesak, "baldin eta teknikaren eta araudiaren arabera hori egiterik badago".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Ingurumen-inpaktuaren adierazpenean honako hau esaten da:</w:t>
      </w:r>
      <w:r>
        <w:rPr>
          <w:sz w:val="22"/>
          <w:rFonts w:ascii="Calibri" w:hAnsi="Calibri"/>
        </w:rPr>
        <w:t xml:space="preserve"> </w:t>
      </w:r>
      <w:r>
        <w:rPr>
          <w:sz w:val="22"/>
          <w:i/>
          <w:rFonts w:ascii="Calibri" w:hAnsi="Calibri"/>
        </w:rPr>
        <w:t xml:space="preserve">"Linea egiteko azken proposamenak linea egitean ukitutako autonomia-erkidegoetako ingurumen arloko organoen aldeko txostena izan behar du".</w:t>
      </w:r>
      <w:r>
        <w:rPr>
          <w:sz w:val="22"/>
          <w:i/>
          <w:rFonts w:ascii="Calibri" w:hAnsi="Calibri"/>
        </w:rPr>
        <w:t xml:space="preserve"> </w:t>
      </w:r>
    </w:p>
    <w:p w14:paraId="3AEEF1BE" w14:textId="77777777" w:rsidR="000A4C27" w:rsidRPr="00D04E6F" w:rsidRDefault="00066D0C" w:rsidP="007F2558">
      <w:pPr>
        <w:pStyle w:val="Style"/>
        <w:spacing w:before="100" w:beforeAutospacing="1" w:after="200" w:line="276" w:lineRule="auto"/>
        <w:ind w:left="950" w:right="64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2022ko apirilean, Landa Garapeneko eta Ingurumeneko Departamentuak bigarren txosten bat –aurkakoa– igorri zion ministerioari, 2021ean egindako lehen azterlanari Forestaliak aurkeztutako alegazioei erantzuteko.</w:t>
      </w:r>
      <w:r>
        <w:rPr>
          <w:sz w:val="22"/>
          <w:rFonts w:ascii="Calibri" w:hAnsi="Calibri"/>
        </w:rPr>
        <w:t xml:space="preserve"> </w:t>
      </w:r>
    </w:p>
    <w:p w14:paraId="42BE9606" w14:textId="340E8C2B" w:rsidR="00D04E6F" w:rsidRDefault="00066D0C" w:rsidP="007E41FE">
      <w:pPr>
        <w:pStyle w:val="Style"/>
        <w:spacing w:before="100" w:beforeAutospacing="1" w:after="200" w:line="276" w:lineRule="auto"/>
        <w:ind w:left="950" w:right="56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ikusita, honako hau galdetzen diot Nafarroako Gobernuari: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jarduketa abiatu gogo ditu Nafarroako Gobernuak Trantsizio Ekologikorako eta Erronka Demografikorako Ministerioaren aurrean baliatzeko Landa Garapeneko eta Ingurumeneko Departamentuak proiektu horren aurka emandako txostenak eta Ministerioak aipatu txostenak errespetatzeko?</w:t>
      </w:r>
    </w:p>
    <w:p w14:paraId="38634664" w14:textId="539182A1" w:rsidR="001745F7" w:rsidRDefault="001745F7" w:rsidP="007F2558">
      <w:pPr>
        <w:pStyle w:val="Style"/>
        <w:spacing w:before="100" w:beforeAutospacing="1" w:after="200" w:line="276" w:lineRule="auto"/>
        <w:ind w:left="946" w:right="77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2023ko urriaren 23an</w:t>
      </w:r>
    </w:p>
    <w:p w14:paraId="18D493DF" w14:textId="77777777" w:rsidR="009B6C5C" w:rsidRDefault="00652243" w:rsidP="007F2558">
      <w:pPr>
        <w:pStyle w:val="Style"/>
        <w:spacing w:before="100" w:beforeAutospacing="1" w:after="200" w:line="276" w:lineRule="auto"/>
        <w:ind w:left="946" w:right="77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Laura Aznal Sagasti</w:t>
      </w:r>
    </w:p>
    <w:p w14:paraId="1BB827E1" w14:textId="66384C50" w:rsidR="00652243" w:rsidRDefault="00652243" w:rsidP="007F2558">
      <w:pPr>
        <w:pStyle w:val="Style"/>
        <w:spacing w:before="100" w:beforeAutospacing="1" w:after="200" w:line="276" w:lineRule="auto"/>
        <w:ind w:left="946" w:right="778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9711A1C" w14:textId="6CD44555" w:rsidR="006615A0" w:rsidRPr="00D04E6F" w:rsidRDefault="006615A0" w:rsidP="00652243">
      <w:pPr>
        <w:pStyle w:val="Style"/>
        <w:spacing w:before="100" w:beforeAutospacing="1" w:after="200" w:line="276" w:lineRule="auto"/>
        <w:ind w:right="778"/>
        <w:jc w:val="both"/>
        <w:textAlignment w:val="baseline"/>
        <w:rPr>
          <w:rFonts w:ascii="Calibri" w:hAnsi="Calibri" w:cs="Calibri"/>
          <w:sz w:val="22"/>
          <w:szCs w:val="22"/>
        </w:rPr>
        <w:sectPr w:rsidR="006615A0" w:rsidRPr="00D04E6F">
          <w:type w:val="continuous"/>
          <w:pgSz w:w="12240" w:h="20160"/>
          <w:pgMar w:top="360" w:right="1447" w:bottom="360" w:left="881" w:header="0" w:footer="0" w:gutter="0"/>
          <w:cols w:space="720"/>
        </w:sectPr>
      </w:pPr>
    </w:p>
    <w:p w14:paraId="5D413558" w14:textId="35E98F2D" w:rsidR="00066D0C" w:rsidRPr="00D04E6F" w:rsidRDefault="00066D0C" w:rsidP="0065224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sectPr w:rsidR="00066D0C" w:rsidRPr="00D04E6F">
      <w:type w:val="continuous"/>
      <w:pgSz w:w="11900" w:h="16840"/>
      <w:pgMar w:top="360" w:right="11180" w:bottom="36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C27"/>
    <w:rsid w:val="00066D0C"/>
    <w:rsid w:val="000A4C27"/>
    <w:rsid w:val="001745F7"/>
    <w:rsid w:val="0048220F"/>
    <w:rsid w:val="00534EB6"/>
    <w:rsid w:val="00652243"/>
    <w:rsid w:val="006615A0"/>
    <w:rsid w:val="00710382"/>
    <w:rsid w:val="007B357C"/>
    <w:rsid w:val="007E41FE"/>
    <w:rsid w:val="007F2558"/>
    <w:rsid w:val="009B6C5C"/>
    <w:rsid w:val="00AA7CF0"/>
    <w:rsid w:val="00D04E6F"/>
    <w:rsid w:val="00E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63EC"/>
  <w15:docId w15:val="{D4814876-2958-4849-9BB0-93F8BF7D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1907</Characters>
  <Application>Microsoft Office Word</Application>
  <DocSecurity>0</DocSecurity>
  <Lines>15</Lines>
  <Paragraphs>4</Paragraphs>
  <ScaleCrop>false</ScaleCrop>
  <Company>HP Inc.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23POR-197</dc:title>
  <dc:creator>informatica</dc:creator>
  <cp:keywords>CreatedByIRIS_Readiris_17.0</cp:keywords>
  <cp:lastModifiedBy>Mauleón, Fernando</cp:lastModifiedBy>
  <cp:revision>15</cp:revision>
  <dcterms:created xsi:type="dcterms:W3CDTF">2023-10-23T07:16:00Z</dcterms:created>
  <dcterms:modified xsi:type="dcterms:W3CDTF">2023-10-23T07:53:00Z</dcterms:modified>
</cp:coreProperties>
</file>