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83F04" w14:textId="1AF05814" w:rsidR="00C6018C" w:rsidRPr="0062715F" w:rsidRDefault="00295C9C" w:rsidP="00A65E26">
      <w:pPr>
        <w:pStyle w:val="Style"/>
        <w:spacing w:before="100" w:beforeAutospacing="1" w:after="200" w:line="276" w:lineRule="auto"/>
        <w:ind w:firstLine="242"/>
        <w:rPr>
          <w:rFonts w:ascii="Calibri" w:hAnsi="Calibri" w:cs="Calibri"/>
          <w:sz w:val="22"/>
          <w:szCs w:val="22"/>
        </w:rPr>
      </w:pPr>
      <w:r w:rsidRPr="0062715F">
        <w:rPr>
          <w:rFonts w:ascii="Calibri" w:hAnsi="Calibri" w:cs="Calibri"/>
          <w:sz w:val="22"/>
          <w:szCs w:val="22"/>
        </w:rPr>
        <w:t>23POR-196</w:t>
      </w:r>
    </w:p>
    <w:p w14:paraId="7D967815" w14:textId="7A3EC4BA" w:rsidR="00C6018C" w:rsidRPr="0062715F" w:rsidRDefault="00D95587" w:rsidP="00A65E26">
      <w:pPr>
        <w:pStyle w:val="Style"/>
        <w:spacing w:before="100" w:beforeAutospacing="1" w:after="200" w:line="276" w:lineRule="auto"/>
        <w:ind w:left="242" w:right="461"/>
        <w:jc w:val="both"/>
        <w:textAlignment w:val="baseline"/>
        <w:rPr>
          <w:rFonts w:ascii="Calibri" w:hAnsi="Calibri" w:cs="Calibri"/>
          <w:sz w:val="22"/>
          <w:szCs w:val="22"/>
        </w:rPr>
      </w:pPr>
      <w:r w:rsidRPr="0062715F">
        <w:rPr>
          <w:rFonts w:ascii="Calibri" w:eastAsia="Arial" w:hAnsi="Calibri" w:cs="Calibri"/>
          <w:w w:val="107"/>
          <w:sz w:val="22"/>
          <w:szCs w:val="22"/>
        </w:rPr>
        <w:t xml:space="preserve">Daniel López Córdoba, parlamentario del Grupo Parlamentario Contigo Navarra-Zurekin Nafarroa, al amparo de lo establecido en el reglamento de la Cámara, Presenta la siguiente </w:t>
      </w:r>
      <w:r w:rsidR="0062715F" w:rsidRPr="0062715F">
        <w:rPr>
          <w:rFonts w:ascii="Calibri" w:eastAsia="Arial" w:hAnsi="Calibri" w:cs="Calibri"/>
          <w:bCs/>
          <w:sz w:val="22"/>
          <w:szCs w:val="22"/>
        </w:rPr>
        <w:t>pregunta oral de máxima actualidad</w:t>
      </w:r>
      <w:r w:rsidR="0062715F" w:rsidRPr="0062715F">
        <w:rPr>
          <w:rFonts w:ascii="Calibri" w:eastAsia="Arial" w:hAnsi="Calibri" w:cs="Calibri"/>
          <w:b/>
          <w:sz w:val="22"/>
          <w:szCs w:val="22"/>
        </w:rPr>
        <w:t xml:space="preserve"> </w:t>
      </w:r>
      <w:r w:rsidRPr="0062715F">
        <w:rPr>
          <w:rFonts w:ascii="Calibri" w:eastAsia="Arial" w:hAnsi="Calibri" w:cs="Calibri"/>
          <w:w w:val="107"/>
          <w:sz w:val="22"/>
          <w:szCs w:val="22"/>
        </w:rPr>
        <w:t xml:space="preserve">para que sea contestada, por la </w:t>
      </w:r>
      <w:r w:rsidR="0062715F" w:rsidRPr="0062715F">
        <w:rPr>
          <w:rFonts w:ascii="Calibri" w:eastAsia="Arial" w:hAnsi="Calibri" w:cs="Calibri"/>
          <w:bCs/>
          <w:sz w:val="22"/>
          <w:szCs w:val="22"/>
        </w:rPr>
        <w:t xml:space="preserve">Consejera De Cultura, Deporte </w:t>
      </w:r>
      <w:r w:rsidR="00AB0CC3">
        <w:rPr>
          <w:rFonts w:ascii="Calibri" w:eastAsia="Arial" w:hAnsi="Calibri" w:cs="Calibri"/>
          <w:bCs/>
          <w:w w:val="107"/>
          <w:sz w:val="22"/>
          <w:szCs w:val="22"/>
        </w:rPr>
        <w:t>y</w:t>
      </w:r>
      <w:r w:rsidR="0062715F" w:rsidRPr="0062715F">
        <w:rPr>
          <w:rFonts w:ascii="Calibri" w:eastAsia="Arial" w:hAnsi="Calibri" w:cs="Calibri"/>
          <w:bCs/>
          <w:w w:val="107"/>
          <w:sz w:val="22"/>
          <w:szCs w:val="22"/>
        </w:rPr>
        <w:t xml:space="preserve"> </w:t>
      </w:r>
      <w:r w:rsidR="0062715F" w:rsidRPr="0062715F">
        <w:rPr>
          <w:rFonts w:ascii="Calibri" w:eastAsia="Arial" w:hAnsi="Calibri" w:cs="Calibri"/>
          <w:bCs/>
          <w:sz w:val="22"/>
          <w:szCs w:val="22"/>
        </w:rPr>
        <w:t>Turismo,</w:t>
      </w:r>
      <w:r w:rsidR="0062715F" w:rsidRPr="0062715F">
        <w:rPr>
          <w:rFonts w:ascii="Calibri" w:eastAsia="Arial" w:hAnsi="Calibri" w:cs="Calibri"/>
          <w:b/>
          <w:sz w:val="22"/>
          <w:szCs w:val="22"/>
        </w:rPr>
        <w:t xml:space="preserve"> </w:t>
      </w:r>
      <w:r w:rsidRPr="0062715F">
        <w:rPr>
          <w:rFonts w:ascii="Calibri" w:eastAsia="Arial" w:hAnsi="Calibri" w:cs="Calibri"/>
          <w:w w:val="107"/>
          <w:sz w:val="22"/>
          <w:szCs w:val="22"/>
        </w:rPr>
        <w:t xml:space="preserve">en sesión del </w:t>
      </w:r>
      <w:r w:rsidR="0062715F" w:rsidRPr="0062715F">
        <w:rPr>
          <w:rFonts w:ascii="Calibri" w:eastAsia="Arial" w:hAnsi="Calibri" w:cs="Calibri"/>
          <w:w w:val="107"/>
          <w:sz w:val="22"/>
          <w:szCs w:val="22"/>
        </w:rPr>
        <w:t>Pleno</w:t>
      </w:r>
      <w:r w:rsidRPr="0062715F">
        <w:rPr>
          <w:rFonts w:ascii="Calibri" w:eastAsia="Arial" w:hAnsi="Calibri" w:cs="Calibri"/>
          <w:w w:val="107"/>
          <w:sz w:val="22"/>
          <w:szCs w:val="22"/>
        </w:rPr>
        <w:t xml:space="preserve">, prevista para el próximo día 26 de octubre de 2023. </w:t>
      </w:r>
    </w:p>
    <w:p w14:paraId="1089B2BF" w14:textId="053CA198" w:rsidR="00C6018C" w:rsidRPr="0062715F" w:rsidRDefault="00D95587" w:rsidP="00A65E26">
      <w:pPr>
        <w:pStyle w:val="Style"/>
        <w:spacing w:before="100" w:beforeAutospacing="1" w:after="200" w:line="276" w:lineRule="auto"/>
        <w:ind w:left="242" w:right="456"/>
        <w:jc w:val="both"/>
        <w:textAlignment w:val="baseline"/>
        <w:rPr>
          <w:rFonts w:ascii="Calibri" w:hAnsi="Calibri" w:cs="Calibri"/>
          <w:sz w:val="22"/>
          <w:szCs w:val="22"/>
        </w:rPr>
      </w:pPr>
      <w:r w:rsidRPr="0062715F">
        <w:rPr>
          <w:rFonts w:ascii="Calibri" w:eastAsia="Arial" w:hAnsi="Calibri" w:cs="Calibri"/>
          <w:w w:val="107"/>
          <w:sz w:val="22"/>
          <w:szCs w:val="22"/>
        </w:rPr>
        <w:t xml:space="preserve">Esta semana pasada hemos conocido la nueva normativa de la Comisión Europea sobre los microplásticos, como medida contra la propagación de </w:t>
      </w:r>
      <w:r w:rsidR="0062715F">
        <w:rPr>
          <w:rFonts w:ascii="Calibri" w:eastAsia="Arial" w:hAnsi="Calibri" w:cs="Calibri"/>
          <w:w w:val="107"/>
          <w:sz w:val="22"/>
          <w:szCs w:val="22"/>
        </w:rPr>
        <w:t>e</w:t>
      </w:r>
      <w:r w:rsidRPr="0062715F">
        <w:rPr>
          <w:rFonts w:ascii="Calibri" w:eastAsia="Arial" w:hAnsi="Calibri" w:cs="Calibri"/>
          <w:w w:val="107"/>
          <w:sz w:val="22"/>
          <w:szCs w:val="22"/>
        </w:rPr>
        <w:t xml:space="preserve">stos. </w:t>
      </w:r>
    </w:p>
    <w:p w14:paraId="0D9AF945" w14:textId="77777777" w:rsidR="00C6018C" w:rsidRPr="0062715F" w:rsidRDefault="00D95587" w:rsidP="00A65E26">
      <w:pPr>
        <w:pStyle w:val="Style"/>
        <w:spacing w:before="100" w:beforeAutospacing="1" w:after="200" w:line="276" w:lineRule="auto"/>
        <w:ind w:left="242" w:right="456"/>
        <w:jc w:val="both"/>
        <w:textAlignment w:val="baseline"/>
        <w:rPr>
          <w:rFonts w:ascii="Calibri" w:hAnsi="Calibri" w:cs="Calibri"/>
          <w:sz w:val="22"/>
          <w:szCs w:val="22"/>
        </w:rPr>
      </w:pPr>
      <w:r w:rsidRPr="0062715F">
        <w:rPr>
          <w:rFonts w:ascii="Calibri" w:eastAsia="Arial" w:hAnsi="Calibri" w:cs="Calibri"/>
          <w:w w:val="107"/>
          <w:sz w:val="22"/>
          <w:szCs w:val="22"/>
        </w:rPr>
        <w:t xml:space="preserve">El material de relleno granular que se usa en las superficies deportivas artificiales, es decir, los campos de césped artificial son, con mucha diferencia, el mayor emisor de microplásticos, lo que hace que estas instalaciones deban ser renovadas, máxime cuando se ha establecido un plazo de 8 años, para buscar alternativas a los mismos. </w:t>
      </w:r>
    </w:p>
    <w:p w14:paraId="53E9093F" w14:textId="77777777" w:rsidR="0062715F" w:rsidRDefault="00D95587" w:rsidP="00A65E26">
      <w:pPr>
        <w:pStyle w:val="Style"/>
        <w:spacing w:before="100" w:beforeAutospacing="1" w:after="200" w:line="276" w:lineRule="auto"/>
        <w:ind w:left="242" w:right="466"/>
        <w:textAlignment w:val="baseline"/>
        <w:rPr>
          <w:rFonts w:ascii="Calibri" w:eastAsia="Arial" w:hAnsi="Calibri" w:cs="Calibri"/>
          <w:w w:val="107"/>
          <w:sz w:val="22"/>
          <w:szCs w:val="22"/>
        </w:rPr>
      </w:pPr>
      <w:r w:rsidRPr="0062715F">
        <w:rPr>
          <w:rFonts w:ascii="Calibri" w:eastAsia="Arial" w:hAnsi="Calibri" w:cs="Calibri"/>
          <w:w w:val="107"/>
          <w:sz w:val="22"/>
          <w:szCs w:val="22"/>
        </w:rPr>
        <w:t>En Navarra hay más de 50 campos de futbol de césped artificial, que se van a ver afectados por este plazo.</w:t>
      </w:r>
    </w:p>
    <w:p w14:paraId="175F1939" w14:textId="64DB80CC" w:rsidR="0062715F" w:rsidRPr="0062715F" w:rsidRDefault="00D95587" w:rsidP="00A65E26">
      <w:pPr>
        <w:pStyle w:val="Style"/>
        <w:spacing w:before="100" w:beforeAutospacing="1" w:after="200" w:line="276" w:lineRule="auto"/>
        <w:ind w:left="242" w:right="466"/>
        <w:textAlignment w:val="baseline"/>
        <w:rPr>
          <w:rFonts w:ascii="Calibri" w:hAnsi="Calibri" w:cs="Calibri"/>
          <w:sz w:val="22"/>
          <w:szCs w:val="22"/>
        </w:rPr>
      </w:pPr>
      <w:r w:rsidRPr="0062715F">
        <w:rPr>
          <w:rFonts w:ascii="Calibri" w:eastAsia="Arial" w:hAnsi="Calibri" w:cs="Calibri"/>
          <w:w w:val="107"/>
          <w:sz w:val="22"/>
          <w:szCs w:val="22"/>
        </w:rPr>
        <w:t xml:space="preserve">¿Qué planes o medidas tiene previsto el Instituto Navarro del deporte para la intervención en dichos campos? </w:t>
      </w:r>
    </w:p>
    <w:p w14:paraId="7F53BC1B" w14:textId="73921B78" w:rsidR="0062715F" w:rsidRDefault="00D95587" w:rsidP="00A65E26">
      <w:pPr>
        <w:pStyle w:val="Style"/>
        <w:spacing w:before="100" w:beforeAutospacing="1" w:after="200" w:line="276" w:lineRule="auto"/>
        <w:ind w:right="446" w:firstLine="242"/>
        <w:textAlignment w:val="baseline"/>
        <w:rPr>
          <w:rFonts w:ascii="Calibri" w:eastAsia="Arial" w:hAnsi="Calibri" w:cs="Calibri"/>
          <w:w w:val="107"/>
          <w:sz w:val="22"/>
          <w:szCs w:val="22"/>
        </w:rPr>
      </w:pPr>
      <w:r w:rsidRPr="0062715F">
        <w:rPr>
          <w:rFonts w:ascii="Calibri" w:eastAsia="Arial" w:hAnsi="Calibri" w:cs="Calibri"/>
          <w:w w:val="107"/>
          <w:sz w:val="22"/>
          <w:szCs w:val="22"/>
        </w:rPr>
        <w:t>Pamplona-lruñea, a 19 de octubre de 2023</w:t>
      </w:r>
    </w:p>
    <w:p w14:paraId="3DF6B710" w14:textId="6F326EEE" w:rsidR="00C6018C" w:rsidRPr="0062715F" w:rsidRDefault="0062715F" w:rsidP="00A65E26">
      <w:pPr>
        <w:pStyle w:val="Style"/>
        <w:spacing w:before="100" w:beforeAutospacing="1" w:after="200" w:line="276" w:lineRule="auto"/>
        <w:ind w:right="446" w:firstLine="242"/>
        <w:textAlignment w:val="baseline"/>
        <w:rPr>
          <w:rFonts w:ascii="Calibri" w:hAnsi="Calibri" w:cs="Calibri"/>
          <w:sz w:val="22"/>
          <w:szCs w:val="22"/>
        </w:rPr>
      </w:pPr>
      <w:r>
        <w:rPr>
          <w:rFonts w:ascii="Calibri" w:eastAsia="Arial" w:hAnsi="Calibri" w:cs="Calibri"/>
          <w:w w:val="107"/>
          <w:sz w:val="22"/>
          <w:szCs w:val="22"/>
        </w:rPr>
        <w:t>El Parlamentario Foral:</w:t>
      </w:r>
      <w:r w:rsidR="00D95587">
        <w:rPr>
          <w:rFonts w:ascii="Calibri" w:eastAsia="Arial" w:hAnsi="Calibri" w:cs="Calibri"/>
          <w:w w:val="107"/>
          <w:sz w:val="22"/>
          <w:szCs w:val="22"/>
        </w:rPr>
        <w:t xml:space="preserve"> </w:t>
      </w:r>
      <w:r w:rsidR="00D95587" w:rsidRPr="0062715F">
        <w:rPr>
          <w:rFonts w:ascii="Calibri" w:eastAsia="Arial" w:hAnsi="Calibri" w:cs="Calibri"/>
          <w:bCs/>
          <w:sz w:val="22"/>
          <w:szCs w:val="22"/>
        </w:rPr>
        <w:t>Daniel López Córdoba</w:t>
      </w:r>
      <w:r w:rsidR="00D95587" w:rsidRPr="0062715F">
        <w:rPr>
          <w:rFonts w:ascii="Calibri" w:eastAsia="Arial" w:hAnsi="Calibri" w:cs="Calibri"/>
          <w:b/>
          <w:sz w:val="22"/>
          <w:szCs w:val="22"/>
        </w:rPr>
        <w:t xml:space="preserve"> </w:t>
      </w:r>
    </w:p>
    <w:sectPr w:rsidR="00C6018C" w:rsidRPr="0062715F" w:rsidSect="0062715F">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6018C"/>
    <w:rsid w:val="00295C9C"/>
    <w:rsid w:val="005F6FBF"/>
    <w:rsid w:val="0062715F"/>
    <w:rsid w:val="00A65E26"/>
    <w:rsid w:val="00AB0CC3"/>
    <w:rsid w:val="00C6018C"/>
    <w:rsid w:val="00D955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2DE72"/>
  <w15:docId w15:val="{D4814876-2958-4849-9BB0-93F8BF7D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980</Characters>
  <Application>Microsoft Office Word</Application>
  <DocSecurity>0</DocSecurity>
  <Lines>8</Lines>
  <Paragraphs>2</Paragraphs>
  <ScaleCrop>false</ScaleCrop>
  <Company>HP Inc.</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23POR-196</dc:title>
  <dc:creator>informatica</dc:creator>
  <cp:keywords>CreatedByIRIS_Readiris_17.0</cp:keywords>
  <cp:lastModifiedBy>Mauleón, Fernando</cp:lastModifiedBy>
  <cp:revision>7</cp:revision>
  <dcterms:created xsi:type="dcterms:W3CDTF">2023-10-23T07:11:00Z</dcterms:created>
  <dcterms:modified xsi:type="dcterms:W3CDTF">2023-10-23T07:53:00Z</dcterms:modified>
</cp:coreProperties>
</file>