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98AE" w14:textId="09AFBA0C" w:rsidR="00B94914" w:rsidRPr="00A005A0" w:rsidRDefault="00B94914" w:rsidP="00712558">
      <w:pPr>
        <w:pStyle w:val="Style"/>
        <w:spacing w:before="100" w:beforeAutospacing="1" w:after="200" w:line="276" w:lineRule="auto"/>
        <w:ind w:left="5"/>
        <w:jc w:val="both"/>
        <w:textAlignment w:val="baseline"/>
        <w:rPr>
          <w:bCs/>
          <w:sz w:val="22"/>
          <w:szCs w:val="22"/>
          <w:rFonts w:ascii="Calibri" w:eastAsia="Arial" w:hAnsi="Calibri" w:cs="Calibri"/>
        </w:rPr>
      </w:pPr>
      <w:r>
        <w:rPr>
          <w:sz w:val="22"/>
          <w:rFonts w:ascii="Calibri" w:hAnsi="Calibri"/>
        </w:rPr>
        <w:t xml:space="preserve">23MOC-52</w:t>
      </w:r>
    </w:p>
    <w:p w14:paraId="77525EC7" w14:textId="78E2D675" w:rsidR="00B94914" w:rsidRPr="00A005A0" w:rsidRDefault="00A005A0" w:rsidP="0071255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Geroa Bai talde parlamentarioko parlamentari Mikel Asiain Torres jaunak, Legebiltzarreko Erregelamenduan xedatuaren babesean, honako mozio hau aurkezten du, Osoko Bilkuran eztabaidatzeko.</w:t>
      </w:r>
    </w:p>
    <w:p w14:paraId="31DB6455" w14:textId="75E9ABE4" w:rsidR="00B94914" w:rsidRPr="00A005A0" w:rsidRDefault="00A005A0" w:rsidP="00712558">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Zioen azalpena.</w:t>
      </w:r>
    </w:p>
    <w:p w14:paraId="771B858D" w14:textId="77777777" w:rsidR="00B94914" w:rsidRPr="00A005A0" w:rsidRDefault="00B94914" w:rsidP="0071255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Europan, industria-esparruko lehiakortasuna hain da muturreraino eramaten ari non gaur egungo enpresa asko biziraupenaren mugaraino heltzen ari den.</w:t>
      </w:r>
      <w:r>
        <w:rPr>
          <w:sz w:val="22"/>
          <w:rFonts w:ascii="Calibri" w:hAnsi="Calibri"/>
        </w:rPr>
        <w:t xml:space="preserve"> </w:t>
      </w:r>
      <w:r>
        <w:rPr>
          <w:sz w:val="22"/>
          <w:rFonts w:ascii="Calibri" w:hAnsi="Calibri"/>
        </w:rPr>
        <w:t xml:space="preserve">Esparru askotan ari da hori gertatzen, baina bereziki, azkenaldian, automozioaren eta energia berriztagarrien sektorean.</w:t>
      </w:r>
      <w:r>
        <w:rPr>
          <w:sz w:val="22"/>
          <w:rFonts w:ascii="Calibri" w:hAnsi="Calibri"/>
        </w:rPr>
        <w:t xml:space="preserve"> </w:t>
      </w:r>
      <w:r>
        <w:rPr>
          <w:sz w:val="22"/>
          <w:rFonts w:ascii="Calibri" w:hAnsi="Calibri"/>
        </w:rPr>
        <w:t xml:space="preserve">Aurreko hamarkadetan beste horrenbeste gertatu zen beste sektore batzuetan, halako moduan non desagertu egin baitzen tokiko enpresa eta kanpo-mendekotasuna sortu baitzen, zoritxarrez agerian gertatu zenez COVIDak eragindako pandemiaren hasieran eta unerik gogorrenetan.</w:t>
      </w:r>
    </w:p>
    <w:p w14:paraId="09E2F191" w14:textId="77777777" w:rsidR="00B94914" w:rsidRPr="00A005A0" w:rsidRDefault="00B94914" w:rsidP="0071255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Automozioarena eta energia berriztagarriena dira, zalantzarik gabe, batik bat beste kontinente batzuetako enpresen mehatxupean dagoen gure erkidegoko ekosistema industrialeko sektorerik garrantzitsuenetako bi.</w:t>
      </w:r>
      <w:r>
        <w:rPr>
          <w:sz w:val="22"/>
          <w:rFonts w:ascii="Calibri" w:hAnsi="Calibri"/>
        </w:rPr>
        <w:t xml:space="preserve"> </w:t>
      </w:r>
      <w:r>
        <w:rPr>
          <w:sz w:val="22"/>
          <w:rFonts w:ascii="Calibri" w:hAnsi="Calibri"/>
        </w:rPr>
        <w:t xml:space="preserve">Txina da horren adibide garbi bat: bertan, Europako enpresek estatu-kontrol zorrotzak gainditu behar dituzte ezarri aitzin; ez da halakorik gertatzen, ordea, Asiako herrialde horretako enpresak Europan ezarri ahal izateko eta merkatu-kuota handiak irabaz ditzaten, kontinente zaharreko industriaren kaltetan.</w:t>
      </w:r>
    </w:p>
    <w:p w14:paraId="625A093C" w14:textId="77777777" w:rsidR="00B94914" w:rsidRPr="00A005A0" w:rsidRDefault="00B94914" w:rsidP="00712558">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Europar Batasunak eskumen osoa du politika komertzialaren arloan. Horrek esan nahi dugu Europar Batasuna dela –ez Europar Batasuneko estatuak– merkataritzaren arloko auziei buruzko legeria egiten duena eta nazioarteko hitzarmen komertzialak egiten dituena. </w:t>
      </w:r>
      <w:r>
        <w:rPr>
          <w:sz w:val="22"/>
          <w:rFonts w:ascii="Calibri" w:hAnsi="Calibri"/>
        </w:rPr>
        <w:t xml:space="preserve"> </w:t>
      </w:r>
      <w:r>
        <w:rPr>
          <w:sz w:val="22"/>
          <w:rFonts w:ascii="Calibri" w:hAnsi="Calibri"/>
        </w:rPr>
        <w:t xml:space="preserve">Espainiako Estatua uztailetik abendura bitarte denez gero Europako Kontseiluko buru, aukera handia dauka luzamendutan ibili gabe lehenbailehen planteatzeko lege- nahiz arau-aldaketak, Europaren interes industrialak babesteko.</w:t>
      </w:r>
    </w:p>
    <w:p w14:paraId="709C855C" w14:textId="7315D318" w:rsidR="00A005A0" w:rsidRDefault="00B94914" w:rsidP="00712558">
      <w:pPr>
        <w:pStyle w:val="Style"/>
        <w:spacing w:before="100" w:beforeAutospacing="1" w:after="200" w:line="276" w:lineRule="auto"/>
        <w:ind w:right="442"/>
        <w:textAlignment w:val="baseline"/>
        <w:rPr>
          <w:b/>
          <w:sz w:val="22"/>
          <w:szCs w:val="22"/>
          <w:rFonts w:ascii="Calibri" w:eastAsia="Arial" w:hAnsi="Calibri" w:cs="Calibri"/>
        </w:rPr>
      </w:pPr>
      <w:r>
        <w:rPr>
          <w:sz w:val="22"/>
          <w:rFonts w:ascii="Calibri" w:hAnsi="Calibri"/>
        </w:rPr>
        <w:t xml:space="preserve">Hori guztia dela-eta, honako erabaki proposamen hau aurkezten dugu:</w:t>
      </w:r>
    </w:p>
    <w:p w14:paraId="4D844818" w14:textId="05E103E1" w:rsidR="00B94914" w:rsidRPr="00A005A0" w:rsidRDefault="00B94914" w:rsidP="00F423BC">
      <w:pPr>
        <w:pStyle w:val="Style"/>
        <w:spacing w:before="100" w:beforeAutospacing="1" w:after="200" w:line="276" w:lineRule="auto"/>
        <w:ind w:right="442"/>
        <w:jc w:val="both"/>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Parlamentuak Nafarroako Gobernua premiatzen du Estatuko Gobernuari eska diezaion Europako Kontseiluan exiji dezan Europaren politika komertzial komuna berrikustea –prozesu hori jada 2021ean abiarazi zen–, ziurtatze aldera inportatutako produktuak bidezko prezio batean saltzen direla Europar Batasunean, horien jatorria zein ere den, eta gure industria kalteetatik babes dezan eta atzerriko enpresen lehia desleialari aurre egin diezaion; esaterako, dumpingaren eta dirulaguntzen kasuan.</w:t>
      </w:r>
      <w:r>
        <w:rPr>
          <w:sz w:val="22"/>
          <w:rFonts w:ascii="Calibri" w:hAnsi="Calibri"/>
        </w:rPr>
        <w:t xml:space="preserve"> </w:t>
      </w:r>
    </w:p>
    <w:p w14:paraId="66CEAFFC" w14:textId="245E7601" w:rsidR="00B94914" w:rsidRPr="00A005A0" w:rsidRDefault="00B94914" w:rsidP="00F423BC">
      <w:pPr>
        <w:pStyle w:val="Style"/>
        <w:spacing w:before="100" w:beforeAutospacing="1" w:after="200" w:line="276" w:lineRule="auto"/>
        <w:ind w:right="432"/>
        <w:jc w:val="both"/>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Estatuko Gobernua premiatzen du Europako Kontseiluan exiji dezan aukera-berdintasuna bermatuko duten arau-aldaketak ezartzea, ekidite aldera jardunbide komertzial desleialek Europako enpresak kaltetzea, batik bat enpresa txiki eta ertainak,</w:t>
      </w:r>
      <w:r>
        <w:rPr>
          <w:sz w:val="22"/>
          <w:rFonts w:ascii="Calibri" w:hAnsi="Calibri"/>
        </w:rPr>
        <w:t xml:space="preserve"> </w:t>
      </w:r>
    </w:p>
    <w:p w14:paraId="06B8BFD6" w14:textId="56E1BEBB" w:rsidR="00A005A0" w:rsidRDefault="00B94914" w:rsidP="00F423BC">
      <w:pPr>
        <w:pStyle w:val="Style"/>
        <w:spacing w:before="100" w:beforeAutospacing="1" w:after="200" w:line="276" w:lineRule="auto"/>
        <w:ind w:right="432"/>
        <w:jc w:val="both"/>
        <w:textAlignment w:val="baseline"/>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Europako Kontseilua premiatzen du Europaren politika komertzial komun berriaren helburua izan dadin bere esku dauden tresna guztiak erabiltzea justizia soziala eta ingurumenaren jasangarritasuna babesteko, zehazki trantsizio ekologikoa babesteko eta balio-kate arduratsu eta jasangarriak sustatzeko.</w:t>
      </w:r>
      <w:r>
        <w:rPr>
          <w:sz w:val="22"/>
          <w:rFonts w:ascii="Calibri" w:hAnsi="Calibri"/>
        </w:rPr>
        <w:t xml:space="preserve"> </w:t>
      </w:r>
    </w:p>
    <w:p w14:paraId="4CCD1C55" w14:textId="77777777" w:rsidR="00A005A0" w:rsidRPr="00712558" w:rsidRDefault="00B94914" w:rsidP="00712558">
      <w:pPr>
        <w:pStyle w:val="Style"/>
        <w:spacing w:before="100" w:beforeAutospacing="1" w:after="200" w:line="276" w:lineRule="auto"/>
        <w:ind w:right="427"/>
        <w:textAlignment w:val="baseline"/>
        <w:rPr>
          <w:sz w:val="22"/>
          <w:szCs w:val="22"/>
          <w:rFonts w:ascii="Calibri" w:hAnsi="Calibri" w:cs="Calibri"/>
        </w:rPr>
      </w:pPr>
      <w:r>
        <w:rPr>
          <w:sz w:val="22"/>
          <w:rFonts w:ascii="Calibri" w:hAnsi="Calibri"/>
        </w:rPr>
        <w:t xml:space="preserve">Iruñean, 2023ko urriaren 13an</w:t>
      </w:r>
      <w:r>
        <w:rPr>
          <w:sz w:val="22"/>
          <w:rFonts w:ascii="Calibri" w:hAnsi="Calibri"/>
        </w:rPr>
        <w:t xml:space="preserve"> </w:t>
      </w:r>
    </w:p>
    <w:p w14:paraId="6F4CD701" w14:textId="6B24C6C3" w:rsidR="00A005A0" w:rsidRPr="00712558" w:rsidRDefault="00A005A0" w:rsidP="00712558">
      <w:pPr>
        <w:pStyle w:val="Style"/>
        <w:spacing w:before="100" w:beforeAutospacing="1" w:after="200" w:line="276" w:lineRule="auto"/>
        <w:ind w:right="437"/>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r>
        <w:rPr>
          <w:sz w:val="22"/>
          <w:rFonts w:ascii="Calibri" w:hAnsi="Calibri"/>
        </w:rPr>
        <w:t xml:space="preserve"> </w:t>
      </w:r>
    </w:p>
    <w:sectPr w:rsidR="00A005A0" w:rsidRPr="00712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14"/>
    <w:rsid w:val="000D2065"/>
    <w:rsid w:val="001E34F2"/>
    <w:rsid w:val="003C1B1F"/>
    <w:rsid w:val="00712558"/>
    <w:rsid w:val="00845D68"/>
    <w:rsid w:val="0088345C"/>
    <w:rsid w:val="008A3285"/>
    <w:rsid w:val="00956302"/>
    <w:rsid w:val="00A005A0"/>
    <w:rsid w:val="00B065BA"/>
    <w:rsid w:val="00B94914"/>
    <w:rsid w:val="00F423BC"/>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C1CA"/>
  <w15:chartTrackingRefBased/>
  <w15:docId w15:val="{97429E39-C4D4-4A2E-AF01-9F6A0626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914"/>
    <w:pPr>
      <w:spacing w:after="0" w:line="240" w:lineRule="auto"/>
    </w:pPr>
    <w:rPr>
      <w:rFonts w:eastAsiaTheme="minorEastAsia"/>
      <w:kern w:val="0"/>
      <w:lang w:val="eu-ES"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B94914"/>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2705</Characters>
  <Application>Microsoft Office Word</Application>
  <DocSecurity>0</DocSecurity>
  <Lines>22</Lines>
  <Paragraphs>6</Paragraphs>
  <ScaleCrop>false</ScaleCrop>
  <Company>HP Inc.</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8</cp:revision>
  <dcterms:created xsi:type="dcterms:W3CDTF">2023-10-16T06:43:00Z</dcterms:created>
  <dcterms:modified xsi:type="dcterms:W3CDTF">2023-10-20T07:48:00Z</dcterms:modified>
</cp:coreProperties>
</file>