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25C1" w14:textId="3CC5E36F" w:rsidR="00507563" w:rsidRPr="00454205" w:rsidRDefault="00507563" w:rsidP="00E93D7A">
      <w:pPr>
        <w:pStyle w:val="Style"/>
        <w:spacing w:before="100" w:beforeAutospacing="1" w:after="200" w:line="276" w:lineRule="auto"/>
        <w:ind w:left="14" w:right="16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>23MOC-59</w:t>
      </w:r>
    </w:p>
    <w:p w14:paraId="63606BB5" w14:textId="77777777" w:rsidR="00454205" w:rsidRDefault="00E93D7A" w:rsidP="00E93D7A">
      <w:pPr>
        <w:pStyle w:val="Style"/>
        <w:spacing w:before="100" w:beforeAutospacing="1" w:after="200" w:line="276" w:lineRule="auto"/>
        <w:ind w:left="14" w:right="16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Don </w:t>
      </w:r>
      <w:r w:rsidRPr="00454205">
        <w:rPr>
          <w:rFonts w:ascii="Calibri" w:eastAsia="Arial" w:hAnsi="Calibri" w:cs="Calibri"/>
          <w:bCs/>
          <w:w w:val="112"/>
          <w:sz w:val="22"/>
          <w:szCs w:val="22"/>
        </w:rPr>
        <w:t xml:space="preserve">Javier García </w:t>
      </w:r>
      <w:r w:rsidR="00454205" w:rsidRPr="00454205">
        <w:rPr>
          <w:rFonts w:ascii="Calibri" w:eastAsia="Arial" w:hAnsi="Calibri" w:cs="Calibri"/>
          <w:bCs/>
          <w:w w:val="112"/>
          <w:sz w:val="22"/>
          <w:szCs w:val="22"/>
        </w:rPr>
        <w:t>J</w:t>
      </w:r>
      <w:r w:rsidRPr="00454205">
        <w:rPr>
          <w:rFonts w:ascii="Calibri" w:eastAsia="Arial" w:hAnsi="Calibri" w:cs="Calibri"/>
          <w:bCs/>
          <w:w w:val="112"/>
          <w:sz w:val="22"/>
          <w:szCs w:val="22"/>
        </w:rPr>
        <w:t>iménez,</w:t>
      </w:r>
      <w:r w:rsidRPr="00454205">
        <w:rPr>
          <w:rFonts w:ascii="Calibri" w:eastAsia="Arial" w:hAnsi="Calibri" w:cs="Calibri"/>
          <w:b/>
          <w:w w:val="112"/>
          <w:sz w:val="22"/>
          <w:szCs w:val="22"/>
        </w:rPr>
        <w:t xml:space="preserve"> </w:t>
      </w:r>
      <w:r w:rsidRPr="00454205">
        <w:rPr>
          <w:rFonts w:ascii="Calibri" w:eastAsia="Arial" w:hAnsi="Calibri" w:cs="Calibri"/>
          <w:sz w:val="22"/>
          <w:szCs w:val="22"/>
        </w:rPr>
        <w:t xml:space="preserve">portavoz del Grupo Parlamentario del Partido Popular de Navarra al amparo de lo dispuesto en el Reglamento de la Cámara, presenta la siguiente </w:t>
      </w:r>
      <w:r w:rsidR="00454205" w:rsidRPr="00454205">
        <w:rPr>
          <w:rFonts w:ascii="Calibri" w:hAnsi="Calibri" w:cs="Calibri"/>
          <w:bCs/>
          <w:sz w:val="22"/>
          <w:szCs w:val="22"/>
        </w:rPr>
        <w:t>moción</w:t>
      </w:r>
      <w:r w:rsidRPr="00454205">
        <w:rPr>
          <w:rFonts w:ascii="Calibri" w:hAnsi="Calibri" w:cs="Calibri"/>
          <w:b/>
          <w:sz w:val="22"/>
          <w:szCs w:val="22"/>
        </w:rPr>
        <w:t xml:space="preserve"> </w:t>
      </w:r>
      <w:r w:rsidRPr="00454205">
        <w:rPr>
          <w:rFonts w:ascii="Calibri" w:eastAsia="Arial" w:hAnsi="Calibri" w:cs="Calibri"/>
          <w:sz w:val="22"/>
          <w:szCs w:val="22"/>
        </w:rPr>
        <w:t xml:space="preserve">para su debate en pleno y dirigida al </w:t>
      </w:r>
      <w:r w:rsidR="00454205">
        <w:rPr>
          <w:rFonts w:ascii="Calibri" w:eastAsia="Arial" w:hAnsi="Calibri" w:cs="Calibri"/>
          <w:sz w:val="22"/>
          <w:szCs w:val="22"/>
        </w:rPr>
        <w:t>D</w:t>
      </w:r>
      <w:r w:rsidRPr="00454205">
        <w:rPr>
          <w:rFonts w:ascii="Calibri" w:eastAsia="Arial" w:hAnsi="Calibri" w:cs="Calibri"/>
          <w:sz w:val="22"/>
          <w:szCs w:val="22"/>
        </w:rPr>
        <w:t xml:space="preserve">epartamento de Cohesión Territorial: </w:t>
      </w:r>
    </w:p>
    <w:p w14:paraId="746B98B4" w14:textId="57E74D24" w:rsidR="00454205" w:rsidRPr="00454205" w:rsidRDefault="00454205" w:rsidP="00E93D7A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bCs/>
          <w:sz w:val="22"/>
          <w:szCs w:val="22"/>
        </w:rPr>
      </w:pPr>
      <w:r w:rsidRPr="00454205">
        <w:rPr>
          <w:rFonts w:ascii="Calibri" w:hAnsi="Calibri" w:cs="Calibri"/>
          <w:bCs/>
          <w:sz w:val="22"/>
          <w:szCs w:val="22"/>
        </w:rPr>
        <w:t>Exposición de motivos</w:t>
      </w:r>
      <w:r>
        <w:rPr>
          <w:rFonts w:ascii="Calibri" w:hAnsi="Calibri" w:cs="Calibri"/>
          <w:bCs/>
          <w:sz w:val="22"/>
          <w:szCs w:val="22"/>
        </w:rPr>
        <w:t>.</w:t>
      </w:r>
      <w:r w:rsidRPr="00454205">
        <w:rPr>
          <w:rFonts w:ascii="Calibri" w:hAnsi="Calibri" w:cs="Calibri"/>
          <w:bCs/>
          <w:sz w:val="22"/>
          <w:szCs w:val="22"/>
        </w:rPr>
        <w:t xml:space="preserve"> </w:t>
      </w:r>
    </w:p>
    <w:p w14:paraId="16683ABD" w14:textId="0510E69C" w:rsidR="00816AAE" w:rsidRPr="00454205" w:rsidRDefault="00E93D7A" w:rsidP="00E93D7A">
      <w:pPr>
        <w:pStyle w:val="Style"/>
        <w:spacing w:before="100" w:beforeAutospacing="1" w:after="200" w:line="276" w:lineRule="auto"/>
        <w:ind w:left="14"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El desarrollo regional, la competitividad de los territorios y el bienestar de la población tienen mucho que ver, entre otras cuestiones, con la disponibilidad de buenas infraestructuras básicas que contribuyan a hacer más competitiva e interesante a Navarra. </w:t>
      </w:r>
    </w:p>
    <w:p w14:paraId="37A21BA9" w14:textId="77777777" w:rsidR="00816AAE" w:rsidRP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Entre las infraestructuras que articulan el territorio tiene suma importancia la red de transportes de personas y mercancías. Y esto es así porque estructura la Comunidad y como consecuencia atrae inversión y genera bienestar. </w:t>
      </w:r>
    </w:p>
    <w:p w14:paraId="610BE24F" w14:textId="77777777" w:rsidR="00816AAE" w:rsidRP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Las comunicaciones con Madrid, Barcelona o Europa y consecuentemente con los grandes ejes de desarrollo económico adolecen de un alarmante retraso por la falta de inversión en los últimos años. </w:t>
      </w:r>
    </w:p>
    <w:p w14:paraId="1FF5C838" w14:textId="209F0C7D" w:rsidR="00816AAE" w:rsidRP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Especialmente preocupante es el tema del TAV. Esta infraestructura ferroviaria tiene un gran interés para la economía y la población navarra y no debe quedar descolgada de la red </w:t>
      </w:r>
      <w:r w:rsidR="00C02641">
        <w:rPr>
          <w:rFonts w:ascii="Calibri" w:eastAsia="Arial" w:hAnsi="Calibri" w:cs="Calibri"/>
          <w:sz w:val="22"/>
          <w:szCs w:val="22"/>
        </w:rPr>
        <w:t>t</w:t>
      </w:r>
      <w:r w:rsidRPr="00454205">
        <w:rPr>
          <w:rFonts w:ascii="Calibri" w:eastAsia="Arial" w:hAnsi="Calibri" w:cs="Calibri"/>
          <w:sz w:val="22"/>
          <w:szCs w:val="22"/>
        </w:rPr>
        <w:t xml:space="preserve">ranseuropea de transporte por un mayor retraso en su construcción. </w:t>
      </w:r>
    </w:p>
    <w:p w14:paraId="6D76C5E2" w14:textId="77777777" w:rsid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>El Gobierno de Navarra debiera liderar esa reclamación y preocuparse en trabajar en buscar esos apoyos que en conjunto harían más potente la petición de mayor inversión.</w:t>
      </w:r>
    </w:p>
    <w:p w14:paraId="217AE05C" w14:textId="77777777" w:rsidR="00454205" w:rsidRDefault="00454205" w:rsidP="00E93D7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P</w:t>
      </w:r>
      <w:r w:rsidRPr="00454205">
        <w:rPr>
          <w:rFonts w:ascii="Calibri" w:eastAsia="Arial" w:hAnsi="Calibri" w:cs="Calibri"/>
          <w:sz w:val="22"/>
          <w:szCs w:val="22"/>
        </w:rPr>
        <w:t xml:space="preserve">or todo lo mencionado anteriormente, </w:t>
      </w:r>
      <w:r w:rsidRPr="00454205">
        <w:rPr>
          <w:rFonts w:ascii="Calibri" w:eastAsia="Arial" w:hAnsi="Calibri" w:cs="Calibri"/>
          <w:bCs/>
          <w:w w:val="112"/>
          <w:sz w:val="22"/>
          <w:szCs w:val="22"/>
        </w:rPr>
        <w:t>el Parlamento de Navarra acuerda:</w:t>
      </w:r>
      <w:r w:rsidRPr="00454205">
        <w:rPr>
          <w:rFonts w:ascii="Calibri" w:eastAsia="Arial" w:hAnsi="Calibri" w:cs="Calibri"/>
          <w:b/>
          <w:w w:val="112"/>
          <w:sz w:val="22"/>
          <w:szCs w:val="22"/>
        </w:rPr>
        <w:t xml:space="preserve"> </w:t>
      </w:r>
    </w:p>
    <w:p w14:paraId="01FDFED8" w14:textId="77777777" w:rsidR="00454205" w:rsidRPr="00454205" w:rsidRDefault="00454205" w:rsidP="00E93D7A">
      <w:pPr>
        <w:pStyle w:val="Style"/>
        <w:numPr>
          <w:ilvl w:val="0"/>
          <w:numId w:val="1"/>
        </w:numPr>
        <w:spacing w:before="100" w:beforeAutospacing="1" w:after="200" w:line="276" w:lineRule="auto"/>
        <w:ind w:left="725" w:hanging="36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Reclamar al Gobierno de España aprobar los expedientes administrativos pendientes e incrementar las inversiones para acelerar las obras del TAV. </w:t>
      </w:r>
    </w:p>
    <w:p w14:paraId="08265AA5" w14:textId="77777777" w:rsidR="00454205" w:rsidRPr="00454205" w:rsidRDefault="00454205" w:rsidP="00E93D7A">
      <w:pPr>
        <w:pStyle w:val="Style"/>
        <w:numPr>
          <w:ilvl w:val="0"/>
          <w:numId w:val="1"/>
        </w:numPr>
        <w:spacing w:before="100" w:beforeAutospacing="1" w:after="200" w:line="276" w:lineRule="auto"/>
        <w:ind w:left="725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Instar al Gobierno Central a acelerar la construcción, incrementar la inversión y elaborar un calendario de desarrollo del TAV en los tramos de Aragón y Navarra hasta su llegada a Pamplona. </w:t>
      </w:r>
    </w:p>
    <w:p w14:paraId="42702BEF" w14:textId="77777777" w:rsidR="00454205" w:rsidRDefault="00454205" w:rsidP="00E93D7A">
      <w:pPr>
        <w:pStyle w:val="Style"/>
        <w:numPr>
          <w:ilvl w:val="0"/>
          <w:numId w:val="1"/>
        </w:numPr>
        <w:spacing w:before="100" w:beforeAutospacing="1" w:after="200" w:line="276" w:lineRule="auto"/>
        <w:ind w:left="710" w:hanging="37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 xml:space="preserve">Resolver definitivamente el enlace del TAV navarro con la Y vasca, a través de Ezkio, licitando la contratación de su proyecto constructivo. </w:t>
      </w:r>
    </w:p>
    <w:p w14:paraId="64523EF0" w14:textId="424566E9" w:rsidR="00454205" w:rsidRDefault="00454205" w:rsidP="00E93D7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454205">
        <w:rPr>
          <w:rFonts w:ascii="Calibri" w:eastAsia="Arial" w:hAnsi="Calibri" w:cs="Calibri"/>
          <w:sz w:val="22"/>
          <w:szCs w:val="22"/>
        </w:rPr>
        <w:t>En Pamplona, a 25 de octubre de 2023</w:t>
      </w:r>
    </w:p>
    <w:p w14:paraId="730EBD30" w14:textId="2DA96357" w:rsidR="00454205" w:rsidRDefault="00454205" w:rsidP="00E93D7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</w:t>
      </w:r>
      <w:r w:rsidR="00696C4A">
        <w:rPr>
          <w:rFonts w:ascii="Calibri" w:eastAsia="Arial" w:hAnsi="Calibri" w:cs="Calibri"/>
          <w:sz w:val="22"/>
          <w:szCs w:val="22"/>
        </w:rPr>
        <w:t>P</w:t>
      </w:r>
      <w:r>
        <w:rPr>
          <w:rFonts w:ascii="Calibri" w:eastAsia="Arial" w:hAnsi="Calibri" w:cs="Calibri"/>
          <w:sz w:val="22"/>
          <w:szCs w:val="22"/>
        </w:rPr>
        <w:t>ortavoz: Javier García Jiménez</w:t>
      </w:r>
    </w:p>
    <w:p w14:paraId="7E61CD4B" w14:textId="0822D01F" w:rsidR="00816AAE" w:rsidRPr="00454205" w:rsidRDefault="00E93D7A" w:rsidP="00E93D7A">
      <w:pPr>
        <w:pStyle w:val="Style"/>
        <w:spacing w:before="100" w:beforeAutospacing="1" w:after="200" w:line="276" w:lineRule="auto"/>
        <w:ind w:left="964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54205">
        <w:rPr>
          <w:rFonts w:ascii="Calibri" w:hAnsi="Calibri" w:cs="Calibri"/>
          <w:w w:val="92"/>
          <w:sz w:val="22"/>
          <w:szCs w:val="22"/>
        </w:rPr>
        <w:t xml:space="preserve"> </w:t>
      </w:r>
    </w:p>
    <w:sectPr w:rsidR="00816AAE" w:rsidRPr="00454205" w:rsidSect="00E93D7A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46D"/>
    <w:multiLevelType w:val="singleLevel"/>
    <w:tmpl w:val="DAE89F1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num w:numId="1" w16cid:durableId="73131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AE"/>
    <w:rsid w:val="001B292E"/>
    <w:rsid w:val="00454205"/>
    <w:rsid w:val="00507563"/>
    <w:rsid w:val="00696C4A"/>
    <w:rsid w:val="00816AAE"/>
    <w:rsid w:val="00C02641"/>
    <w:rsid w:val="00C83089"/>
    <w:rsid w:val="00E93D7A"/>
    <w:rsid w:val="00E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C769"/>
  <w15:docId w15:val="{61284322-F8B8-42DE-9381-946A052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1739</Characters>
  <Application>Microsoft Office Word</Application>
  <DocSecurity>0</DocSecurity>
  <Lines>248</Lines>
  <Paragraphs>111</Paragraphs>
  <ScaleCrop>false</ScaleCrop>
  <Company>HP Inc.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23MOC-59</dc:title>
  <dc:creator>informatica</dc:creator>
  <cp:keywords>CreatedByIRIS_Readiris_17.0</cp:keywords>
  <cp:lastModifiedBy>Mauleón, Fernando</cp:lastModifiedBy>
  <cp:revision>9</cp:revision>
  <dcterms:created xsi:type="dcterms:W3CDTF">2023-10-25T13:03:00Z</dcterms:created>
  <dcterms:modified xsi:type="dcterms:W3CDTF">2023-10-30T08:07:00Z</dcterms:modified>
</cp:coreProperties>
</file>