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514E2" w14:textId="4315DFF9" w:rsidR="00BE5C80" w:rsidRPr="001D5A75" w:rsidRDefault="0044289D" w:rsidP="00483CAD">
      <w:pPr>
        <w:pStyle w:val="Style"/>
        <w:spacing w:before="100" w:beforeAutospacing="1" w:after="200" w:line="276" w:lineRule="auto"/>
        <w:ind w:firstLine="708"/>
        <w:rPr>
          <w:bCs/>
          <w:sz w:val="22"/>
          <w:szCs w:val="22"/>
          <w:rFonts w:ascii="Calibri" w:hAnsi="Calibri" w:cs="Calibri"/>
        </w:rPr>
      </w:pPr>
      <w:r>
        <w:rPr>
          <w:sz w:val="22"/>
          <w:rFonts w:ascii="Calibri" w:hAnsi="Calibri"/>
        </w:rPr>
        <w:t xml:space="preserve">23PES-153</w:t>
      </w:r>
    </w:p>
    <w:p w14:paraId="27584F33" w14:textId="77777777" w:rsidR="00CE7E13" w:rsidRPr="00CE7E13" w:rsidRDefault="00A51756" w:rsidP="00483CAD">
      <w:pPr>
        <w:pStyle w:val="Style"/>
        <w:spacing w:before="100" w:beforeAutospacing="1" w:after="200" w:line="276" w:lineRule="auto"/>
        <w:ind w:left="708" w:right="422"/>
        <w:jc w:val="both"/>
        <w:textAlignment w:val="baseline"/>
        <w:rPr>
          <w:sz w:val="22"/>
          <w:szCs w:val="22"/>
          <w:rFonts w:ascii="Calibri" w:hAnsi="Calibri" w:cs="Calibri"/>
        </w:rPr>
      </w:pPr>
      <w:r>
        <w:rPr>
          <w:sz w:val="22"/>
          <w:rFonts w:ascii="Calibri" w:hAnsi="Calibri"/>
        </w:rPr>
        <w:t xml:space="preserve">Nafarroako Gorteetako kide den eta Unión del Pueblo Navarro (UPN) talde parlamentarioari atxikita dagoen Ángel Ansa Echegaray jaunak, Legebiltzarreko Erregelamenduan ezartzen denaren babesean, honako galdera hau aurkezten du, Nafarroako Gobernuak idatziz erantzun dezan:</w:t>
      </w:r>
      <w:r>
        <w:rPr>
          <w:sz w:val="22"/>
          <w:rFonts w:ascii="Calibri" w:hAnsi="Calibri"/>
        </w:rPr>
        <w:t xml:space="preserve"> </w:t>
      </w:r>
    </w:p>
    <w:p w14:paraId="2A7D7B62" w14:textId="7DF1C95B" w:rsidR="00BE5C80" w:rsidRPr="00CE7E13" w:rsidRDefault="00A51756" w:rsidP="00483CAD">
      <w:pPr>
        <w:pStyle w:val="Style"/>
        <w:spacing w:before="100" w:beforeAutospacing="1" w:after="200" w:line="276" w:lineRule="auto"/>
        <w:ind w:left="708" w:right="422"/>
        <w:jc w:val="both"/>
        <w:textAlignment w:val="baseline"/>
        <w:rPr>
          <w:sz w:val="22"/>
          <w:szCs w:val="22"/>
          <w:rFonts w:ascii="Calibri" w:hAnsi="Calibri" w:cs="Calibri"/>
        </w:rPr>
      </w:pPr>
      <w:r>
        <w:rPr>
          <w:sz w:val="22"/>
          <w:rFonts w:ascii="Calibri" w:hAnsi="Calibri"/>
        </w:rPr>
        <w:t xml:space="preserve">1.- Gardentasunaren eta Gobernu Irekiaren Atarian argitaratu al da Gardentasunari buruzko Foru Legean ezarritako informazio guztia –SEEPeko funtsen mugarriak eta helburuak, eta horiek egikaritzeko izapidetutako kontratuak–?</w:t>
      </w:r>
      <w:r>
        <w:rPr>
          <w:sz w:val="22"/>
          <w:rFonts w:ascii="Calibri" w:hAnsi="Calibri"/>
        </w:rPr>
        <w:t xml:space="preserve"> </w:t>
      </w:r>
      <w:r>
        <w:rPr>
          <w:sz w:val="22"/>
          <w:rFonts w:ascii="Calibri" w:hAnsi="Calibri"/>
        </w:rPr>
        <w:t xml:space="preserve">Ezezkoan, adierazi arrazoiak.</w:t>
      </w:r>
      <w:r>
        <w:rPr>
          <w:sz w:val="22"/>
          <w:rFonts w:ascii="Calibri" w:hAnsi="Calibri"/>
        </w:rPr>
        <w:t xml:space="preserve"> </w:t>
      </w:r>
    </w:p>
    <w:p w14:paraId="000161D4" w14:textId="77777777" w:rsidR="00CE7E13" w:rsidRPr="00CE7E13" w:rsidRDefault="00A51756" w:rsidP="00483CAD">
      <w:pPr>
        <w:pStyle w:val="Style"/>
        <w:spacing w:before="100" w:beforeAutospacing="1" w:after="200" w:line="276" w:lineRule="auto"/>
        <w:ind w:left="708" w:right="413"/>
        <w:jc w:val="both"/>
        <w:textAlignment w:val="baseline"/>
        <w:rPr>
          <w:sz w:val="22"/>
          <w:szCs w:val="22"/>
          <w:rFonts w:ascii="Calibri" w:hAnsi="Calibri" w:cs="Calibri"/>
        </w:rPr>
      </w:pPr>
      <w:r>
        <w:rPr>
          <w:sz w:val="22"/>
          <w:rFonts w:ascii="Calibri" w:hAnsi="Calibri"/>
        </w:rPr>
        <w:t xml:space="preserve">2.- Next Generation funtsen webgunean zentralizatu al da SEEPeko funtsen dirulaguntza-deialdiei eta lizitazioei buruzko informazioa eta aurreikusten diren hurrengo deialdien argitaratzea, eskuragarri dagoen finantzaketari buruzko informazio homogeneoa emateko eta interesdunei baliabide horietarako sarbidea errazteko, eragotzi gabe departamentuek informazio hori SEEPeko azpiproiektuei buruzko informazio espezifikoarekin osatzea?</w:t>
      </w:r>
      <w:r>
        <w:rPr>
          <w:sz w:val="22"/>
          <w:rFonts w:ascii="Calibri" w:hAnsi="Calibri"/>
        </w:rPr>
        <w:t xml:space="preserve"> </w:t>
      </w:r>
      <w:r>
        <w:rPr>
          <w:sz w:val="22"/>
          <w:rFonts w:ascii="Calibri" w:hAnsi="Calibri"/>
        </w:rPr>
        <w:t xml:space="preserve">Ezezkoan, adierazi arrazoiak.</w:t>
      </w:r>
      <w:r>
        <w:rPr>
          <w:sz w:val="22"/>
          <w:rFonts w:ascii="Calibri" w:hAnsi="Calibri"/>
        </w:rPr>
        <w:t xml:space="preserve"> </w:t>
      </w:r>
    </w:p>
    <w:p w14:paraId="7AEBB2DE" w14:textId="7B77188D" w:rsidR="00CE7E13" w:rsidRDefault="00A51756" w:rsidP="00483CAD">
      <w:pPr>
        <w:pStyle w:val="Style"/>
        <w:spacing w:before="100" w:beforeAutospacing="1" w:after="200" w:line="276" w:lineRule="auto"/>
        <w:ind w:right="413" w:firstLine="708"/>
        <w:textAlignment w:val="baseline"/>
        <w:rPr>
          <w:sz w:val="22"/>
          <w:szCs w:val="22"/>
          <w:rFonts w:ascii="Calibri" w:eastAsia="Arial" w:hAnsi="Calibri" w:cs="Calibri"/>
        </w:rPr>
      </w:pPr>
      <w:r>
        <w:rPr>
          <w:sz w:val="22"/>
          <w:rFonts w:ascii="Calibri" w:hAnsi="Calibri"/>
        </w:rPr>
        <w:t xml:space="preserve">Iruñean, 2023ko urriaren 23an</w:t>
      </w:r>
    </w:p>
    <w:p w14:paraId="28510AF2" w14:textId="15A936B2" w:rsidR="00BE5C80" w:rsidRPr="00CE7E13" w:rsidRDefault="001D5A75" w:rsidP="00483CAD">
      <w:pPr>
        <w:pStyle w:val="Style"/>
        <w:spacing w:before="100" w:beforeAutospacing="1" w:after="200" w:line="276" w:lineRule="auto"/>
        <w:ind w:right="413"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Ángel Ansa Echegaray</w:t>
      </w:r>
      <w:r>
        <w:rPr>
          <w:sz w:val="22"/>
          <w:rFonts w:ascii="Calibri" w:hAnsi="Calibri"/>
        </w:rPr>
        <w:t xml:space="preserve"> </w:t>
      </w:r>
    </w:p>
    <w:sectPr w:rsidR="00BE5C80" w:rsidRPr="00CE7E13" w:rsidSect="00CE7E13">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E5C80"/>
    <w:rsid w:val="001D5A75"/>
    <w:rsid w:val="0044289D"/>
    <w:rsid w:val="00483CAD"/>
    <w:rsid w:val="007953AA"/>
    <w:rsid w:val="00A51756"/>
    <w:rsid w:val="00BE5C80"/>
    <w:rsid w:val="00CE7E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DAAB"/>
  <w15:docId w15:val="{F25B6C7D-B14B-4A1E-BC72-3592CD5D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946</Characters>
  <Application>Microsoft Office Word</Application>
  <DocSecurity>0</DocSecurity>
  <Lines>7</Lines>
  <Paragraphs>2</Paragraphs>
  <ScaleCrop>false</ScaleCrop>
  <Company>HP Inc.</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23PES-153</dc:title>
  <dc:creator>informatica</dc:creator>
  <cp:keywords>CreatedByIRIS_Readiris_17.0</cp:keywords>
  <cp:lastModifiedBy>Mauleón, Fernando</cp:lastModifiedBy>
  <cp:revision>7</cp:revision>
  <dcterms:created xsi:type="dcterms:W3CDTF">2023-10-24T09:28:00Z</dcterms:created>
  <dcterms:modified xsi:type="dcterms:W3CDTF">2023-10-24T09:35:00Z</dcterms:modified>
</cp:coreProperties>
</file>